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961D6" w14:textId="77777777" w:rsidR="00D77EEE" w:rsidRPr="00D77EEE" w:rsidRDefault="008E101B" w:rsidP="00D77EEE">
      <w:pPr>
        <w:ind w:left="-1276"/>
        <w:jc w:val="right"/>
        <w:rPr>
          <w:rFonts w:ascii="Arial" w:hAnsi="Arial" w:cs="Arial"/>
          <w:b/>
          <w:iCs/>
        </w:rPr>
      </w:pPr>
      <w:r>
        <w:rPr>
          <w:rFonts w:ascii="Arial" w:hAnsi="Arial" w:cs="Arial"/>
          <w:b/>
        </w:rPr>
        <w:t xml:space="preserve"> </w:t>
      </w:r>
      <w:r w:rsidR="00D77EEE" w:rsidRPr="00D77EEE">
        <w:rPr>
          <w:rFonts w:ascii="Arial" w:hAnsi="Arial" w:cs="Arial"/>
          <w:b/>
          <w:iCs/>
        </w:rPr>
        <w:t xml:space="preserve">Senior Clinical Engineering Technician, Galway University Hospitals.  </w:t>
      </w:r>
    </w:p>
    <w:p w14:paraId="513E12E0" w14:textId="18CFF284" w:rsidR="00514546" w:rsidRPr="00D77EEE" w:rsidRDefault="00D77EEE" w:rsidP="00D77EEE">
      <w:pPr>
        <w:ind w:left="-1276"/>
        <w:jc w:val="right"/>
        <w:rPr>
          <w:rFonts w:ascii="Arial" w:hAnsi="Arial" w:cs="Arial"/>
          <w:b/>
          <w:iCs/>
        </w:rPr>
      </w:pPr>
      <w:proofErr w:type="spellStart"/>
      <w:r w:rsidRPr="00D77EEE">
        <w:rPr>
          <w:rFonts w:ascii="Arial" w:hAnsi="Arial" w:cs="Arial"/>
          <w:b/>
          <w:iCs/>
        </w:rPr>
        <w:t>Teicneoir</w:t>
      </w:r>
      <w:proofErr w:type="spellEnd"/>
      <w:r w:rsidRPr="00D77EEE">
        <w:rPr>
          <w:rFonts w:ascii="Arial" w:hAnsi="Arial" w:cs="Arial"/>
          <w:b/>
          <w:iCs/>
        </w:rPr>
        <w:t xml:space="preserve"> </w:t>
      </w:r>
      <w:proofErr w:type="spellStart"/>
      <w:r w:rsidRPr="00D77EEE">
        <w:rPr>
          <w:rFonts w:ascii="Arial" w:hAnsi="Arial" w:cs="Arial"/>
          <w:b/>
          <w:iCs/>
        </w:rPr>
        <w:t>Innealtóireachta</w:t>
      </w:r>
      <w:proofErr w:type="spellEnd"/>
      <w:r w:rsidRPr="00D77EEE">
        <w:rPr>
          <w:rFonts w:ascii="Arial" w:hAnsi="Arial" w:cs="Arial"/>
          <w:b/>
          <w:iCs/>
        </w:rPr>
        <w:t xml:space="preserve"> </w:t>
      </w:r>
      <w:proofErr w:type="spellStart"/>
      <w:r w:rsidRPr="00D77EEE">
        <w:rPr>
          <w:rFonts w:ascii="Arial" w:hAnsi="Arial" w:cs="Arial"/>
          <w:b/>
          <w:iCs/>
        </w:rPr>
        <w:t>Cliniciúil</w:t>
      </w:r>
      <w:proofErr w:type="spellEnd"/>
      <w:r w:rsidRPr="00D77EEE">
        <w:rPr>
          <w:rFonts w:ascii="Arial" w:hAnsi="Arial" w:cs="Arial"/>
          <w:b/>
          <w:iCs/>
        </w:rPr>
        <w:t xml:space="preserve">, </w:t>
      </w:r>
      <w:proofErr w:type="spellStart"/>
      <w:r w:rsidRPr="00D77EEE">
        <w:rPr>
          <w:rFonts w:ascii="Arial" w:hAnsi="Arial" w:cs="Arial"/>
          <w:b/>
          <w:iCs/>
        </w:rPr>
        <w:t>Sinsearach</w:t>
      </w:r>
      <w:proofErr w:type="spellEnd"/>
      <w:r w:rsidR="0003040A">
        <w:rPr>
          <w:rFonts w:ascii="Arial" w:hAnsi="Arial" w:cs="Arial"/>
          <w:b/>
          <w:iCs/>
        </w:rPr>
        <w:t>.</w:t>
      </w:r>
      <w:r w:rsidRPr="00D77EEE">
        <w:rPr>
          <w:rFonts w:ascii="Arial" w:hAnsi="Arial" w:cs="Arial"/>
          <w:b/>
          <w:iCs/>
        </w:rPr>
        <w:t xml:space="preserve"> </w:t>
      </w:r>
      <w:r w:rsidR="008E101B">
        <w:rPr>
          <w:rFonts w:ascii="Arial" w:hAnsi="Arial" w:cs="Arial"/>
          <w:b/>
        </w:rPr>
        <w:t xml:space="preserve">                                            </w:t>
      </w:r>
    </w:p>
    <w:p w14:paraId="25C05A23" w14:textId="61D89901" w:rsidR="00D77EEE" w:rsidRDefault="00CA37DB" w:rsidP="00D77EEE">
      <w:pPr>
        <w:ind w:left="-1260"/>
        <w:jc w:val="right"/>
        <w:rPr>
          <w:rFonts w:ascii="Arial" w:hAnsi="Arial" w:cs="Arial"/>
          <w:b/>
        </w:rPr>
      </w:pPr>
      <w:r w:rsidRPr="001F759B">
        <w:rPr>
          <w:rFonts w:ascii="Arial" w:hAnsi="Arial" w:cs="Arial"/>
          <w:b/>
        </w:rPr>
        <w:t>Job Specification &amp; Terms and Conditions</w:t>
      </w:r>
      <w:r w:rsidR="00D77EEE">
        <w:rPr>
          <w:rFonts w:ascii="Arial" w:hAnsi="Arial" w:cs="Arial"/>
          <w:b/>
        </w:rPr>
        <w:t xml:space="preserve"> </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Job Title and Grade</w:t>
            </w:r>
          </w:p>
        </w:tc>
        <w:tc>
          <w:tcPr>
            <w:tcW w:w="8394" w:type="dxa"/>
          </w:tcPr>
          <w:p w14:paraId="25FCB4FA" w14:textId="11A9F778" w:rsidR="00CA37DB" w:rsidRDefault="00024EC9" w:rsidP="00CA37DB">
            <w:pPr>
              <w:keepNext/>
              <w:tabs>
                <w:tab w:val="left" w:pos="-720"/>
                <w:tab w:val="left" w:pos="0"/>
                <w:tab w:val="left" w:pos="720"/>
              </w:tabs>
              <w:suppressAutoHyphens/>
              <w:jc w:val="both"/>
              <w:outlineLvl w:val="6"/>
              <w:rPr>
                <w:rFonts w:ascii="Calibri" w:hAnsi="Calibri" w:cs="Arial"/>
                <w:b/>
                <w:iCs/>
                <w:spacing w:val="-3"/>
                <w:sz w:val="22"/>
                <w:szCs w:val="22"/>
                <w:lang w:eastAsia="en-US"/>
              </w:rPr>
            </w:pPr>
            <w:bookmarkStart w:id="0" w:name="_Hlk232600209"/>
            <w:r>
              <w:rPr>
                <w:rFonts w:ascii="Calibri" w:hAnsi="Calibri" w:cs="Arial"/>
                <w:b/>
                <w:iCs/>
                <w:spacing w:val="-3"/>
                <w:sz w:val="22"/>
                <w:szCs w:val="22"/>
                <w:lang w:eastAsia="en-US"/>
              </w:rPr>
              <w:t>Senior Clinical Engineering Technician</w:t>
            </w:r>
            <w:r w:rsidR="00B33801">
              <w:rPr>
                <w:rFonts w:ascii="Calibri" w:hAnsi="Calibri" w:cs="Arial"/>
                <w:b/>
                <w:iCs/>
                <w:spacing w:val="-3"/>
                <w:sz w:val="22"/>
                <w:szCs w:val="22"/>
                <w:lang w:eastAsia="en-US"/>
              </w:rPr>
              <w:t>, Galway University Hospitals.</w:t>
            </w:r>
            <w:r w:rsidR="00D77EEE">
              <w:rPr>
                <w:rFonts w:ascii="Calibri" w:hAnsi="Calibri" w:cs="Arial"/>
                <w:b/>
                <w:iCs/>
                <w:spacing w:val="-3"/>
                <w:sz w:val="22"/>
                <w:szCs w:val="22"/>
                <w:lang w:eastAsia="en-US"/>
              </w:rPr>
              <w:t xml:space="preserve">  </w:t>
            </w:r>
          </w:p>
          <w:p w14:paraId="40877E00" w14:textId="78B5C21F" w:rsidR="00D77EEE" w:rsidRDefault="00D77EEE" w:rsidP="00CA37DB">
            <w:pPr>
              <w:keepNext/>
              <w:tabs>
                <w:tab w:val="left" w:pos="-720"/>
                <w:tab w:val="left" w:pos="0"/>
                <w:tab w:val="left" w:pos="720"/>
              </w:tabs>
              <w:suppressAutoHyphens/>
              <w:jc w:val="both"/>
              <w:outlineLvl w:val="6"/>
              <w:rPr>
                <w:rFonts w:ascii="Calibri" w:hAnsi="Calibri" w:cs="Arial"/>
                <w:b/>
                <w:iCs/>
                <w:spacing w:val="-3"/>
                <w:sz w:val="22"/>
                <w:szCs w:val="22"/>
                <w:lang w:eastAsia="en-US"/>
              </w:rPr>
            </w:pPr>
            <w:proofErr w:type="gramStart"/>
            <w:r>
              <w:rPr>
                <w:rFonts w:ascii="Calibri" w:hAnsi="Calibri" w:cs="Arial"/>
                <w:b/>
                <w:iCs/>
                <w:spacing w:val="-3"/>
                <w:sz w:val="22"/>
                <w:szCs w:val="22"/>
                <w:lang w:eastAsia="en-US"/>
              </w:rPr>
              <w:t xml:space="preserve">( </w:t>
            </w:r>
            <w:proofErr w:type="spellStart"/>
            <w:r w:rsidRPr="00D77EEE">
              <w:rPr>
                <w:rFonts w:ascii="Calibri" w:hAnsi="Calibri" w:cs="Arial"/>
                <w:b/>
                <w:iCs/>
                <w:spacing w:val="-3"/>
                <w:sz w:val="22"/>
                <w:szCs w:val="22"/>
                <w:lang w:eastAsia="en-US"/>
              </w:rPr>
              <w:t>Teicneoir</w:t>
            </w:r>
            <w:proofErr w:type="spellEnd"/>
            <w:proofErr w:type="gramEnd"/>
            <w:r w:rsidRPr="00D77EEE">
              <w:rPr>
                <w:rFonts w:ascii="Calibri" w:hAnsi="Calibri" w:cs="Arial"/>
                <w:b/>
                <w:iCs/>
                <w:spacing w:val="-3"/>
                <w:sz w:val="22"/>
                <w:szCs w:val="22"/>
                <w:lang w:eastAsia="en-US"/>
              </w:rPr>
              <w:t xml:space="preserve"> </w:t>
            </w:r>
            <w:proofErr w:type="spellStart"/>
            <w:r w:rsidRPr="00D77EEE">
              <w:rPr>
                <w:rFonts w:ascii="Calibri" w:hAnsi="Calibri" w:cs="Arial"/>
                <w:b/>
                <w:iCs/>
                <w:spacing w:val="-3"/>
                <w:sz w:val="22"/>
                <w:szCs w:val="22"/>
                <w:lang w:eastAsia="en-US"/>
              </w:rPr>
              <w:t>Innealtóireachta</w:t>
            </w:r>
            <w:proofErr w:type="spellEnd"/>
            <w:r w:rsidRPr="00D77EEE">
              <w:rPr>
                <w:rFonts w:ascii="Calibri" w:hAnsi="Calibri" w:cs="Arial"/>
                <w:b/>
                <w:iCs/>
                <w:spacing w:val="-3"/>
                <w:sz w:val="22"/>
                <w:szCs w:val="22"/>
                <w:lang w:eastAsia="en-US"/>
              </w:rPr>
              <w:t xml:space="preserve"> </w:t>
            </w:r>
            <w:proofErr w:type="spellStart"/>
            <w:r w:rsidRPr="00D77EEE">
              <w:rPr>
                <w:rFonts w:ascii="Calibri" w:hAnsi="Calibri" w:cs="Arial"/>
                <w:b/>
                <w:iCs/>
                <w:spacing w:val="-3"/>
                <w:sz w:val="22"/>
                <w:szCs w:val="22"/>
                <w:lang w:eastAsia="en-US"/>
              </w:rPr>
              <w:t>Cliniciúil</w:t>
            </w:r>
            <w:proofErr w:type="spellEnd"/>
            <w:r w:rsidRPr="00D77EEE">
              <w:rPr>
                <w:rFonts w:ascii="Calibri" w:hAnsi="Calibri" w:cs="Arial"/>
                <w:b/>
                <w:iCs/>
                <w:spacing w:val="-3"/>
                <w:sz w:val="22"/>
                <w:szCs w:val="22"/>
                <w:lang w:eastAsia="en-US"/>
              </w:rPr>
              <w:t xml:space="preserve">, </w:t>
            </w:r>
            <w:proofErr w:type="spellStart"/>
            <w:r w:rsidRPr="00D77EEE">
              <w:rPr>
                <w:rFonts w:ascii="Calibri" w:hAnsi="Calibri" w:cs="Arial"/>
                <w:b/>
                <w:iCs/>
                <w:spacing w:val="-3"/>
                <w:sz w:val="22"/>
                <w:szCs w:val="22"/>
                <w:lang w:eastAsia="en-US"/>
              </w:rPr>
              <w:t>Sinsearach</w:t>
            </w:r>
            <w:proofErr w:type="spellEnd"/>
            <w:r>
              <w:rPr>
                <w:rFonts w:ascii="Calibri" w:hAnsi="Calibri" w:cs="Arial"/>
                <w:b/>
                <w:iCs/>
                <w:spacing w:val="-3"/>
                <w:sz w:val="22"/>
                <w:szCs w:val="22"/>
                <w:lang w:eastAsia="en-US"/>
              </w:rPr>
              <w:t xml:space="preserve">) </w:t>
            </w:r>
          </w:p>
          <w:bookmarkEnd w:id="0"/>
          <w:p w14:paraId="34BB377D" w14:textId="77777777" w:rsidR="00D77EEE" w:rsidRDefault="00D77EEE" w:rsidP="00CA37DB">
            <w:pPr>
              <w:keepNext/>
              <w:tabs>
                <w:tab w:val="left" w:pos="-720"/>
                <w:tab w:val="left" w:pos="0"/>
                <w:tab w:val="left" w:pos="720"/>
              </w:tabs>
              <w:suppressAutoHyphens/>
              <w:jc w:val="both"/>
              <w:outlineLvl w:val="6"/>
              <w:rPr>
                <w:rFonts w:ascii="Calibri" w:hAnsi="Calibri" w:cs="Arial"/>
                <w:b/>
                <w:iCs/>
                <w:spacing w:val="-3"/>
                <w:sz w:val="22"/>
                <w:szCs w:val="22"/>
                <w:lang w:eastAsia="en-US"/>
              </w:rPr>
            </w:pPr>
          </w:p>
          <w:p w14:paraId="77A1C13F" w14:textId="707A5F9D" w:rsidR="00024EC9" w:rsidRPr="00CA37DB" w:rsidRDefault="00024EC9" w:rsidP="00CA37DB">
            <w:pPr>
              <w:keepNext/>
              <w:tabs>
                <w:tab w:val="left" w:pos="-720"/>
                <w:tab w:val="left" w:pos="0"/>
                <w:tab w:val="left" w:pos="720"/>
              </w:tabs>
              <w:suppressAutoHyphens/>
              <w:jc w:val="both"/>
              <w:outlineLvl w:val="6"/>
              <w:rPr>
                <w:rFonts w:ascii="Calibri" w:hAnsi="Calibri" w:cs="Arial"/>
                <w:b/>
                <w:iCs/>
                <w:spacing w:val="-3"/>
                <w:sz w:val="22"/>
                <w:szCs w:val="22"/>
                <w:lang w:eastAsia="en-US"/>
              </w:rPr>
            </w:pPr>
            <w:r>
              <w:rPr>
                <w:rFonts w:ascii="Calibri" w:hAnsi="Calibri" w:cs="Arial"/>
                <w:b/>
                <w:iCs/>
                <w:spacing w:val="-3"/>
                <w:sz w:val="22"/>
                <w:szCs w:val="22"/>
                <w:lang w:eastAsia="en-US"/>
              </w:rPr>
              <w:t xml:space="preserve">Grade Code: 3162 </w:t>
            </w:r>
          </w:p>
        </w:tc>
      </w:tr>
      <w:tr w:rsidR="00CA37DB" w:rsidRPr="00CA37DB" w14:paraId="022B5D62" w14:textId="77777777" w:rsidTr="00BC346B">
        <w:tc>
          <w:tcPr>
            <w:tcW w:w="2364" w:type="dxa"/>
          </w:tcPr>
          <w:p w14:paraId="1B92871C"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Campaign Reference</w:t>
            </w:r>
          </w:p>
        </w:tc>
        <w:tc>
          <w:tcPr>
            <w:tcW w:w="8394" w:type="dxa"/>
          </w:tcPr>
          <w:p w14:paraId="5F5605DA" w14:textId="4321A9C8" w:rsidR="00CA37DB" w:rsidRPr="00CA37DB" w:rsidRDefault="00024EC9" w:rsidP="00CA37DB">
            <w:pPr>
              <w:rPr>
                <w:rFonts w:ascii="Calibri" w:hAnsi="Calibri" w:cs="Arial"/>
                <w:iCs/>
                <w:sz w:val="22"/>
                <w:szCs w:val="22"/>
              </w:rPr>
            </w:pPr>
            <w:r>
              <w:rPr>
                <w:rFonts w:ascii="Calibri" w:hAnsi="Calibri" w:cs="Arial"/>
                <w:iCs/>
                <w:sz w:val="22"/>
                <w:szCs w:val="22"/>
              </w:rPr>
              <w:t>G11959</w:t>
            </w:r>
          </w:p>
        </w:tc>
      </w:tr>
      <w:tr w:rsidR="00CA37DB" w:rsidRPr="00CA37DB" w14:paraId="54DEBCA6" w14:textId="77777777" w:rsidTr="00BC346B">
        <w:tc>
          <w:tcPr>
            <w:tcW w:w="2364" w:type="dxa"/>
          </w:tcPr>
          <w:p w14:paraId="54AA1C44"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 xml:space="preserve">Applications </w:t>
            </w:r>
          </w:p>
        </w:tc>
        <w:tc>
          <w:tcPr>
            <w:tcW w:w="8394" w:type="dxa"/>
          </w:tcPr>
          <w:p w14:paraId="1D0B483B" w14:textId="77777777" w:rsidR="00CA37DB" w:rsidRPr="00CA37DB" w:rsidRDefault="00CA37DB" w:rsidP="00CA37DB">
            <w:pPr>
              <w:rPr>
                <w:rFonts w:ascii="Calibri" w:hAnsi="Calibri" w:cs="Arial"/>
                <w:b/>
                <w:iCs/>
                <w:sz w:val="32"/>
                <w:szCs w:val="32"/>
              </w:rPr>
            </w:pPr>
            <w:r w:rsidRPr="00CA37DB">
              <w:rPr>
                <w:rFonts w:ascii="Calibri" w:hAnsi="Calibri" w:cs="Calibri"/>
                <w:b/>
                <w:sz w:val="32"/>
                <w:szCs w:val="32"/>
              </w:rPr>
              <w:t xml:space="preserve">Applications must be submitted via </w:t>
            </w:r>
            <w:proofErr w:type="spellStart"/>
            <w:r w:rsidRPr="00CA37DB">
              <w:rPr>
                <w:rFonts w:ascii="Calibri" w:hAnsi="Calibri" w:cs="Calibri"/>
                <w:b/>
                <w:sz w:val="32"/>
                <w:szCs w:val="32"/>
              </w:rPr>
              <w:t>Rezoomo</w:t>
            </w:r>
            <w:proofErr w:type="spellEnd"/>
            <w:r w:rsidRPr="00CA37DB">
              <w:rPr>
                <w:rFonts w:ascii="Calibri" w:hAnsi="Calibri" w:cs="Calibri"/>
                <w:b/>
                <w:sz w:val="32"/>
                <w:szCs w:val="32"/>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C61D56" w:rsidRDefault="00CA37DB" w:rsidP="00CA37DB">
            <w:pPr>
              <w:jc w:val="both"/>
              <w:rPr>
                <w:rFonts w:ascii="Arial" w:hAnsi="Arial" w:cs="Arial"/>
                <w:b/>
                <w:bCs/>
              </w:rPr>
            </w:pPr>
            <w:r w:rsidRPr="00C61D56">
              <w:rPr>
                <w:rFonts w:ascii="Arial" w:hAnsi="Arial" w:cs="Arial"/>
                <w:b/>
                <w:bCs/>
              </w:rPr>
              <w:t>Remuneration</w:t>
            </w:r>
          </w:p>
          <w:p w14:paraId="6B5DD099" w14:textId="77777777" w:rsidR="00CA37DB" w:rsidRPr="00C61D56" w:rsidRDefault="00CA37DB" w:rsidP="00CA37DB">
            <w:pPr>
              <w:rPr>
                <w:rFonts w:ascii="Arial" w:hAnsi="Arial" w:cs="Arial"/>
                <w:b/>
                <w:bCs/>
              </w:rPr>
            </w:pPr>
          </w:p>
          <w:p w14:paraId="09187C97" w14:textId="77777777" w:rsidR="00CA37DB" w:rsidRPr="00C61D56" w:rsidRDefault="00CA37DB" w:rsidP="00CA37DB">
            <w:pPr>
              <w:rPr>
                <w:rFonts w:ascii="Arial" w:hAnsi="Arial" w:cs="Arial"/>
                <w:b/>
                <w:bCs/>
              </w:rPr>
            </w:pPr>
          </w:p>
        </w:tc>
        <w:tc>
          <w:tcPr>
            <w:tcW w:w="8394" w:type="dxa"/>
          </w:tcPr>
          <w:p w14:paraId="0B705BD7" w14:textId="1B563CB1" w:rsidR="00CA37DB" w:rsidRPr="00B33801" w:rsidRDefault="00CA37DB" w:rsidP="00CA37DB">
            <w:pPr>
              <w:spacing w:after="120"/>
              <w:jc w:val="both"/>
              <w:rPr>
                <w:rFonts w:asciiTheme="minorHAnsi" w:hAnsiTheme="minorHAnsi" w:cstheme="minorHAnsi"/>
                <w:sz w:val="22"/>
                <w:szCs w:val="22"/>
              </w:rPr>
            </w:pPr>
            <w:r w:rsidRPr="00B33801">
              <w:rPr>
                <w:rFonts w:asciiTheme="minorHAnsi" w:hAnsiTheme="minorHAnsi" w:cstheme="minorHAnsi"/>
                <w:sz w:val="22"/>
                <w:szCs w:val="22"/>
              </w:rPr>
              <w:t>The salary scale for the post at (01/</w:t>
            </w:r>
            <w:r w:rsidR="00024EC9" w:rsidRPr="00B33801">
              <w:rPr>
                <w:rFonts w:asciiTheme="minorHAnsi" w:hAnsiTheme="minorHAnsi" w:cstheme="minorHAnsi"/>
                <w:sz w:val="22"/>
                <w:szCs w:val="22"/>
              </w:rPr>
              <w:t>06/2026</w:t>
            </w:r>
            <w:r w:rsidRPr="00B33801">
              <w:rPr>
                <w:rFonts w:asciiTheme="minorHAnsi" w:hAnsiTheme="minorHAnsi" w:cstheme="minorHAnsi"/>
                <w:sz w:val="22"/>
                <w:szCs w:val="22"/>
              </w:rPr>
              <w:t xml:space="preserve">) is: </w:t>
            </w:r>
          </w:p>
          <w:p w14:paraId="32FB1AD2" w14:textId="4B2B64CE" w:rsidR="00024EC9" w:rsidRPr="00B33801" w:rsidRDefault="00024EC9" w:rsidP="00CA37DB">
            <w:pPr>
              <w:spacing w:after="120"/>
              <w:contextualSpacing/>
              <w:rPr>
                <w:rFonts w:asciiTheme="minorHAnsi" w:hAnsiTheme="minorHAnsi" w:cstheme="minorHAnsi"/>
                <w:bCs/>
                <w:iCs/>
                <w:sz w:val="22"/>
                <w:szCs w:val="22"/>
              </w:rPr>
            </w:pPr>
            <w:r w:rsidRPr="00B33801">
              <w:rPr>
                <w:rFonts w:asciiTheme="minorHAnsi" w:hAnsiTheme="minorHAnsi" w:cstheme="minorHAnsi"/>
                <w:bCs/>
                <w:iCs/>
                <w:sz w:val="22"/>
                <w:szCs w:val="22"/>
              </w:rPr>
              <w:t xml:space="preserve">52,310 54,710 57,440 60,372 63,535 66,700 69,928 72,424 </w:t>
            </w:r>
            <w:r w:rsidRPr="00B33801">
              <w:rPr>
                <w:rFonts w:asciiTheme="minorHAnsi" w:hAnsiTheme="minorHAnsi" w:cstheme="minorHAnsi"/>
                <w:b/>
                <w:iCs/>
                <w:sz w:val="22"/>
                <w:szCs w:val="22"/>
              </w:rPr>
              <w:t>74,759LSIs</w:t>
            </w:r>
          </w:p>
          <w:p w14:paraId="5D019F8C" w14:textId="77777777" w:rsidR="00024EC9" w:rsidRPr="00B33801" w:rsidRDefault="00024EC9" w:rsidP="00CA37DB">
            <w:pPr>
              <w:spacing w:after="120"/>
              <w:contextualSpacing/>
              <w:rPr>
                <w:rFonts w:asciiTheme="minorHAnsi" w:hAnsiTheme="minorHAnsi" w:cstheme="minorHAnsi"/>
                <w:bCs/>
                <w:color w:val="FF0000"/>
                <w:sz w:val="22"/>
                <w:szCs w:val="22"/>
              </w:rPr>
            </w:pPr>
          </w:p>
          <w:p w14:paraId="78F3113D" w14:textId="6640BF8E" w:rsidR="00CA37DB" w:rsidRPr="00B33801" w:rsidRDefault="00D957A9" w:rsidP="00CA37DB">
            <w:pPr>
              <w:spacing w:after="120"/>
              <w:contextualSpacing/>
              <w:rPr>
                <w:rFonts w:asciiTheme="minorHAnsi" w:hAnsiTheme="minorHAnsi" w:cstheme="minorHAnsi"/>
                <w:bCs/>
                <w:iCs/>
                <w:color w:val="0000FF"/>
                <w:sz w:val="22"/>
                <w:szCs w:val="22"/>
                <w:u w:val="single"/>
              </w:rPr>
            </w:pPr>
            <w:hyperlink r:id="rId15" w:history="1">
              <w:r w:rsidR="00CA37DB" w:rsidRPr="00B33801">
                <w:rPr>
                  <w:rFonts w:asciiTheme="minorHAnsi" w:hAnsiTheme="minorHAnsi" w:cstheme="minorHAnsi"/>
                  <w:bCs/>
                  <w:iCs/>
                  <w:color w:val="0000FF"/>
                  <w:sz w:val="22"/>
                  <w:szCs w:val="22"/>
                  <w:u w:val="single"/>
                </w:rPr>
                <w:t>https://healthservice.hse.ie/staff/benefits-services/pay/pay-scales.html</w:t>
              </w:r>
            </w:hyperlink>
          </w:p>
          <w:p w14:paraId="1FE95975" w14:textId="77777777" w:rsidR="00CA37DB" w:rsidRPr="00B33801" w:rsidRDefault="00CA37DB" w:rsidP="00CA37DB">
            <w:pPr>
              <w:spacing w:after="120"/>
              <w:contextualSpacing/>
              <w:rPr>
                <w:rFonts w:asciiTheme="minorHAnsi" w:hAnsiTheme="minorHAnsi" w:cstheme="minorHAnsi"/>
                <w:sz w:val="22"/>
                <w:szCs w:val="22"/>
              </w:rPr>
            </w:pPr>
            <w:r w:rsidRPr="00B33801">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 xml:space="preserve">HSE Guidelines on Terms and Conditions of Employment provides additional information. </w:t>
            </w:r>
            <w:hyperlink r:id="rId16" w:history="1">
              <w:r w:rsidRPr="00B33801">
                <w:rPr>
                  <w:rFonts w:asciiTheme="minorHAnsi" w:hAnsiTheme="minorHAnsi" w:cstheme="minorHAnsi"/>
                  <w:color w:val="0000FF"/>
                  <w:sz w:val="22"/>
                  <w:szCs w:val="22"/>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C61D56" w:rsidRDefault="00CA37DB" w:rsidP="00CA37DB">
            <w:pPr>
              <w:rPr>
                <w:rFonts w:ascii="Calibri" w:hAnsi="Calibri" w:cs="Arial"/>
                <w:b/>
                <w:bCs/>
                <w:sz w:val="22"/>
                <w:szCs w:val="22"/>
              </w:rPr>
            </w:pPr>
            <w:r w:rsidRPr="00C61D56">
              <w:rPr>
                <w:rFonts w:ascii="Calibri" w:hAnsi="Calibri" w:cs="Arial"/>
                <w:b/>
                <w:bCs/>
                <w:sz w:val="22"/>
                <w:szCs w:val="22"/>
              </w:rPr>
              <w:t>Closing Date</w:t>
            </w:r>
          </w:p>
        </w:tc>
        <w:tc>
          <w:tcPr>
            <w:tcW w:w="8394" w:type="dxa"/>
          </w:tcPr>
          <w:p w14:paraId="3EE20BF4" w14:textId="000C3596" w:rsidR="00CA37DB" w:rsidRPr="00CA37DB" w:rsidRDefault="00C61D56" w:rsidP="00CA37DB">
            <w:pPr>
              <w:rPr>
                <w:rFonts w:ascii="Calibri" w:hAnsi="Calibri" w:cs="Arial"/>
                <w:iCs/>
                <w:sz w:val="22"/>
                <w:szCs w:val="22"/>
              </w:rPr>
            </w:pPr>
            <w:r w:rsidRPr="00C224EE">
              <w:rPr>
                <w:rFonts w:ascii="Calibri" w:hAnsi="Calibri" w:cs="Arial"/>
                <w:b/>
                <w:bCs/>
                <w:iCs/>
                <w:sz w:val="22"/>
                <w:szCs w:val="22"/>
              </w:rPr>
              <w:t>3</w:t>
            </w:r>
            <w:r w:rsidRPr="00C224EE">
              <w:rPr>
                <w:rFonts w:ascii="Calibri" w:hAnsi="Calibri" w:cs="Arial"/>
                <w:b/>
                <w:bCs/>
                <w:iCs/>
                <w:sz w:val="22"/>
                <w:szCs w:val="22"/>
                <w:vertAlign w:val="superscript"/>
              </w:rPr>
              <w:t>rd</w:t>
            </w:r>
            <w:r w:rsidRPr="00C224EE">
              <w:rPr>
                <w:rFonts w:ascii="Calibri" w:hAnsi="Calibri" w:cs="Arial"/>
                <w:b/>
                <w:bCs/>
                <w:iCs/>
                <w:sz w:val="22"/>
                <w:szCs w:val="22"/>
              </w:rPr>
              <w:t xml:space="preserve"> of July at 10am via </w:t>
            </w:r>
            <w:proofErr w:type="spellStart"/>
            <w:r w:rsidRPr="00C224EE">
              <w:rPr>
                <w:rFonts w:ascii="Calibri" w:hAnsi="Calibri" w:cs="Arial"/>
                <w:b/>
                <w:bCs/>
                <w:iCs/>
                <w:sz w:val="22"/>
                <w:szCs w:val="22"/>
              </w:rPr>
              <w:t>rezoomo</w:t>
            </w:r>
            <w:proofErr w:type="spellEnd"/>
            <w:r w:rsidRPr="00C224EE">
              <w:rPr>
                <w:rFonts w:ascii="Calibri" w:hAnsi="Calibri" w:cs="Arial"/>
                <w:b/>
                <w:bCs/>
                <w:iCs/>
                <w:sz w:val="22"/>
                <w:szCs w:val="22"/>
              </w:rPr>
              <w:t>.</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Proposed Interview Date (s)</w:t>
            </w:r>
          </w:p>
        </w:tc>
        <w:tc>
          <w:tcPr>
            <w:tcW w:w="8394" w:type="dxa"/>
          </w:tcPr>
          <w:p w14:paraId="03DCC96B" w14:textId="77777777" w:rsidR="00CA37DB" w:rsidRPr="00B33801" w:rsidRDefault="00CA37DB" w:rsidP="00CA37DB">
            <w:pPr>
              <w:rPr>
                <w:rFonts w:asciiTheme="minorHAnsi" w:hAnsiTheme="minorHAnsi" w:cstheme="minorHAnsi"/>
                <w:iCs/>
                <w:sz w:val="22"/>
                <w:szCs w:val="22"/>
              </w:rPr>
            </w:pPr>
            <w:r w:rsidRPr="00B33801">
              <w:rPr>
                <w:rFonts w:asciiTheme="minorHAnsi" w:hAnsiTheme="minorHAnsi" w:cstheme="minorHAnsi"/>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Taking up Appointment</w:t>
            </w:r>
          </w:p>
        </w:tc>
        <w:tc>
          <w:tcPr>
            <w:tcW w:w="8394" w:type="dxa"/>
          </w:tcPr>
          <w:p w14:paraId="10AE10CF" w14:textId="23A47F4F" w:rsidR="00CA37DB" w:rsidRPr="00B33801" w:rsidRDefault="00CA37DB" w:rsidP="00CA37DB">
            <w:pPr>
              <w:rPr>
                <w:rFonts w:asciiTheme="minorHAnsi" w:hAnsiTheme="minorHAnsi" w:cstheme="minorHAnsi"/>
                <w:iCs/>
                <w:sz w:val="22"/>
                <w:szCs w:val="22"/>
              </w:rPr>
            </w:pPr>
            <w:r w:rsidRPr="00B33801">
              <w:rPr>
                <w:rFonts w:asciiTheme="minorHAnsi" w:hAnsiTheme="minorHAnsi" w:cstheme="minorHAnsi"/>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Organisational Area</w:t>
            </w:r>
          </w:p>
        </w:tc>
        <w:tc>
          <w:tcPr>
            <w:tcW w:w="8394" w:type="dxa"/>
          </w:tcPr>
          <w:p w14:paraId="27C3D0FC"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iCs/>
                <w:sz w:val="22"/>
                <w:szCs w:val="22"/>
              </w:rPr>
              <w:t>HSE West &amp; North West</w:t>
            </w:r>
          </w:p>
        </w:tc>
      </w:tr>
      <w:tr w:rsidR="00CA37DB" w:rsidRPr="00CA37DB" w14:paraId="38CA4302" w14:textId="77777777" w:rsidTr="00BC346B">
        <w:tc>
          <w:tcPr>
            <w:tcW w:w="2364" w:type="dxa"/>
          </w:tcPr>
          <w:p w14:paraId="779DF3C3"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Location of Post</w:t>
            </w:r>
          </w:p>
        </w:tc>
        <w:tc>
          <w:tcPr>
            <w:tcW w:w="8394" w:type="dxa"/>
          </w:tcPr>
          <w:p w14:paraId="341250FE" w14:textId="77777777" w:rsidR="00C61D56" w:rsidRPr="00C61D56" w:rsidRDefault="00C61D56" w:rsidP="00C61D56">
            <w:pPr>
              <w:tabs>
                <w:tab w:val="left" w:pos="283"/>
              </w:tabs>
              <w:rPr>
                <w:rFonts w:ascii="Calibri" w:hAnsi="Calibri" w:cs="Arial"/>
                <w:iCs/>
                <w:sz w:val="22"/>
                <w:szCs w:val="22"/>
                <w:lang w:val="en-US" w:eastAsia="en-US"/>
              </w:rPr>
            </w:pPr>
            <w:r w:rsidRPr="00C61D56">
              <w:rPr>
                <w:rFonts w:ascii="Calibri" w:hAnsi="Calibri" w:cs="Arial"/>
                <w:iCs/>
                <w:sz w:val="22"/>
                <w:szCs w:val="22"/>
                <w:lang w:val="en-US" w:eastAsia="en-US"/>
              </w:rPr>
              <w:t>Medical Physics and Clinical Engineering Dept providing engineering and scientific support on medical devices across GUH, and in the case of Radiology across West and North west Group.</w:t>
            </w:r>
          </w:p>
          <w:p w14:paraId="5C721ACE" w14:textId="77777777" w:rsidR="00C61D56" w:rsidRDefault="00C61D56" w:rsidP="00024EC9">
            <w:pPr>
              <w:rPr>
                <w:rFonts w:asciiTheme="minorHAnsi" w:hAnsiTheme="minorHAnsi" w:cstheme="minorHAnsi"/>
                <w:iCs/>
                <w:sz w:val="22"/>
                <w:szCs w:val="22"/>
              </w:rPr>
            </w:pPr>
          </w:p>
          <w:p w14:paraId="359BE546" w14:textId="08752000" w:rsidR="00024EC9" w:rsidRPr="00C61D56" w:rsidRDefault="00024EC9" w:rsidP="00024EC9">
            <w:pPr>
              <w:rPr>
                <w:rFonts w:asciiTheme="minorHAnsi" w:hAnsiTheme="minorHAnsi" w:cstheme="minorHAnsi"/>
                <w:iCs/>
                <w:sz w:val="22"/>
                <w:szCs w:val="22"/>
              </w:rPr>
            </w:pPr>
            <w:r w:rsidRPr="00B33801">
              <w:rPr>
                <w:rFonts w:asciiTheme="minorHAnsi" w:hAnsiTheme="minorHAnsi" w:cstheme="minorHAnsi"/>
                <w:iCs/>
                <w:sz w:val="22"/>
                <w:szCs w:val="22"/>
              </w:rPr>
              <w:t>Permanent, full-time vacancy available in Galway University Hospital</w:t>
            </w:r>
          </w:p>
          <w:p w14:paraId="259AA575" w14:textId="6339A5D6" w:rsidR="00CA37DB" w:rsidRPr="00B33801" w:rsidRDefault="00CA37DB" w:rsidP="00CA37DB">
            <w:pPr>
              <w:rPr>
                <w:rFonts w:asciiTheme="minorHAnsi" w:hAnsiTheme="minorHAnsi" w:cstheme="minorHAnsi"/>
                <w:i/>
                <w:iCs/>
                <w:color w:val="FF0000"/>
                <w:sz w:val="22"/>
                <w:szCs w:val="22"/>
              </w:rPr>
            </w:pPr>
            <w:r w:rsidRPr="00B33801">
              <w:rPr>
                <w:rFonts w:asciiTheme="minorHAnsi" w:hAnsiTheme="minorHAnsi" w:cstheme="minorHAnsi"/>
                <w:color w:val="000000"/>
                <w:sz w:val="22"/>
                <w:szCs w:val="22"/>
              </w:rPr>
              <w:t xml:space="preserve">A panel may be formed as a result of this campaign for </w:t>
            </w:r>
            <w:r w:rsidR="00024EC9" w:rsidRPr="00B33801">
              <w:rPr>
                <w:rFonts w:asciiTheme="minorHAnsi" w:hAnsiTheme="minorHAnsi" w:cstheme="minorHAnsi"/>
                <w:color w:val="000000"/>
                <w:sz w:val="22"/>
                <w:szCs w:val="22"/>
              </w:rPr>
              <w:t>Senior Clinical Engineering Technician</w:t>
            </w:r>
            <w:r w:rsidRPr="00B33801">
              <w:rPr>
                <w:rFonts w:asciiTheme="minorHAnsi" w:hAnsiTheme="minorHAnsi" w:cstheme="minorHAnsi"/>
                <w:color w:val="000000"/>
                <w:sz w:val="22"/>
                <w:szCs w:val="22"/>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lastRenderedPageBreak/>
              <w:t>Informal Enquiries</w:t>
            </w:r>
          </w:p>
        </w:tc>
        <w:tc>
          <w:tcPr>
            <w:tcW w:w="8394" w:type="dxa"/>
          </w:tcPr>
          <w:p w14:paraId="3832854C" w14:textId="77777777" w:rsidR="00024EC9" w:rsidRPr="00B33801" w:rsidRDefault="00024EC9" w:rsidP="00024EC9">
            <w:pPr>
              <w:rPr>
                <w:rFonts w:asciiTheme="minorHAnsi" w:hAnsiTheme="minorHAnsi" w:cstheme="minorHAnsi"/>
                <w:iCs/>
                <w:sz w:val="22"/>
                <w:szCs w:val="22"/>
              </w:rPr>
            </w:pPr>
            <w:r w:rsidRPr="00B33801">
              <w:rPr>
                <w:rFonts w:asciiTheme="minorHAnsi" w:hAnsiTheme="minorHAnsi" w:cstheme="minorHAnsi"/>
                <w:iCs/>
                <w:sz w:val="22"/>
                <w:szCs w:val="22"/>
              </w:rPr>
              <w:t>Brendan Tuohy, Chief Physicist/Head of Dept. Medical Physics and Clinical Engineering</w:t>
            </w:r>
          </w:p>
          <w:p w14:paraId="376041D1" w14:textId="6BD3DB17" w:rsidR="00024EC9" w:rsidRPr="00B33801" w:rsidRDefault="00024EC9" w:rsidP="00024EC9">
            <w:pPr>
              <w:rPr>
                <w:rFonts w:asciiTheme="minorHAnsi" w:hAnsiTheme="minorHAnsi" w:cstheme="minorHAnsi"/>
                <w:iCs/>
                <w:sz w:val="22"/>
                <w:szCs w:val="22"/>
              </w:rPr>
            </w:pPr>
            <w:r w:rsidRPr="00B33801">
              <w:rPr>
                <w:rFonts w:asciiTheme="minorHAnsi" w:hAnsiTheme="minorHAnsi" w:cstheme="minorHAnsi"/>
                <w:iCs/>
                <w:sz w:val="22"/>
                <w:szCs w:val="22"/>
              </w:rPr>
              <w:t xml:space="preserve">Email: </w:t>
            </w:r>
            <w:hyperlink r:id="rId17" w:history="1">
              <w:r w:rsidRPr="00B33801">
                <w:rPr>
                  <w:rStyle w:val="Hyperlink"/>
                  <w:rFonts w:asciiTheme="minorHAnsi" w:hAnsiTheme="minorHAnsi" w:cstheme="minorHAnsi"/>
                  <w:iCs/>
                  <w:sz w:val="22"/>
                  <w:szCs w:val="22"/>
                </w:rPr>
                <w:t>Brendan.Tuohy@hse.ie</w:t>
              </w:r>
            </w:hyperlink>
            <w:r w:rsidRPr="00B33801">
              <w:rPr>
                <w:rFonts w:asciiTheme="minorHAnsi" w:hAnsiTheme="minorHAnsi" w:cstheme="minorHAnsi"/>
                <w:iCs/>
                <w:sz w:val="22"/>
                <w:szCs w:val="22"/>
              </w:rPr>
              <w:t xml:space="preserve"> or Frank Kirrane, Principal Physicist/Head of Clinical Engineering.  Email: </w:t>
            </w:r>
            <w:hyperlink r:id="rId18" w:history="1">
              <w:r w:rsidRPr="00B33801">
                <w:rPr>
                  <w:rStyle w:val="Hyperlink"/>
                  <w:rFonts w:asciiTheme="minorHAnsi" w:hAnsiTheme="minorHAnsi" w:cstheme="minorHAnsi"/>
                  <w:iCs/>
                  <w:sz w:val="22"/>
                  <w:szCs w:val="22"/>
                </w:rPr>
                <w:t>Frank.Kirrane@hse.ie</w:t>
              </w:r>
            </w:hyperlink>
          </w:p>
          <w:p w14:paraId="3988EB61" w14:textId="77777777" w:rsidR="00024EC9" w:rsidRPr="00B33801" w:rsidRDefault="00024EC9" w:rsidP="00024EC9">
            <w:pPr>
              <w:rPr>
                <w:rFonts w:asciiTheme="minorHAnsi" w:hAnsiTheme="minorHAnsi" w:cstheme="minorHAnsi"/>
                <w:iCs/>
                <w:sz w:val="22"/>
                <w:szCs w:val="22"/>
              </w:rPr>
            </w:pPr>
          </w:p>
          <w:p w14:paraId="17135B1A" w14:textId="54BAC2FA" w:rsidR="00CA37DB" w:rsidRPr="00B33801" w:rsidRDefault="00CA37DB" w:rsidP="00CA37DB">
            <w:pPr>
              <w:rPr>
                <w:rFonts w:asciiTheme="minorHAnsi" w:hAnsiTheme="minorHAnsi" w:cstheme="minorHAnsi"/>
                <w:iCs/>
                <w:sz w:val="22"/>
                <w:szCs w:val="22"/>
              </w:rPr>
            </w:pPr>
            <w:r w:rsidRPr="00B33801">
              <w:rPr>
                <w:rFonts w:asciiTheme="minorHAnsi" w:hAnsiTheme="minorHAnsi" w:cstheme="minorHAnsi"/>
                <w:iCs/>
                <w:sz w:val="22"/>
                <w:szCs w:val="22"/>
              </w:rPr>
              <w:t>We welcome enquiries specific to the role.</w:t>
            </w:r>
          </w:p>
        </w:tc>
      </w:tr>
      <w:tr w:rsidR="00CA37DB" w:rsidRPr="00CA37DB" w14:paraId="634F4A6A" w14:textId="77777777" w:rsidTr="00BC346B">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3F6313F9"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HSE West and North West is responsible for the provision of all acute and community services across the 6 counties of Galway, Mayo, Roscommon, Sligo, Leitrim and Donegal and is operationally divided into 4 Integrated Health Areas (IHAs) – Galway</w:t>
            </w:r>
            <w:r w:rsidR="00B33801">
              <w:rPr>
                <w:rFonts w:asciiTheme="minorHAnsi" w:hAnsiTheme="minorHAnsi" w:cstheme="minorHAnsi"/>
                <w:sz w:val="22"/>
                <w:szCs w:val="22"/>
              </w:rPr>
              <w:t xml:space="preserve">, </w:t>
            </w:r>
            <w:r w:rsidRPr="00B33801">
              <w:rPr>
                <w:rFonts w:asciiTheme="minorHAnsi" w:hAnsiTheme="minorHAnsi" w:cstheme="minorHAnsi"/>
                <w:sz w:val="22"/>
                <w:szCs w:val="22"/>
              </w:rPr>
              <w:t xml:space="preserve">Roscommon IHA, Mayo IHA, Sligo/Leitrim/West Cavan/South Donegal IHA and Donegal IHA. Each managed by an Integrated Health Area (IHA) Manager. </w:t>
            </w:r>
          </w:p>
          <w:p w14:paraId="30012702" w14:textId="77777777" w:rsidR="00CA37DB" w:rsidRPr="00B33801" w:rsidRDefault="00CA37DB" w:rsidP="00CA37DB">
            <w:pPr>
              <w:rPr>
                <w:rFonts w:asciiTheme="minorHAnsi" w:hAnsiTheme="minorHAnsi" w:cstheme="minorHAnsi"/>
                <w:sz w:val="22"/>
                <w:szCs w:val="22"/>
              </w:rPr>
            </w:pPr>
          </w:p>
          <w:p w14:paraId="37423698"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B33801" w:rsidRDefault="00CA37DB" w:rsidP="00CA37DB">
            <w:pPr>
              <w:rPr>
                <w:rFonts w:asciiTheme="minorHAnsi" w:hAnsiTheme="minorHAnsi" w:cstheme="minorHAnsi"/>
                <w:sz w:val="22"/>
                <w:szCs w:val="22"/>
              </w:rPr>
            </w:pPr>
          </w:p>
          <w:p w14:paraId="4C48BC15"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The establishment of Networks of Care (</w:t>
            </w:r>
            <w:proofErr w:type="spellStart"/>
            <w:r w:rsidRPr="00B33801">
              <w:rPr>
                <w:rFonts w:asciiTheme="minorHAnsi" w:hAnsiTheme="minorHAnsi" w:cstheme="minorHAnsi"/>
                <w:sz w:val="22"/>
                <w:szCs w:val="22"/>
              </w:rPr>
              <w:t>NoC</w:t>
            </w:r>
            <w:proofErr w:type="spellEnd"/>
            <w:r w:rsidRPr="00B33801">
              <w:rPr>
                <w:rFonts w:asciiTheme="minorHAnsi" w:hAnsiTheme="minorHAnsi" w:cstheme="minorHAnsi"/>
                <w:sz w:val="22"/>
                <w:szCs w:val="22"/>
              </w:rPr>
              <w:t xml:space="preserve">) across HSE West and North West, will support the sharing of clinical/specialty/programme expertise, strengthen the operational resilience, and ensure sustainable safe and quality services. Key components for </w:t>
            </w:r>
            <w:proofErr w:type="gramStart"/>
            <w:r w:rsidRPr="00B33801">
              <w:rPr>
                <w:rFonts w:asciiTheme="minorHAnsi" w:hAnsiTheme="minorHAnsi" w:cstheme="minorHAnsi"/>
                <w:sz w:val="22"/>
                <w:szCs w:val="22"/>
              </w:rPr>
              <w:t xml:space="preserve">the  </w:t>
            </w:r>
            <w:proofErr w:type="spellStart"/>
            <w:r w:rsidRPr="00B33801">
              <w:rPr>
                <w:rFonts w:asciiTheme="minorHAnsi" w:hAnsiTheme="minorHAnsi" w:cstheme="minorHAnsi"/>
                <w:sz w:val="22"/>
                <w:szCs w:val="22"/>
              </w:rPr>
              <w:t>NoCs</w:t>
            </w:r>
            <w:proofErr w:type="spellEnd"/>
            <w:proofErr w:type="gramEnd"/>
            <w:r w:rsidRPr="00B33801">
              <w:rPr>
                <w:rFonts w:asciiTheme="minorHAnsi" w:hAnsiTheme="minorHAnsi" w:cstheme="minorHAnsi"/>
                <w:sz w:val="22"/>
                <w:szCs w:val="22"/>
              </w:rPr>
              <w:t xml:space="preserve"> include:</w:t>
            </w:r>
          </w:p>
          <w:p w14:paraId="1D645271" w14:textId="77777777" w:rsidR="00CA37DB" w:rsidRPr="00B33801" w:rsidRDefault="00CA37DB" w:rsidP="00CA37DB">
            <w:pPr>
              <w:jc w:val="both"/>
              <w:rPr>
                <w:rFonts w:asciiTheme="minorHAnsi" w:hAnsiTheme="minorHAnsi" w:cstheme="minorHAnsi"/>
                <w:sz w:val="22"/>
                <w:szCs w:val="22"/>
              </w:rPr>
            </w:pPr>
          </w:p>
          <w:p w14:paraId="2CBB773E" w14:textId="77777777" w:rsidR="00CA37DB" w:rsidRPr="00B33801" w:rsidRDefault="00CA37DB" w:rsidP="006E618B">
            <w:pPr>
              <w:numPr>
                <w:ilvl w:val="0"/>
                <w:numId w:val="28"/>
              </w:numPr>
              <w:rPr>
                <w:rFonts w:asciiTheme="minorHAnsi" w:hAnsiTheme="minorHAnsi" w:cstheme="minorHAnsi"/>
                <w:sz w:val="22"/>
                <w:szCs w:val="22"/>
              </w:rPr>
            </w:pPr>
            <w:r w:rsidRPr="00B33801">
              <w:rPr>
                <w:rFonts w:asciiTheme="minorHAnsi" w:hAnsiTheme="minorHAnsi" w:cstheme="minorHAnsi"/>
                <w:sz w:val="22"/>
                <w:szCs w:val="22"/>
              </w:rPr>
              <w:t>The provision of a regional wide clinical/care service under an integrated governance framework and providing the care group lens across the region/nationally.</w:t>
            </w:r>
          </w:p>
          <w:p w14:paraId="2EDA5639" w14:textId="04616DAA" w:rsidR="00CA37DB" w:rsidRPr="00B33801" w:rsidRDefault="00CA37DB" w:rsidP="006E618B">
            <w:pPr>
              <w:numPr>
                <w:ilvl w:val="0"/>
                <w:numId w:val="28"/>
              </w:numPr>
              <w:ind w:left="714" w:hanging="357"/>
              <w:rPr>
                <w:rFonts w:asciiTheme="minorHAnsi" w:hAnsiTheme="minorHAnsi" w:cstheme="minorHAnsi"/>
                <w:sz w:val="22"/>
                <w:szCs w:val="22"/>
              </w:rPr>
            </w:pPr>
            <w:r w:rsidRPr="00B33801">
              <w:rPr>
                <w:rFonts w:asciiTheme="minorHAnsi" w:hAnsiTheme="minorHAnsi" w:cstheme="minorHAnsi"/>
                <w:sz w:val="22"/>
                <w:szCs w:val="22"/>
              </w:rPr>
              <w:t xml:space="preserve">A standard system of governance; policies, audit meetings, quality assurance, incident reporting, incident management, risk management, oversight of regulation etc., </w:t>
            </w:r>
            <w:r w:rsidR="00B33801" w:rsidRPr="00B33801">
              <w:rPr>
                <w:rFonts w:asciiTheme="minorHAnsi" w:hAnsiTheme="minorHAnsi" w:cstheme="minorHAnsi"/>
                <w:sz w:val="22"/>
                <w:szCs w:val="22"/>
              </w:rPr>
              <w:t>across services</w:t>
            </w:r>
            <w:r w:rsidRPr="00B33801">
              <w:rPr>
                <w:rFonts w:asciiTheme="minorHAnsi" w:hAnsiTheme="minorHAnsi" w:cstheme="minorHAnsi"/>
                <w:sz w:val="22"/>
                <w:szCs w:val="22"/>
              </w:rPr>
              <w:t xml:space="preserve"> in the Region. </w:t>
            </w:r>
          </w:p>
          <w:p w14:paraId="092A943D" w14:textId="77777777" w:rsidR="00CA37DB" w:rsidRPr="00B33801" w:rsidRDefault="00CA37DB" w:rsidP="006E618B">
            <w:pPr>
              <w:numPr>
                <w:ilvl w:val="0"/>
                <w:numId w:val="28"/>
              </w:numPr>
              <w:rPr>
                <w:rFonts w:asciiTheme="minorHAnsi" w:hAnsiTheme="minorHAnsi" w:cstheme="minorHAnsi"/>
                <w:sz w:val="22"/>
                <w:szCs w:val="22"/>
              </w:rPr>
            </w:pPr>
            <w:r w:rsidRPr="00B33801">
              <w:rPr>
                <w:rFonts w:asciiTheme="minorHAnsi" w:hAnsiTheme="minorHAnsi" w:cstheme="minorHAnsi"/>
                <w:sz w:val="22"/>
                <w:szCs w:val="22"/>
              </w:rPr>
              <w:t xml:space="preserve">Risk stratification of patients to ensure that higher risk patients are dealt with at the most appropriate facility within the </w:t>
            </w:r>
            <w:proofErr w:type="spellStart"/>
            <w:r w:rsidRPr="00B33801">
              <w:rPr>
                <w:rFonts w:asciiTheme="minorHAnsi" w:hAnsiTheme="minorHAnsi" w:cstheme="minorHAnsi"/>
                <w:sz w:val="22"/>
                <w:szCs w:val="22"/>
              </w:rPr>
              <w:t>NoC</w:t>
            </w:r>
            <w:proofErr w:type="spellEnd"/>
            <w:r w:rsidRPr="00B33801">
              <w:rPr>
                <w:rFonts w:asciiTheme="minorHAnsi" w:hAnsiTheme="minorHAnsi" w:cstheme="minorHAnsi"/>
                <w:sz w:val="22"/>
                <w:szCs w:val="22"/>
              </w:rPr>
              <w:t xml:space="preserve">. </w:t>
            </w:r>
          </w:p>
          <w:p w14:paraId="41859F3C" w14:textId="77777777" w:rsidR="00CA37DB" w:rsidRPr="00B33801" w:rsidRDefault="00CA37DB" w:rsidP="006E618B">
            <w:pPr>
              <w:numPr>
                <w:ilvl w:val="0"/>
                <w:numId w:val="28"/>
              </w:numPr>
              <w:rPr>
                <w:rFonts w:asciiTheme="minorHAnsi" w:hAnsiTheme="minorHAnsi" w:cstheme="minorHAnsi"/>
                <w:sz w:val="22"/>
                <w:szCs w:val="22"/>
              </w:rPr>
            </w:pPr>
            <w:r w:rsidRPr="00B33801">
              <w:rPr>
                <w:rFonts w:asciiTheme="minorHAnsi" w:hAnsiTheme="minorHAnsi" w:cstheme="minorHAnsi"/>
                <w:sz w:val="22"/>
                <w:szCs w:val="22"/>
              </w:rPr>
              <w:t xml:space="preserve">Quality assurance on the basis of one integrated service, although operating at different geographical sites; this will require data to be pooled across the </w:t>
            </w:r>
            <w:proofErr w:type="spellStart"/>
            <w:r w:rsidRPr="00B33801">
              <w:rPr>
                <w:rFonts w:asciiTheme="minorHAnsi" w:hAnsiTheme="minorHAnsi" w:cstheme="minorHAnsi"/>
                <w:sz w:val="22"/>
                <w:szCs w:val="22"/>
              </w:rPr>
              <w:t>NoC</w:t>
            </w:r>
            <w:proofErr w:type="spellEnd"/>
            <w:r w:rsidRPr="00B33801">
              <w:rPr>
                <w:rFonts w:asciiTheme="minorHAnsi" w:hAnsiTheme="minorHAnsi" w:cstheme="minorHAnsi"/>
                <w:sz w:val="22"/>
                <w:szCs w:val="22"/>
              </w:rPr>
              <w:t xml:space="preserve">. </w:t>
            </w:r>
          </w:p>
          <w:p w14:paraId="3E3A87AE" w14:textId="77777777" w:rsidR="00CA37DB" w:rsidRPr="00B33801" w:rsidRDefault="00CA37DB" w:rsidP="006E618B">
            <w:pPr>
              <w:numPr>
                <w:ilvl w:val="0"/>
                <w:numId w:val="28"/>
              </w:numPr>
              <w:rPr>
                <w:rFonts w:asciiTheme="minorHAnsi" w:hAnsiTheme="minorHAnsi" w:cstheme="minorHAnsi"/>
                <w:sz w:val="22"/>
                <w:szCs w:val="22"/>
              </w:rPr>
            </w:pPr>
            <w:proofErr w:type="gramStart"/>
            <w:r w:rsidRPr="00B33801">
              <w:rPr>
                <w:rFonts w:asciiTheme="minorHAnsi" w:hAnsiTheme="minorHAnsi" w:cstheme="minorHAnsi"/>
                <w:sz w:val="22"/>
                <w:szCs w:val="22"/>
              </w:rPr>
              <w:t>A</w:t>
            </w:r>
            <w:proofErr w:type="gramEnd"/>
            <w:r w:rsidRPr="00B33801">
              <w:rPr>
                <w:rFonts w:asciiTheme="minorHAnsi" w:hAnsiTheme="minorHAnsi" w:cstheme="minorHAnsi"/>
                <w:sz w:val="22"/>
                <w:szCs w:val="22"/>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B33801" w:rsidRDefault="00CA37DB" w:rsidP="006E618B">
            <w:pPr>
              <w:numPr>
                <w:ilvl w:val="0"/>
                <w:numId w:val="28"/>
              </w:numPr>
              <w:rPr>
                <w:rFonts w:asciiTheme="minorHAnsi" w:eastAsia="Verdana" w:hAnsiTheme="minorHAnsi" w:cstheme="minorHAnsi"/>
                <w:sz w:val="22"/>
                <w:szCs w:val="22"/>
              </w:rPr>
            </w:pPr>
            <w:r w:rsidRPr="00B33801">
              <w:rPr>
                <w:rFonts w:asciiTheme="minorHAnsi" w:eastAsia="Verdana" w:hAnsiTheme="minorHAnsi" w:cstheme="minorHAnsi"/>
                <w:sz w:val="22"/>
                <w:szCs w:val="22"/>
              </w:rPr>
              <w:t>Accountable structures to support high quality education and clinical research, and active engagement with evolving regional academic structures.</w:t>
            </w:r>
          </w:p>
          <w:p w14:paraId="0908A785" w14:textId="77777777" w:rsidR="00CA37DB" w:rsidRPr="00B33801" w:rsidRDefault="00CA37DB" w:rsidP="00CA37DB">
            <w:pPr>
              <w:ind w:left="720"/>
              <w:contextualSpacing/>
              <w:rPr>
                <w:rFonts w:asciiTheme="minorHAnsi" w:eastAsia="Verdana" w:hAnsiTheme="minorHAnsi" w:cstheme="minorHAnsi"/>
                <w:sz w:val="22"/>
                <w:szCs w:val="22"/>
              </w:rPr>
            </w:pPr>
          </w:p>
          <w:p w14:paraId="2C0F557C" w14:textId="77777777" w:rsidR="00CA37DB" w:rsidRPr="00B33801" w:rsidRDefault="00CA37DB" w:rsidP="00CA37DB">
            <w:pPr>
              <w:rPr>
                <w:rFonts w:asciiTheme="minorHAnsi" w:eastAsia="Verdana" w:hAnsiTheme="minorHAnsi" w:cstheme="minorHAnsi"/>
                <w:sz w:val="22"/>
                <w:szCs w:val="22"/>
              </w:rPr>
            </w:pPr>
            <w:r w:rsidRPr="00B33801">
              <w:rPr>
                <w:rFonts w:asciiTheme="minorHAnsi" w:eastAsia="Verdana" w:hAnsiTheme="minorHAnsi" w:cstheme="minorHAnsi"/>
                <w:sz w:val="22"/>
                <w:szCs w:val="22"/>
              </w:rPr>
              <w:t xml:space="preserve">An </w:t>
            </w:r>
            <w:r w:rsidRPr="00B33801">
              <w:rPr>
                <w:rFonts w:asciiTheme="minorHAnsi" w:eastAsia="Verdana" w:hAnsiTheme="minorHAnsi" w:cstheme="minorHAnsi"/>
                <w:bCs/>
                <w:sz w:val="22"/>
                <w:szCs w:val="22"/>
              </w:rPr>
              <w:t>integrated approach</w:t>
            </w:r>
            <w:r w:rsidRPr="00B33801">
              <w:rPr>
                <w:rFonts w:asciiTheme="minorHAnsi" w:eastAsia="Verdana" w:hAnsiTheme="minorHAnsi" w:cstheme="minorHAnsi"/>
                <w:b/>
                <w:bCs/>
                <w:sz w:val="22"/>
                <w:szCs w:val="22"/>
              </w:rPr>
              <w:t xml:space="preserve"> </w:t>
            </w:r>
            <w:r w:rsidRPr="00B33801">
              <w:rPr>
                <w:rFonts w:asciiTheme="minorHAnsi" w:eastAsia="Verdana" w:hAnsiTheme="minorHAnsi" w:cstheme="minorHAnsi"/>
                <w:sz w:val="22"/>
                <w:szCs w:val="22"/>
              </w:rPr>
              <w:t xml:space="preserve">to service delivery which ensures that each IHA in the Region delivers care appropriate to the population needs, resources, facilities and services available. </w:t>
            </w:r>
            <w:r w:rsidRPr="00B33801">
              <w:rPr>
                <w:rFonts w:asciiTheme="minorHAnsi" w:hAnsiTheme="minorHAnsi" w:cstheme="minorHAnsi"/>
                <w:sz w:val="22"/>
                <w:szCs w:val="22"/>
              </w:rPr>
              <w:t xml:space="preserve">The </w:t>
            </w:r>
            <w:proofErr w:type="spellStart"/>
            <w:r w:rsidRPr="00B33801">
              <w:rPr>
                <w:rFonts w:asciiTheme="minorHAnsi" w:hAnsiTheme="minorHAnsi" w:cstheme="minorHAnsi"/>
                <w:sz w:val="22"/>
                <w:szCs w:val="22"/>
              </w:rPr>
              <w:t>NoC</w:t>
            </w:r>
            <w:proofErr w:type="spellEnd"/>
            <w:r w:rsidRPr="00B33801">
              <w:rPr>
                <w:rFonts w:asciiTheme="minorHAnsi" w:hAnsiTheme="minorHAnsi" w:cstheme="minorHAnsi"/>
                <w:sz w:val="22"/>
                <w:szCs w:val="22"/>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CA37DB" w:rsidRDefault="00CA37DB" w:rsidP="00CA37DB">
            <w:pPr>
              <w:rPr>
                <w:rFonts w:ascii="Calibri" w:hAnsi="Calibri" w:cs="Arial"/>
                <w:b/>
                <w:bCs/>
                <w:sz w:val="22"/>
                <w:szCs w:val="22"/>
              </w:rPr>
            </w:pPr>
          </w:p>
          <w:p w14:paraId="745DAB1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Mission</w:t>
            </w:r>
          </w:p>
        </w:tc>
        <w:tc>
          <w:tcPr>
            <w:tcW w:w="8394" w:type="dxa"/>
          </w:tcPr>
          <w:p w14:paraId="4879443B" w14:textId="77777777" w:rsidR="00CA37DB" w:rsidRPr="00B33801" w:rsidRDefault="00CA37DB" w:rsidP="00CA37DB">
            <w:pPr>
              <w:rPr>
                <w:rFonts w:asciiTheme="minorHAnsi" w:hAnsiTheme="minorHAnsi" w:cstheme="minorHAnsi"/>
                <w:color w:val="000000"/>
                <w:sz w:val="22"/>
                <w:szCs w:val="22"/>
                <w:lang w:val="en-IE" w:eastAsia="en-US"/>
              </w:rPr>
            </w:pPr>
            <w:r w:rsidRPr="00B33801">
              <w:rPr>
                <w:rFonts w:asciiTheme="minorHAnsi" w:hAnsiTheme="minorHAnsi" w:cstheme="minorHAnsi"/>
                <w:bCs/>
                <w:iCs/>
                <w:color w:val="000000"/>
                <w:sz w:val="22"/>
                <w:szCs w:val="22"/>
              </w:rPr>
              <w:t xml:space="preserve"> Our </w:t>
            </w:r>
            <w:r w:rsidRPr="00B33801">
              <w:rPr>
                <w:rFonts w:asciiTheme="minorHAnsi" w:hAnsiTheme="minorHAnsi" w:cstheme="minorHAnsi"/>
                <w:b/>
                <w:bCs/>
                <w:color w:val="000000"/>
                <w:sz w:val="22"/>
                <w:szCs w:val="22"/>
              </w:rPr>
              <w:t>mission is to ensure that the people of West and North West:</w:t>
            </w:r>
          </w:p>
          <w:p w14:paraId="6F3B7228" w14:textId="77777777" w:rsidR="00CA37DB" w:rsidRPr="00B33801" w:rsidRDefault="00CA37DB" w:rsidP="006E618B">
            <w:pPr>
              <w:numPr>
                <w:ilvl w:val="0"/>
                <w:numId w:val="29"/>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are supported by accessible health and social care services to live healthier lives,</w:t>
            </w:r>
          </w:p>
          <w:p w14:paraId="569769DB" w14:textId="77777777" w:rsidR="00CA37DB" w:rsidRPr="00B33801" w:rsidRDefault="00CA37DB" w:rsidP="006E618B">
            <w:pPr>
              <w:numPr>
                <w:ilvl w:val="0"/>
                <w:numId w:val="29"/>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have access to safe, high quality, compassionate, and integrated care, delivered by highly skilled and valued staff,</w:t>
            </w:r>
          </w:p>
          <w:p w14:paraId="09C4E42F" w14:textId="77777777" w:rsidR="00CA37DB" w:rsidRPr="00B33801" w:rsidRDefault="00CA37DB" w:rsidP="006E618B">
            <w:pPr>
              <w:numPr>
                <w:ilvl w:val="0"/>
                <w:numId w:val="29"/>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B33801" w:rsidRDefault="00CA37DB" w:rsidP="00CA37DB">
            <w:pPr>
              <w:widowControl w:val="0"/>
              <w:autoSpaceDE w:val="0"/>
              <w:autoSpaceDN w:val="0"/>
              <w:adjustRightInd w:val="0"/>
              <w:rPr>
                <w:rFonts w:asciiTheme="minorHAnsi" w:hAnsiTheme="minorHAnsi" w:cstheme="minorHAnsi"/>
                <w:spacing w:val="9"/>
                <w:sz w:val="22"/>
                <w:szCs w:val="22"/>
              </w:rPr>
            </w:pPr>
            <w:r w:rsidRPr="00B33801">
              <w:rPr>
                <w:rFonts w:asciiTheme="minorHAnsi" w:hAnsiTheme="minorHAnsi" w:cstheme="minorHAns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Our Values</w:t>
            </w:r>
          </w:p>
          <w:p w14:paraId="72B57756" w14:textId="77777777" w:rsidR="00CA37DB" w:rsidRPr="002F364B" w:rsidRDefault="00CA37DB" w:rsidP="00CA37DB">
            <w:pPr>
              <w:jc w:val="right"/>
              <w:rPr>
                <w:rFonts w:ascii="Calibri" w:hAnsi="Calibri" w:cs="Arial"/>
                <w:sz w:val="22"/>
                <w:szCs w:val="22"/>
              </w:rPr>
            </w:pPr>
          </w:p>
        </w:tc>
        <w:tc>
          <w:tcPr>
            <w:tcW w:w="8394" w:type="dxa"/>
          </w:tcPr>
          <w:p w14:paraId="36B01A79" w14:textId="77777777" w:rsidR="00CA37DB" w:rsidRPr="00B33801" w:rsidRDefault="00CA37DB" w:rsidP="00CA37DB">
            <w:pPr>
              <w:autoSpaceDE w:val="0"/>
              <w:autoSpaceDN w:val="0"/>
              <w:adjustRightInd w:val="0"/>
              <w:rPr>
                <w:rFonts w:asciiTheme="minorHAnsi" w:hAnsiTheme="minorHAnsi" w:cstheme="minorHAnsi"/>
                <w:color w:val="000000"/>
                <w:sz w:val="22"/>
                <w:szCs w:val="22"/>
              </w:rPr>
            </w:pPr>
            <w:r w:rsidRPr="00B33801">
              <w:rPr>
                <w:rFonts w:asciiTheme="minorHAnsi" w:hAnsiTheme="minorHAnsi" w:cstheme="minorHAnsi"/>
                <w:color w:val="1F1F1F"/>
                <w:sz w:val="22"/>
                <w:szCs w:val="22"/>
                <w:shd w:val="clear" w:color="auto" w:fill="FFFFFF"/>
              </w:rPr>
              <w:t xml:space="preserve">The HSE's values of </w:t>
            </w:r>
            <w:r w:rsidRPr="00B33801">
              <w:rPr>
                <w:rFonts w:asciiTheme="minorHAnsi" w:hAnsiTheme="minorHAnsi" w:cstheme="minorHAnsi"/>
                <w:color w:val="040C28"/>
                <w:sz w:val="22"/>
                <w:szCs w:val="22"/>
              </w:rPr>
              <w:t>Care, Compassion, Trust and Learning</w:t>
            </w:r>
            <w:r w:rsidRPr="00B33801">
              <w:rPr>
                <w:rFonts w:asciiTheme="minorHAnsi" w:hAnsiTheme="minorHAnsi" w:cstheme="minorHAns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Reasonable Accommodations</w:t>
            </w:r>
          </w:p>
        </w:tc>
        <w:tc>
          <w:tcPr>
            <w:tcW w:w="8394" w:type="dxa"/>
          </w:tcPr>
          <w:p w14:paraId="1D1D1CDD" w14:textId="68091C63" w:rsidR="00CA37DB" w:rsidRPr="00B33801" w:rsidRDefault="00CA37DB" w:rsidP="00CA37DB">
            <w:pPr>
              <w:spacing w:line="276" w:lineRule="auto"/>
              <w:rPr>
                <w:rFonts w:asciiTheme="minorHAnsi" w:eastAsia="Calibri" w:hAnsiTheme="minorHAnsi" w:cstheme="minorHAnsi"/>
                <w:sz w:val="22"/>
                <w:szCs w:val="22"/>
                <w:lang w:eastAsia="en-US"/>
              </w:rPr>
            </w:pPr>
            <w:r w:rsidRPr="00B33801">
              <w:rPr>
                <w:rFonts w:asciiTheme="minorHAnsi" w:hAnsiTheme="minorHAnsi" w:cstheme="minorHAnsi"/>
                <w:sz w:val="22"/>
                <w:szCs w:val="22"/>
              </w:rPr>
              <w:t xml:space="preserve">Candidates who require a Reasonable Accommodation/s to support their participation, at any stage, in the recruitment and selection process, should email </w:t>
            </w:r>
            <w:r w:rsidR="00024EC9" w:rsidRPr="00B33801">
              <w:rPr>
                <w:rFonts w:asciiTheme="minorHAnsi" w:hAnsiTheme="minorHAnsi" w:cstheme="minorHAnsi"/>
                <w:sz w:val="22"/>
                <w:szCs w:val="22"/>
              </w:rPr>
              <w:t>Galway University Hospitals</w:t>
            </w:r>
            <w:r w:rsidRPr="00B33801">
              <w:rPr>
                <w:rFonts w:asciiTheme="minorHAnsi" w:hAnsiTheme="minorHAnsi" w:cstheme="minorHAnsi"/>
                <w:sz w:val="22"/>
                <w:szCs w:val="22"/>
              </w:rPr>
              <w:t xml:space="preserve"> Recruitment Department </w:t>
            </w:r>
            <w:hyperlink r:id="rId19" w:history="1">
              <w:r w:rsidR="00024EC9" w:rsidRPr="00B33801">
                <w:rPr>
                  <w:rStyle w:val="Hyperlink"/>
                  <w:rFonts w:asciiTheme="minorHAnsi" w:hAnsiTheme="minorHAnsi" w:cstheme="minorHAnsi"/>
                  <w:sz w:val="22"/>
                  <w:szCs w:val="22"/>
                </w:rPr>
                <w:t>Recruit.guh@hse.ie</w:t>
              </w:r>
            </w:hyperlink>
            <w:r w:rsidRPr="00B33801">
              <w:rPr>
                <w:rFonts w:asciiTheme="minorHAnsi" w:hAnsiTheme="minorHAnsi" w:cstheme="minorHAnsi"/>
                <w:sz w:val="22"/>
                <w:szCs w:val="22"/>
              </w:rPr>
              <w:t xml:space="preserve"> </w:t>
            </w:r>
          </w:p>
          <w:p w14:paraId="00E9119F" w14:textId="77777777" w:rsidR="00CA37DB" w:rsidRPr="00B33801" w:rsidRDefault="00CA37DB" w:rsidP="00CA37DB">
            <w:pPr>
              <w:autoSpaceDE w:val="0"/>
              <w:autoSpaceDN w:val="0"/>
              <w:adjustRightInd w:val="0"/>
              <w:rPr>
                <w:rFonts w:asciiTheme="minorHAnsi" w:hAnsiTheme="minorHAnsi" w:cstheme="minorHAnsi"/>
                <w:color w:val="1F1F1F"/>
                <w:sz w:val="22"/>
                <w:szCs w:val="22"/>
                <w:shd w:val="clear" w:color="auto" w:fill="FFFFFF"/>
              </w:rPr>
            </w:pPr>
          </w:p>
        </w:tc>
      </w:tr>
      <w:tr w:rsidR="00CA37DB" w:rsidRPr="00CA37DB" w14:paraId="24F1754B" w14:textId="77777777" w:rsidTr="00BC346B">
        <w:tc>
          <w:tcPr>
            <w:tcW w:w="2364" w:type="dxa"/>
          </w:tcPr>
          <w:p w14:paraId="5A7D5F01"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lastRenderedPageBreak/>
              <w:t>Reporting Relationship</w:t>
            </w:r>
          </w:p>
        </w:tc>
        <w:tc>
          <w:tcPr>
            <w:tcW w:w="8394" w:type="dxa"/>
          </w:tcPr>
          <w:p w14:paraId="5E0946E4" w14:textId="01398D74" w:rsidR="00CA37DB" w:rsidRPr="00B33801" w:rsidRDefault="00410430" w:rsidP="00410430">
            <w:pPr>
              <w:rPr>
                <w:rFonts w:asciiTheme="minorHAnsi" w:hAnsiTheme="minorHAnsi" w:cstheme="minorHAnsi"/>
                <w:iCs/>
                <w:sz w:val="22"/>
                <w:szCs w:val="22"/>
              </w:rPr>
            </w:pPr>
            <w:r w:rsidRPr="00B33801">
              <w:rPr>
                <w:rFonts w:asciiTheme="minorHAnsi" w:hAnsiTheme="minorHAnsi" w:cstheme="minorHAnsi"/>
                <w:iCs/>
                <w:sz w:val="22"/>
                <w:szCs w:val="22"/>
              </w:rPr>
              <w:t>To Chief Physicist/Head of Dept of Medical Physics and Clinical Engineering, through Head of Clinical Engineering Section of Dept.</w:t>
            </w:r>
          </w:p>
        </w:tc>
      </w:tr>
      <w:tr w:rsidR="00CA37DB" w:rsidRPr="00CA37DB" w14:paraId="7BBECECF" w14:textId="77777777" w:rsidTr="00BC346B">
        <w:tc>
          <w:tcPr>
            <w:tcW w:w="2364" w:type="dxa"/>
          </w:tcPr>
          <w:p w14:paraId="1F3F705A" w14:textId="77777777" w:rsidR="00CA37DB" w:rsidRPr="002F364B" w:rsidRDefault="00CA37DB" w:rsidP="00CA37DB">
            <w:pPr>
              <w:rPr>
                <w:rFonts w:ascii="Calibri" w:hAnsi="Calibri" w:cs="Arial"/>
                <w:b/>
                <w:bCs/>
                <w:sz w:val="22"/>
                <w:szCs w:val="22"/>
              </w:rPr>
            </w:pPr>
            <w:r w:rsidRPr="002F364B">
              <w:rPr>
                <w:rFonts w:ascii="Calibri" w:hAnsi="Calibri" w:cs="Arial"/>
                <w:b/>
                <w:bCs/>
                <w:sz w:val="22"/>
                <w:szCs w:val="22"/>
              </w:rPr>
              <w:t xml:space="preserve">Purpose of the Post </w:t>
            </w:r>
          </w:p>
          <w:p w14:paraId="5FC5FEBD" w14:textId="77777777" w:rsidR="00CA37DB" w:rsidRPr="002F364B" w:rsidRDefault="00CA37DB" w:rsidP="00CA37DB">
            <w:pPr>
              <w:rPr>
                <w:rFonts w:ascii="Calibri" w:hAnsi="Calibri" w:cs="Arial"/>
                <w:b/>
                <w:bCs/>
                <w:sz w:val="22"/>
                <w:szCs w:val="22"/>
              </w:rPr>
            </w:pPr>
          </w:p>
        </w:tc>
        <w:tc>
          <w:tcPr>
            <w:tcW w:w="8394" w:type="dxa"/>
          </w:tcPr>
          <w:p w14:paraId="49CA94E4" w14:textId="5E933741" w:rsidR="00CA37DB" w:rsidRPr="00B33801" w:rsidRDefault="00410430" w:rsidP="00CA37DB">
            <w:pPr>
              <w:rPr>
                <w:rFonts w:asciiTheme="minorHAnsi" w:hAnsiTheme="minorHAnsi" w:cstheme="minorHAnsi"/>
                <w:iCs/>
                <w:color w:val="FF0000"/>
                <w:sz w:val="22"/>
                <w:szCs w:val="22"/>
              </w:rPr>
            </w:pPr>
            <w:r w:rsidRPr="00B33801">
              <w:rPr>
                <w:rFonts w:asciiTheme="minorHAnsi" w:hAnsiTheme="minorHAnsi" w:cstheme="minorHAnsi"/>
                <w:iCs/>
                <w:sz w:val="22"/>
                <w:szCs w:val="22"/>
              </w:rPr>
              <w:t xml:space="preserve">The Senior Clinical Engineering Technician will play a key role in conjunction with her/his colleagues in the Clinical Engineering Section of the department in delivering all aspects of the Clinical Engineering Service across medical and surgical wards, critical care units, </w:t>
            </w:r>
            <w:r w:rsidR="00B33801" w:rsidRPr="00B33801">
              <w:rPr>
                <w:rFonts w:asciiTheme="minorHAnsi" w:hAnsiTheme="minorHAnsi" w:cstheme="minorHAnsi"/>
                <w:iCs/>
                <w:sz w:val="22"/>
                <w:szCs w:val="22"/>
              </w:rPr>
              <w:t>perioperative areas</w:t>
            </w:r>
            <w:r w:rsidRPr="00B33801">
              <w:rPr>
                <w:rFonts w:asciiTheme="minorHAnsi" w:hAnsiTheme="minorHAnsi" w:cstheme="minorHAnsi"/>
                <w:iCs/>
                <w:sz w:val="22"/>
                <w:szCs w:val="22"/>
              </w:rPr>
              <w:t>, physiological measurement and therapy clinics, and radiation oncology.</w:t>
            </w:r>
          </w:p>
        </w:tc>
      </w:tr>
      <w:tr w:rsidR="00CA37DB" w:rsidRPr="00CA37DB" w14:paraId="677BC31F" w14:textId="77777777" w:rsidTr="00BC346B">
        <w:tc>
          <w:tcPr>
            <w:tcW w:w="2364" w:type="dxa"/>
          </w:tcPr>
          <w:p w14:paraId="6210CF30" w14:textId="77777777" w:rsidR="00CA37DB" w:rsidRPr="00CA37DB" w:rsidRDefault="00CA37DB" w:rsidP="00CA37DB">
            <w:pPr>
              <w:rPr>
                <w:rFonts w:ascii="Calibri" w:hAnsi="Calibri" w:cs="Arial"/>
                <w:b/>
                <w:bCs/>
                <w:sz w:val="22"/>
                <w:szCs w:val="22"/>
              </w:rPr>
            </w:pPr>
            <w:r w:rsidRPr="002F364B">
              <w:rPr>
                <w:rFonts w:ascii="Calibri" w:hAnsi="Calibri" w:cs="Arial"/>
                <w:b/>
                <w:bCs/>
                <w:sz w:val="22"/>
                <w:szCs w:val="22"/>
              </w:rPr>
              <w:t>Principal Duties and Responsibilities</w:t>
            </w:r>
          </w:p>
          <w:p w14:paraId="39E9452C" w14:textId="77777777" w:rsidR="00CA37DB" w:rsidRPr="00CA37DB" w:rsidRDefault="00CA37DB" w:rsidP="00CA37DB">
            <w:pPr>
              <w:rPr>
                <w:rFonts w:ascii="Calibri" w:hAnsi="Calibri" w:cs="Arial"/>
                <w:b/>
                <w:bCs/>
                <w:sz w:val="22"/>
                <w:szCs w:val="22"/>
              </w:rPr>
            </w:pPr>
          </w:p>
        </w:tc>
        <w:tc>
          <w:tcPr>
            <w:tcW w:w="8394" w:type="dxa"/>
          </w:tcPr>
          <w:p w14:paraId="450F6F91" w14:textId="77777777" w:rsidR="00CA37DB" w:rsidRPr="00B33801" w:rsidRDefault="00CA37DB" w:rsidP="00CA37DB">
            <w:pPr>
              <w:numPr>
                <w:ilvl w:val="0"/>
                <w:numId w:val="8"/>
              </w:numPr>
              <w:rPr>
                <w:rFonts w:asciiTheme="minorHAnsi" w:hAnsiTheme="minorHAnsi" w:cstheme="minorHAnsi"/>
                <w:sz w:val="22"/>
                <w:szCs w:val="22"/>
                <w:lang w:val="en-IE"/>
              </w:rPr>
            </w:pPr>
            <w:r w:rsidRPr="00B33801">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B33801" w:rsidRDefault="00CA37DB" w:rsidP="00CA37DB">
            <w:pPr>
              <w:numPr>
                <w:ilvl w:val="0"/>
                <w:numId w:val="8"/>
              </w:numPr>
              <w:rPr>
                <w:rFonts w:asciiTheme="minorHAnsi" w:hAnsiTheme="minorHAnsi" w:cstheme="minorHAnsi"/>
                <w:sz w:val="22"/>
                <w:szCs w:val="22"/>
                <w:lang w:val="en-IE" w:eastAsia="en-US"/>
              </w:rPr>
            </w:pPr>
            <w:r w:rsidRPr="00B33801">
              <w:rPr>
                <w:rFonts w:asciiTheme="minorHAnsi" w:hAnsiTheme="minorHAnsi" w:cstheme="minorHAnsi"/>
                <w:sz w:val="22"/>
                <w:szCs w:val="22"/>
                <w:lang w:val="en-IE"/>
              </w:rPr>
              <w:t>Maintain awareness of the primacy of the patient in relation to all hospital activities</w:t>
            </w:r>
            <w:r w:rsidRPr="00B33801">
              <w:rPr>
                <w:rFonts w:asciiTheme="minorHAnsi" w:hAnsiTheme="minorHAnsi" w:cstheme="minorHAnsi"/>
                <w:sz w:val="22"/>
                <w:szCs w:val="22"/>
              </w:rPr>
              <w:t>.</w:t>
            </w:r>
          </w:p>
          <w:p w14:paraId="0854BDA5" w14:textId="77777777" w:rsidR="00CA37DB" w:rsidRPr="00B33801" w:rsidRDefault="00CA37DB" w:rsidP="00CA37DB">
            <w:pPr>
              <w:numPr>
                <w:ilvl w:val="0"/>
                <w:numId w:val="8"/>
              </w:numPr>
              <w:rPr>
                <w:rFonts w:asciiTheme="minorHAnsi" w:hAnsiTheme="minorHAnsi" w:cstheme="minorHAnsi"/>
                <w:sz w:val="22"/>
                <w:szCs w:val="22"/>
              </w:rPr>
            </w:pPr>
            <w:r w:rsidRPr="00B33801">
              <w:rPr>
                <w:rFonts w:asciiTheme="minorHAnsi" w:hAnsiTheme="minorHAnsi" w:cstheme="minorHAnsi"/>
                <w:sz w:val="22"/>
                <w:szCs w:val="22"/>
              </w:rPr>
              <w:t>Performance management systems are part of the role and you will be required to participate in the Group’s performance management programme</w:t>
            </w:r>
          </w:p>
          <w:p w14:paraId="35FC1D9C" w14:textId="77777777" w:rsidR="00CA37DB" w:rsidRPr="00B33801" w:rsidRDefault="00CA37DB" w:rsidP="00CA37DB">
            <w:pPr>
              <w:ind w:left="360"/>
              <w:contextualSpacing/>
              <w:rPr>
                <w:rFonts w:asciiTheme="minorHAnsi" w:hAnsiTheme="minorHAnsi" w:cstheme="minorHAnsi"/>
                <w:sz w:val="22"/>
                <w:szCs w:val="22"/>
                <w:lang w:val="en-IE"/>
              </w:rPr>
            </w:pPr>
          </w:p>
          <w:p w14:paraId="48F78F17" w14:textId="77777777" w:rsidR="00410430" w:rsidRPr="00B33801" w:rsidRDefault="00410430" w:rsidP="00410430">
            <w:pPr>
              <w:jc w:val="both"/>
              <w:rPr>
                <w:rFonts w:asciiTheme="minorHAnsi" w:hAnsiTheme="minorHAnsi" w:cstheme="minorHAnsi"/>
                <w:b/>
                <w:iCs/>
                <w:sz w:val="22"/>
                <w:szCs w:val="22"/>
                <w:u w:val="single"/>
              </w:rPr>
            </w:pPr>
            <w:r w:rsidRPr="00B33801">
              <w:rPr>
                <w:rFonts w:asciiTheme="minorHAnsi" w:hAnsiTheme="minorHAnsi" w:cstheme="minorHAnsi"/>
                <w:b/>
                <w:iCs/>
                <w:sz w:val="22"/>
                <w:szCs w:val="22"/>
                <w:u w:val="single"/>
              </w:rPr>
              <w:t>Professional/Clinical</w:t>
            </w:r>
          </w:p>
          <w:p w14:paraId="5C393F58" w14:textId="77777777" w:rsidR="00410430" w:rsidRPr="00B33801" w:rsidRDefault="00410430" w:rsidP="00410430">
            <w:pPr>
              <w:jc w:val="both"/>
              <w:rPr>
                <w:rFonts w:asciiTheme="minorHAnsi" w:hAnsiTheme="minorHAnsi" w:cstheme="minorHAnsi"/>
                <w:iCs/>
                <w:sz w:val="22"/>
                <w:szCs w:val="22"/>
              </w:rPr>
            </w:pPr>
            <w:r w:rsidRPr="00B33801">
              <w:rPr>
                <w:rFonts w:asciiTheme="minorHAnsi" w:hAnsiTheme="minorHAnsi" w:cstheme="minorHAnsi"/>
                <w:iCs/>
                <w:sz w:val="22"/>
                <w:szCs w:val="22"/>
              </w:rPr>
              <w:t>The Senior Clinical Engineering Technician, is responsible for carrying out the following duties in the Dept. of Medical Physics and Clinical Engineering.</w:t>
            </w:r>
          </w:p>
          <w:p w14:paraId="1B3FF294" w14:textId="77777777" w:rsidR="00410430" w:rsidRPr="00B33801" w:rsidRDefault="00410430" w:rsidP="00410430">
            <w:pPr>
              <w:jc w:val="both"/>
              <w:rPr>
                <w:rFonts w:asciiTheme="minorHAnsi" w:hAnsiTheme="minorHAnsi" w:cstheme="minorHAnsi"/>
                <w:iCs/>
                <w:sz w:val="22"/>
                <w:szCs w:val="22"/>
              </w:rPr>
            </w:pPr>
          </w:p>
          <w:p w14:paraId="7F49E8E9"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Actively engage in all aspects of medical equipment management at Galway University Hospitals, including, equipment specification, tender evaluation, commissioning, maintenance/preventative maintenance, quality assurance, user training, write off and decommissioning.</w:t>
            </w:r>
            <w:r w:rsidRPr="00B33801">
              <w:rPr>
                <w:rFonts w:asciiTheme="minorHAnsi" w:hAnsiTheme="minorHAnsi" w:cstheme="minorHAnsi"/>
                <w:sz w:val="22"/>
                <w:szCs w:val="22"/>
              </w:rPr>
              <w:t xml:space="preserve"> </w:t>
            </w:r>
          </w:p>
          <w:p w14:paraId="517927FB" w14:textId="77777777"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Provide or ensure the provision of maintenance services for electro-medical devices and/or other equipment in respect of its functional, electronic, optical, electrical and mechanical aspects to a standard of safety, accuracy and reliability consistent with its function and with performance, safety and professional standards and manufacturer’s recommendations.</w:t>
            </w:r>
          </w:p>
          <w:p w14:paraId="2FFFB368" w14:textId="77777777"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 xml:space="preserve">In conjunction with colleagues in the Clinical Engineering section of the Dept support the implementation of medical devices management policy across GUH. </w:t>
            </w:r>
          </w:p>
          <w:p w14:paraId="7F9273D8" w14:textId="77777777"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Advise on the compliance of internal and externally constructed medical devices to statutory requirements, standards and guidelines. Liaise with manufacturers and other agencies to determine device compliance and any necessary modifications to ensure safe and effective use.</w:t>
            </w:r>
          </w:p>
          <w:p w14:paraId="30732838" w14:textId="77777777"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Provide scientific and technical advice to clinical staff on the use of particular items of equipment. Investigate complex, subtle and non-reproducible equipment and operational problems to identify solutions.</w:t>
            </w:r>
          </w:p>
          <w:p w14:paraId="6EB74637" w14:textId="75B88280"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Provide</w:t>
            </w:r>
            <w:r w:rsidRPr="00B72013">
              <w:rPr>
                <w:rFonts w:ascii="Arial" w:hAnsi="Arial" w:cs="Arial"/>
                <w:sz w:val="20"/>
                <w:szCs w:val="20"/>
              </w:rPr>
              <w:t xml:space="preserve"> </w:t>
            </w:r>
            <w:r w:rsidRPr="00B33801">
              <w:rPr>
                <w:rFonts w:asciiTheme="minorHAnsi" w:hAnsiTheme="minorHAnsi" w:cstheme="minorHAnsi"/>
                <w:sz w:val="22"/>
                <w:szCs w:val="22"/>
              </w:rPr>
              <w:t>scientific support and advice to consultant, clinical, scientific and technical staff on highly complex medical equipment issues, including electrical safety and electromagnetic fields.</w:t>
            </w:r>
          </w:p>
          <w:p w14:paraId="07F096BF" w14:textId="77777777" w:rsidR="00410430" w:rsidRPr="00B33801" w:rsidRDefault="00410430" w:rsidP="00410430">
            <w:pPr>
              <w:pStyle w:val="Default"/>
              <w:numPr>
                <w:ilvl w:val="0"/>
                <w:numId w:val="33"/>
              </w:numPr>
              <w:rPr>
                <w:rFonts w:asciiTheme="minorHAnsi" w:hAnsiTheme="minorHAnsi" w:cstheme="minorHAnsi"/>
                <w:sz w:val="22"/>
                <w:szCs w:val="22"/>
              </w:rPr>
            </w:pPr>
            <w:r w:rsidRPr="00B33801">
              <w:rPr>
                <w:rFonts w:asciiTheme="minorHAnsi" w:hAnsiTheme="minorHAnsi" w:cstheme="minorHAnsi"/>
                <w:sz w:val="22"/>
                <w:szCs w:val="22"/>
              </w:rPr>
              <w:t>Manage specialist medical device test equipment resources allocated to the Section. Ensure test equipment belonging to and being used by the Section is properly maintained and calibrated and is fit for use in accordance with accepted professional guidance and national regulations.</w:t>
            </w:r>
          </w:p>
          <w:p w14:paraId="33D3C600"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 xml:space="preserve">To provide acceptance testing and associated record keeping of new equipment procured by the </w:t>
            </w:r>
            <w:smartTag w:uri="urn:schemas-microsoft-com:office:smarttags" w:element="stockticker">
              <w:r w:rsidRPr="00B33801">
                <w:rPr>
                  <w:rFonts w:asciiTheme="minorHAnsi" w:hAnsiTheme="minorHAnsi" w:cstheme="minorHAnsi"/>
                  <w:iCs/>
                  <w:sz w:val="22"/>
                  <w:szCs w:val="22"/>
                </w:rPr>
                <w:t>HSE.</w:t>
              </w:r>
            </w:smartTag>
          </w:p>
          <w:p w14:paraId="5E5FB2B5"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To provide assessment and assistance in equipment fault investigations.</w:t>
            </w:r>
          </w:p>
          <w:p w14:paraId="1857B940"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To develop specialised expertise within the clinical engineering field.</w:t>
            </w:r>
          </w:p>
          <w:p w14:paraId="786A8A83"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To ensure all service and repairs are carried out in a fashion that complies with equipment manufacturer’s recommendation and accepted best practice</w:t>
            </w:r>
          </w:p>
          <w:p w14:paraId="2A50C19F"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 xml:space="preserve">Carry out all work and duties in a manner that reflects optimum safety/assurance for patients and staff. </w:t>
            </w:r>
          </w:p>
          <w:p w14:paraId="7720B851"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Prepare and maintain all necessary documentation, records and reports relating to duties performed, and department performance as required by the Head of Dept.</w:t>
            </w:r>
          </w:p>
          <w:p w14:paraId="3D4BE72C"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lastRenderedPageBreak/>
              <w:t>Advise and support staff in relation to all aspects of bio medical equipment use, safety, application etc. and to demonstrate and instruct equipment-users as necessary.</w:t>
            </w:r>
          </w:p>
          <w:p w14:paraId="23F0649E"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sz w:val="22"/>
                <w:szCs w:val="22"/>
              </w:rPr>
              <w:t>Undertake other departmental, hospital-wide service development projects as required by the Head of Medical Physics and Clinical Engineering.</w:t>
            </w:r>
          </w:p>
          <w:p w14:paraId="5850CEE0"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Assist with the implementation of a comprehensive medical equipment training program for Nursing and Clinical staff across Galway University Hospitals.</w:t>
            </w:r>
          </w:p>
          <w:p w14:paraId="2F1D3A2C" w14:textId="77777777" w:rsidR="00410430" w:rsidRPr="00B33801" w:rsidRDefault="00410430" w:rsidP="00410430">
            <w:pPr>
              <w:numPr>
                <w:ilvl w:val="0"/>
                <w:numId w:val="33"/>
              </w:numPr>
              <w:jc w:val="both"/>
              <w:rPr>
                <w:rFonts w:asciiTheme="minorHAnsi" w:hAnsiTheme="minorHAnsi" w:cstheme="minorHAnsi"/>
                <w:b/>
                <w:iCs/>
                <w:sz w:val="22"/>
                <w:szCs w:val="22"/>
                <w:u w:val="single"/>
              </w:rPr>
            </w:pPr>
            <w:r w:rsidRPr="00B33801">
              <w:rPr>
                <w:rFonts w:asciiTheme="minorHAnsi" w:hAnsiTheme="minorHAnsi" w:cstheme="minorHAnsi"/>
                <w:iCs/>
                <w:sz w:val="22"/>
                <w:szCs w:val="22"/>
              </w:rPr>
              <w:t>Ensure that all actions undertaken during the course of employment conform to best practice and exhibit optimum patient safety and equipment user-satisfaction.  Such actions should similarly constitute best value for money, and reflect the best interests of the HSE.</w:t>
            </w:r>
          </w:p>
          <w:p w14:paraId="0F4D78D0"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Advise if required on the appropriate electrical, medical gas and other infrastructural requirements for new medical equipment installations.</w:t>
            </w:r>
          </w:p>
          <w:p w14:paraId="2A207A56"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Promote, engage with, and update regularly the medical equipment management policy that has been developed within the Dept.</w:t>
            </w:r>
          </w:p>
          <w:p w14:paraId="3B02069D"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If required, perform a regular review of all externally held service contracts with a view to achieving cost effectiveness and identification of opportunities for in house provision of the support required.</w:t>
            </w:r>
          </w:p>
          <w:p w14:paraId="57C498EA"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Be familiar with and follow the adverse event reporting procedure, and follow up on medical equipment incidents when necessary. As required represent the Dept on adverse event investigations when medical devices are involved.</w:t>
            </w:r>
          </w:p>
          <w:p w14:paraId="2C2B27B8"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Assist Head of Dept with maintaining the Dept. risk register.</w:t>
            </w:r>
          </w:p>
          <w:p w14:paraId="0E9F881A"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Promote and assist quality improvement initiatives across GUH as it applies to medical equipment, and the services that the Dept of MPCE provide.</w:t>
            </w:r>
          </w:p>
          <w:p w14:paraId="19350126"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sz w:val="22"/>
                <w:szCs w:val="22"/>
              </w:rPr>
              <w:t xml:space="preserve">Initiate and encourage innovation, research and development projects relevant to the scientific and clinical work of the Clinical Engineering Section and associated clinical departments. </w:t>
            </w:r>
          </w:p>
          <w:p w14:paraId="2179CF05"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sz w:val="22"/>
                <w:szCs w:val="22"/>
              </w:rPr>
              <w:t>Ensure in conjunction with the Head of Clinical Engineering, trainee clinical engineers, and other students, on placement within the Clinical Engineering Section are adequately supervised.</w:t>
            </w:r>
          </w:p>
          <w:p w14:paraId="0D5472B1" w14:textId="7BC09683" w:rsidR="00410430" w:rsidRPr="00B33801" w:rsidRDefault="00410430" w:rsidP="00410430">
            <w:pPr>
              <w:rPr>
                <w:rFonts w:asciiTheme="minorHAnsi" w:hAnsiTheme="minorHAnsi" w:cstheme="minorHAnsi"/>
                <w:color w:val="FF0000"/>
                <w:sz w:val="22"/>
                <w:szCs w:val="22"/>
                <w:lang w:val="en-IE" w:eastAsia="en-IE"/>
              </w:rPr>
            </w:pPr>
          </w:p>
          <w:p w14:paraId="265B11DB" w14:textId="77777777" w:rsidR="00410430" w:rsidRPr="00B33801" w:rsidRDefault="00410430" w:rsidP="00410430">
            <w:pPr>
              <w:rPr>
                <w:rFonts w:asciiTheme="minorHAnsi" w:hAnsiTheme="minorHAnsi" w:cstheme="minorHAnsi"/>
                <w:color w:val="FF0000"/>
                <w:sz w:val="22"/>
                <w:szCs w:val="22"/>
                <w:lang w:val="en-IE" w:eastAsia="en-IE"/>
              </w:rPr>
            </w:pPr>
          </w:p>
          <w:p w14:paraId="21D0D189" w14:textId="77777777" w:rsidR="00410430" w:rsidRPr="00B33801" w:rsidRDefault="00410430" w:rsidP="00410430">
            <w:pPr>
              <w:jc w:val="both"/>
              <w:rPr>
                <w:rFonts w:asciiTheme="minorHAnsi" w:hAnsiTheme="minorHAnsi" w:cstheme="minorHAnsi"/>
                <w:b/>
                <w:iCs/>
                <w:sz w:val="22"/>
                <w:szCs w:val="22"/>
                <w:u w:val="single"/>
              </w:rPr>
            </w:pPr>
            <w:r w:rsidRPr="00B33801">
              <w:rPr>
                <w:rFonts w:asciiTheme="minorHAnsi" w:hAnsiTheme="minorHAnsi" w:cstheme="minorHAnsi"/>
                <w:b/>
                <w:iCs/>
                <w:sz w:val="22"/>
                <w:szCs w:val="22"/>
                <w:u w:val="single"/>
              </w:rPr>
              <w:t>Education and Training</w:t>
            </w:r>
          </w:p>
          <w:p w14:paraId="63034697" w14:textId="77777777" w:rsidR="00410430" w:rsidRPr="00B33801" w:rsidRDefault="00410430" w:rsidP="00410430">
            <w:pPr>
              <w:jc w:val="both"/>
              <w:rPr>
                <w:rFonts w:asciiTheme="minorHAnsi" w:hAnsiTheme="minorHAnsi" w:cstheme="minorHAnsi"/>
                <w:iCs/>
                <w:sz w:val="22"/>
                <w:szCs w:val="22"/>
              </w:rPr>
            </w:pPr>
            <w:r w:rsidRPr="00B33801">
              <w:rPr>
                <w:rFonts w:asciiTheme="minorHAnsi" w:hAnsiTheme="minorHAnsi" w:cstheme="minorHAnsi"/>
                <w:iCs/>
                <w:sz w:val="22"/>
                <w:szCs w:val="22"/>
              </w:rPr>
              <w:t xml:space="preserve">The Senior Clinical Engineering Technician is responsible for: </w:t>
            </w:r>
          </w:p>
          <w:p w14:paraId="0FB7F62F" w14:textId="77777777" w:rsidR="00410430" w:rsidRPr="00B33801" w:rsidRDefault="00410430" w:rsidP="00410430">
            <w:pPr>
              <w:jc w:val="both"/>
              <w:rPr>
                <w:rFonts w:asciiTheme="minorHAnsi" w:hAnsiTheme="minorHAnsi" w:cstheme="minorHAnsi"/>
                <w:iCs/>
                <w:sz w:val="22"/>
                <w:szCs w:val="22"/>
              </w:rPr>
            </w:pPr>
          </w:p>
          <w:p w14:paraId="1F6C2F0F" w14:textId="77777777" w:rsidR="00410430" w:rsidRPr="00B33801" w:rsidRDefault="00410430" w:rsidP="00410430">
            <w:pPr>
              <w:numPr>
                <w:ilvl w:val="0"/>
                <w:numId w:val="34"/>
              </w:numPr>
              <w:jc w:val="both"/>
              <w:rPr>
                <w:rFonts w:asciiTheme="minorHAnsi" w:hAnsiTheme="minorHAnsi" w:cstheme="minorHAnsi"/>
                <w:iCs/>
                <w:sz w:val="22"/>
                <w:szCs w:val="22"/>
              </w:rPr>
            </w:pPr>
            <w:r w:rsidRPr="00B33801">
              <w:rPr>
                <w:rFonts w:asciiTheme="minorHAnsi" w:hAnsiTheme="minorHAnsi" w:cstheme="minorHAnsi"/>
                <w:sz w:val="22"/>
                <w:szCs w:val="22"/>
              </w:rPr>
              <w:t>Keep abreast of the latest technical and scientific developments and their applications in medical and associated fields. Enrol in appropriate Continuing Professional Development programmes. Attend suitable seminars and technical training courses as part of personal development and to maintain and further the services provided by the Department.</w:t>
            </w:r>
          </w:p>
          <w:p w14:paraId="14561EF4"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Provision of relevant medical device training to Nursing, Medical and other staff.</w:t>
            </w:r>
          </w:p>
          <w:p w14:paraId="46EE3B93"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Liaise and co-operate with other hospital departments and staff in identifying training and development needs.</w:t>
            </w:r>
          </w:p>
          <w:p w14:paraId="3C705470"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iCs/>
                <w:sz w:val="22"/>
                <w:szCs w:val="22"/>
              </w:rPr>
              <w:t>Keeping abreast of up-to-date developments in the physical sciences and engineering as they apply to Clinical Engineering and participate in appropriate courses, seminars as agreed from time to time, both Nationally and Internationally.</w:t>
            </w:r>
          </w:p>
          <w:p w14:paraId="3C6424F4" w14:textId="77777777" w:rsidR="00410430" w:rsidRPr="00B33801" w:rsidRDefault="00410430" w:rsidP="00410430">
            <w:pPr>
              <w:numPr>
                <w:ilvl w:val="0"/>
                <w:numId w:val="33"/>
              </w:numPr>
              <w:jc w:val="both"/>
              <w:rPr>
                <w:rFonts w:asciiTheme="minorHAnsi" w:hAnsiTheme="minorHAnsi" w:cstheme="minorHAnsi"/>
                <w:iCs/>
                <w:sz w:val="22"/>
                <w:szCs w:val="22"/>
              </w:rPr>
            </w:pPr>
            <w:r w:rsidRPr="00B33801">
              <w:rPr>
                <w:rFonts w:asciiTheme="minorHAnsi" w:hAnsiTheme="minorHAnsi" w:cstheme="minorHAnsi"/>
                <w:sz w:val="22"/>
                <w:szCs w:val="22"/>
                <w:lang w:val="en-IE" w:eastAsia="en-IE"/>
              </w:rPr>
              <w:t>Undertake continuing professional development, maintaining a professional portfolio and supporting the training and development of other professional colleagues.</w:t>
            </w:r>
          </w:p>
          <w:p w14:paraId="51D78F84" w14:textId="55A9AD4B" w:rsidR="00410430" w:rsidRPr="00B33801" w:rsidRDefault="00410430" w:rsidP="00410430">
            <w:pPr>
              <w:rPr>
                <w:rFonts w:asciiTheme="minorHAnsi" w:hAnsiTheme="minorHAnsi" w:cstheme="minorHAnsi"/>
                <w:color w:val="FF0000"/>
                <w:sz w:val="22"/>
                <w:szCs w:val="22"/>
                <w:lang w:val="en-IE" w:eastAsia="en-IE"/>
              </w:rPr>
            </w:pPr>
          </w:p>
          <w:p w14:paraId="6969F720" w14:textId="77777777" w:rsidR="00410430" w:rsidRPr="00B33801" w:rsidRDefault="00410430" w:rsidP="00410430">
            <w:pPr>
              <w:rPr>
                <w:rFonts w:asciiTheme="minorHAnsi" w:hAnsiTheme="minorHAnsi" w:cstheme="minorHAnsi"/>
                <w:iCs/>
                <w:color w:val="FF0000"/>
                <w:sz w:val="22"/>
                <w:szCs w:val="22"/>
              </w:rPr>
            </w:pPr>
          </w:p>
          <w:p w14:paraId="2CFC6267" w14:textId="77777777" w:rsidR="00CA37DB" w:rsidRPr="00B33801" w:rsidRDefault="00CA37DB" w:rsidP="00C61D56">
            <w:pPr>
              <w:rPr>
                <w:rFonts w:asciiTheme="minorHAnsi" w:hAnsiTheme="minorHAnsi" w:cstheme="minorHAnsi"/>
                <w:sz w:val="22"/>
                <w:szCs w:val="22"/>
                <w:lang w:val="en-US" w:eastAsia="en-US"/>
              </w:rPr>
            </w:pPr>
          </w:p>
          <w:p w14:paraId="6957DEAF" w14:textId="77777777" w:rsidR="00CA37DB" w:rsidRPr="00B33801" w:rsidRDefault="00CA37DB" w:rsidP="00CA37DB">
            <w:pPr>
              <w:rPr>
                <w:rFonts w:asciiTheme="minorHAnsi" w:hAnsiTheme="minorHAnsi" w:cstheme="minorHAnsi"/>
                <w:b/>
                <w:color w:val="000000"/>
                <w:sz w:val="22"/>
                <w:szCs w:val="22"/>
              </w:rPr>
            </w:pPr>
            <w:r w:rsidRPr="00B33801">
              <w:rPr>
                <w:rFonts w:asciiTheme="minorHAnsi" w:hAnsiTheme="minorHAnsi" w:cstheme="minorHAnsi"/>
                <w:b/>
                <w:color w:val="000000"/>
                <w:sz w:val="22"/>
                <w:szCs w:val="22"/>
              </w:rPr>
              <w:t>KPI’s</w:t>
            </w:r>
          </w:p>
          <w:p w14:paraId="6B06D489" w14:textId="77777777" w:rsidR="00CA37DB" w:rsidRPr="00B33801" w:rsidRDefault="00CA37DB" w:rsidP="00CA37DB">
            <w:pPr>
              <w:numPr>
                <w:ilvl w:val="0"/>
                <w:numId w:val="9"/>
              </w:numPr>
              <w:rPr>
                <w:rFonts w:asciiTheme="minorHAnsi" w:hAnsiTheme="minorHAnsi" w:cstheme="minorHAnsi"/>
                <w:sz w:val="22"/>
                <w:szCs w:val="22"/>
              </w:rPr>
            </w:pPr>
            <w:r w:rsidRPr="00B33801">
              <w:rPr>
                <w:rFonts w:asciiTheme="minorHAnsi" w:hAnsiTheme="minorHAnsi" w:cstheme="minorHAnsi"/>
                <w:sz w:val="22"/>
                <w:szCs w:val="22"/>
              </w:rPr>
              <w:t>The identification and development of Key Performance Indicators (KPIs) which are congruent with the Hospital’s service plan targets.</w:t>
            </w:r>
          </w:p>
          <w:p w14:paraId="00147A5E" w14:textId="77777777" w:rsidR="00CA37DB" w:rsidRPr="00B33801" w:rsidRDefault="00CA37DB" w:rsidP="00CA37DB">
            <w:pPr>
              <w:numPr>
                <w:ilvl w:val="0"/>
                <w:numId w:val="9"/>
              </w:numPr>
              <w:rPr>
                <w:rFonts w:asciiTheme="minorHAnsi" w:hAnsiTheme="minorHAnsi" w:cstheme="minorHAnsi"/>
                <w:sz w:val="22"/>
                <w:szCs w:val="22"/>
              </w:rPr>
            </w:pPr>
            <w:r w:rsidRPr="00B33801">
              <w:rPr>
                <w:rFonts w:asciiTheme="minorHAnsi" w:hAnsiTheme="minorHAnsi" w:cstheme="minorHAnsi"/>
                <w:sz w:val="22"/>
                <w:szCs w:val="22"/>
              </w:rPr>
              <w:lastRenderedPageBreak/>
              <w:t>The development of Action Plans to address KPI targets.</w:t>
            </w:r>
          </w:p>
          <w:p w14:paraId="2CA71F86" w14:textId="77777777" w:rsidR="00CA37DB" w:rsidRPr="00B33801" w:rsidRDefault="00CA37DB" w:rsidP="00CA37DB">
            <w:pPr>
              <w:numPr>
                <w:ilvl w:val="0"/>
                <w:numId w:val="9"/>
              </w:numPr>
              <w:rPr>
                <w:rFonts w:asciiTheme="minorHAnsi" w:hAnsiTheme="minorHAnsi" w:cstheme="minorHAnsi"/>
                <w:b/>
                <w:sz w:val="22"/>
                <w:szCs w:val="22"/>
                <w:u w:val="single"/>
              </w:rPr>
            </w:pPr>
            <w:r w:rsidRPr="00B33801">
              <w:rPr>
                <w:rFonts w:asciiTheme="minorHAnsi" w:hAnsiTheme="minorHAnsi" w:cstheme="minorHAnsi"/>
                <w:sz w:val="22"/>
                <w:szCs w:val="22"/>
              </w:rPr>
              <w:t>Driving and promoting a Performance Management culture.</w:t>
            </w:r>
          </w:p>
          <w:p w14:paraId="22711413" w14:textId="77777777" w:rsidR="00CA37DB" w:rsidRPr="00B33801" w:rsidRDefault="00CA37DB" w:rsidP="00CA37DB">
            <w:pPr>
              <w:numPr>
                <w:ilvl w:val="0"/>
                <w:numId w:val="9"/>
              </w:numPr>
              <w:rPr>
                <w:rFonts w:asciiTheme="minorHAnsi" w:hAnsiTheme="minorHAnsi" w:cstheme="minorHAnsi"/>
                <w:sz w:val="22"/>
                <w:szCs w:val="22"/>
              </w:rPr>
            </w:pPr>
            <w:r w:rsidRPr="00B33801">
              <w:rPr>
                <w:rFonts w:asciiTheme="minorHAnsi" w:hAnsiTheme="minorHAnsi" w:cstheme="minorHAnsi"/>
                <w:sz w:val="22"/>
                <w:szCs w:val="22"/>
              </w:rPr>
              <w:t>In conjunction with line manager assist in the development of a Performance Management system for your profession.</w:t>
            </w:r>
          </w:p>
          <w:p w14:paraId="671BED73" w14:textId="77777777" w:rsidR="00CA37DB" w:rsidRPr="00B33801" w:rsidRDefault="00CA37DB" w:rsidP="00CA37DB">
            <w:pPr>
              <w:numPr>
                <w:ilvl w:val="0"/>
                <w:numId w:val="9"/>
              </w:numPr>
              <w:rPr>
                <w:rFonts w:asciiTheme="minorHAnsi" w:hAnsiTheme="minorHAnsi" w:cstheme="minorHAnsi"/>
                <w:sz w:val="22"/>
                <w:szCs w:val="22"/>
              </w:rPr>
            </w:pPr>
            <w:r w:rsidRPr="00B33801">
              <w:rPr>
                <w:rFonts w:asciiTheme="minorHAnsi" w:hAnsiTheme="minorHAnsi" w:cstheme="minorHAnsi"/>
                <w:sz w:val="22"/>
                <w:szCs w:val="22"/>
              </w:rPr>
              <w:t>The management and delivery of KPIs as a routine and core business objective.</w:t>
            </w:r>
          </w:p>
          <w:p w14:paraId="357138BC" w14:textId="77777777" w:rsidR="00CA37DB" w:rsidRPr="00B33801" w:rsidRDefault="00CA37DB" w:rsidP="00CA37DB">
            <w:pPr>
              <w:rPr>
                <w:rFonts w:asciiTheme="minorHAnsi" w:hAnsiTheme="minorHAnsi" w:cstheme="minorHAnsi"/>
                <w:b/>
                <w:color w:val="000000"/>
                <w:sz w:val="22"/>
                <w:szCs w:val="22"/>
              </w:rPr>
            </w:pPr>
          </w:p>
          <w:p w14:paraId="539A439C" w14:textId="77777777" w:rsidR="00CA37DB" w:rsidRPr="00B33801" w:rsidRDefault="00CA37DB" w:rsidP="00CA37DB">
            <w:pPr>
              <w:rPr>
                <w:rFonts w:asciiTheme="minorHAnsi" w:hAnsiTheme="minorHAnsi" w:cstheme="minorHAnsi"/>
                <w:b/>
                <w:color w:val="000000"/>
                <w:sz w:val="22"/>
                <w:szCs w:val="22"/>
              </w:rPr>
            </w:pPr>
            <w:r w:rsidRPr="00B33801">
              <w:rPr>
                <w:rFonts w:asciiTheme="minorHAnsi" w:hAnsiTheme="minorHAnsi" w:cstheme="minorHAnsi"/>
                <w:b/>
                <w:color w:val="000000"/>
                <w:sz w:val="22"/>
                <w:szCs w:val="22"/>
              </w:rPr>
              <w:t>PLEASE NOTE THE FOLLOWING GENERAL CONDITIONS:</w:t>
            </w:r>
          </w:p>
          <w:p w14:paraId="6020A42B" w14:textId="77777777" w:rsidR="00CA37DB" w:rsidRPr="00B33801" w:rsidRDefault="00CA37DB" w:rsidP="00CA37DB">
            <w:pPr>
              <w:numPr>
                <w:ilvl w:val="0"/>
                <w:numId w:val="3"/>
              </w:numPr>
              <w:tabs>
                <w:tab w:val="clear" w:pos="360"/>
                <w:tab w:val="num" w:pos="643"/>
              </w:tabs>
              <w:ind w:left="643"/>
              <w:rPr>
                <w:rFonts w:asciiTheme="minorHAnsi" w:hAnsiTheme="minorHAnsi" w:cstheme="minorHAnsi"/>
                <w:b/>
                <w:color w:val="000000"/>
                <w:sz w:val="22"/>
                <w:szCs w:val="22"/>
              </w:rPr>
            </w:pPr>
            <w:r w:rsidRPr="00B33801">
              <w:rPr>
                <w:rFonts w:asciiTheme="minorHAnsi" w:hAnsiTheme="minorHAnsi" w:cstheme="minorHAnsi"/>
                <w:color w:val="000000"/>
                <w:sz w:val="22"/>
                <w:szCs w:val="22"/>
              </w:rPr>
              <w:t>Employees must attend fire lectures periodically and must observe fire orders.</w:t>
            </w:r>
          </w:p>
          <w:p w14:paraId="5F46E00F" w14:textId="77777777" w:rsidR="00CA37DB" w:rsidRPr="00B33801" w:rsidRDefault="00CA37DB" w:rsidP="00CA37DB">
            <w:pPr>
              <w:numPr>
                <w:ilvl w:val="0"/>
                <w:numId w:val="3"/>
              </w:numPr>
              <w:tabs>
                <w:tab w:val="clear" w:pos="360"/>
                <w:tab w:val="num" w:pos="643"/>
              </w:tabs>
              <w:ind w:left="643"/>
              <w:rPr>
                <w:rFonts w:asciiTheme="minorHAnsi" w:hAnsiTheme="minorHAnsi" w:cstheme="minorHAnsi"/>
                <w:b/>
                <w:color w:val="000000"/>
                <w:sz w:val="22"/>
                <w:szCs w:val="22"/>
              </w:rPr>
            </w:pPr>
            <w:r w:rsidRPr="00B33801">
              <w:rPr>
                <w:rFonts w:asciiTheme="minorHAnsi" w:hAnsiTheme="minorHAnsi" w:cstheme="minorHAnsi"/>
                <w:color w:val="000000"/>
                <w:sz w:val="22"/>
                <w:szCs w:val="22"/>
              </w:rPr>
              <w:t>All accidents within the Department must be reported immediately.</w:t>
            </w:r>
          </w:p>
          <w:p w14:paraId="3D0E8281" w14:textId="77777777" w:rsidR="00CA37DB" w:rsidRPr="00B33801" w:rsidRDefault="00CA37DB" w:rsidP="00CA37DB">
            <w:pPr>
              <w:numPr>
                <w:ilvl w:val="0"/>
                <w:numId w:val="3"/>
              </w:numPr>
              <w:tabs>
                <w:tab w:val="clear" w:pos="360"/>
                <w:tab w:val="num" w:pos="643"/>
              </w:tabs>
              <w:ind w:left="643"/>
              <w:rPr>
                <w:rFonts w:asciiTheme="minorHAnsi" w:hAnsiTheme="minorHAnsi" w:cstheme="minorHAnsi"/>
                <w:b/>
                <w:color w:val="000000"/>
                <w:sz w:val="22"/>
                <w:szCs w:val="22"/>
              </w:rPr>
            </w:pPr>
            <w:r w:rsidRPr="00B33801">
              <w:rPr>
                <w:rFonts w:asciiTheme="minorHAnsi" w:hAnsiTheme="minorHAnsi" w:cstheme="minorHAnsi"/>
                <w:color w:val="000000"/>
                <w:sz w:val="22"/>
                <w:szCs w:val="22"/>
              </w:rPr>
              <w:t>Infection Control Policies must be adhered to.</w:t>
            </w:r>
          </w:p>
          <w:p w14:paraId="70B16DA5" w14:textId="77777777" w:rsidR="00CA37DB" w:rsidRPr="00B33801" w:rsidRDefault="00CA37DB" w:rsidP="00CA37DB">
            <w:pPr>
              <w:numPr>
                <w:ilvl w:val="0"/>
                <w:numId w:val="4"/>
              </w:numPr>
              <w:tabs>
                <w:tab w:val="clear" w:pos="360"/>
                <w:tab w:val="num" w:pos="643"/>
              </w:tabs>
              <w:ind w:left="643"/>
              <w:rPr>
                <w:rFonts w:asciiTheme="minorHAnsi" w:hAnsiTheme="minorHAnsi" w:cstheme="minorHAnsi"/>
                <w:b/>
                <w:sz w:val="22"/>
                <w:szCs w:val="22"/>
              </w:rPr>
            </w:pPr>
            <w:r w:rsidRPr="00B33801">
              <w:rPr>
                <w:rFonts w:asciiTheme="minorHAnsi" w:hAnsiTheme="minorHAnsi" w:cstheme="minorHAnsi"/>
                <w:sz w:val="22"/>
                <w:szCs w:val="22"/>
              </w:rPr>
              <w:t>In line with the Safety, Health and Welfare at Work Acts 2005 and 2010 all staff must comply with all safety regulations and audits.</w:t>
            </w:r>
          </w:p>
          <w:p w14:paraId="61C84A86" w14:textId="77777777" w:rsidR="00CA37DB" w:rsidRPr="00B33801" w:rsidRDefault="00CA37DB" w:rsidP="00CA37DB">
            <w:pPr>
              <w:numPr>
                <w:ilvl w:val="0"/>
                <w:numId w:val="4"/>
              </w:numPr>
              <w:tabs>
                <w:tab w:val="clear" w:pos="360"/>
                <w:tab w:val="num" w:pos="643"/>
              </w:tabs>
              <w:ind w:left="643"/>
              <w:rPr>
                <w:rFonts w:asciiTheme="minorHAnsi" w:hAnsiTheme="minorHAnsi" w:cstheme="minorHAnsi"/>
                <w:b/>
                <w:sz w:val="22"/>
                <w:szCs w:val="22"/>
                <w:lang w:eastAsia="en-US"/>
              </w:rPr>
            </w:pPr>
            <w:r w:rsidRPr="00B33801">
              <w:rPr>
                <w:rFonts w:asciiTheme="minorHAnsi" w:hAnsiTheme="minorHAnsi" w:cstheme="minorHAnsi"/>
                <w:sz w:val="22"/>
                <w:szCs w:val="22"/>
                <w:lang w:eastAsia="en-US"/>
              </w:rPr>
              <w:t>In line with the Public Health (Tobacco) (Amendment) Act 2004, smoking within the Hospital Buildings is not permitted.</w:t>
            </w:r>
          </w:p>
          <w:p w14:paraId="5BDFF2FC" w14:textId="77777777" w:rsidR="00CA37DB" w:rsidRPr="00B33801" w:rsidRDefault="00CA37DB" w:rsidP="00CA37DB">
            <w:pPr>
              <w:numPr>
                <w:ilvl w:val="0"/>
                <w:numId w:val="4"/>
              </w:numPr>
              <w:tabs>
                <w:tab w:val="clear" w:pos="360"/>
                <w:tab w:val="num" w:pos="643"/>
              </w:tabs>
              <w:ind w:hanging="77"/>
              <w:rPr>
                <w:rFonts w:asciiTheme="minorHAnsi" w:hAnsiTheme="minorHAnsi" w:cstheme="minorHAnsi"/>
                <w:b/>
                <w:color w:val="000000"/>
                <w:sz w:val="22"/>
                <w:szCs w:val="22"/>
              </w:rPr>
            </w:pPr>
            <w:r w:rsidRPr="00B33801">
              <w:rPr>
                <w:rFonts w:asciiTheme="minorHAnsi" w:hAnsiTheme="minorHAnsi" w:cstheme="minorHAnsi"/>
                <w:color w:val="000000"/>
                <w:sz w:val="22"/>
                <w:szCs w:val="22"/>
              </w:rPr>
              <w:t>Hospital uniform code must be adhered to.</w:t>
            </w:r>
          </w:p>
          <w:p w14:paraId="39799480" w14:textId="77777777" w:rsidR="00CA37DB" w:rsidRPr="00B33801" w:rsidRDefault="00CA37DB" w:rsidP="00CA37DB">
            <w:pPr>
              <w:numPr>
                <w:ilvl w:val="0"/>
                <w:numId w:val="4"/>
              </w:numPr>
              <w:tabs>
                <w:tab w:val="clear" w:pos="360"/>
                <w:tab w:val="num" w:pos="643"/>
              </w:tabs>
              <w:ind w:left="643"/>
              <w:rPr>
                <w:rFonts w:asciiTheme="minorHAnsi" w:hAnsiTheme="minorHAnsi" w:cstheme="minorHAnsi"/>
                <w:b/>
                <w:color w:val="000000"/>
                <w:sz w:val="22"/>
                <w:szCs w:val="22"/>
              </w:rPr>
            </w:pPr>
            <w:r w:rsidRPr="00B33801">
              <w:rPr>
                <w:rFonts w:asciiTheme="minorHAnsi" w:hAnsiTheme="minorHAnsi" w:cstheme="minorHAnsi"/>
                <w:color w:val="000000"/>
                <w:sz w:val="22"/>
                <w:szCs w:val="22"/>
              </w:rPr>
              <w:t>Provide information that meets the need of Senior Management.</w:t>
            </w:r>
          </w:p>
          <w:p w14:paraId="0842BC02" w14:textId="77777777" w:rsidR="00CA37DB" w:rsidRPr="00B33801" w:rsidRDefault="00CA37DB" w:rsidP="00CA37DB">
            <w:pPr>
              <w:numPr>
                <w:ilvl w:val="0"/>
                <w:numId w:val="4"/>
              </w:numPr>
              <w:tabs>
                <w:tab w:val="clear" w:pos="360"/>
                <w:tab w:val="num" w:pos="643"/>
              </w:tabs>
              <w:ind w:left="643"/>
              <w:rPr>
                <w:rFonts w:asciiTheme="minorHAnsi" w:hAnsiTheme="minorHAnsi" w:cstheme="minorHAnsi"/>
                <w:b/>
                <w:color w:val="000000"/>
                <w:sz w:val="22"/>
                <w:szCs w:val="22"/>
              </w:rPr>
            </w:pPr>
            <w:r w:rsidRPr="00B33801">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03335379" w14:textId="77777777" w:rsidR="00CA37DB" w:rsidRPr="00B33801" w:rsidRDefault="00CA37DB" w:rsidP="00CA37DB">
            <w:pPr>
              <w:rPr>
                <w:rFonts w:asciiTheme="minorHAnsi" w:hAnsiTheme="minorHAnsi" w:cstheme="minorHAnsi"/>
                <w:b/>
                <w:color w:val="000000"/>
                <w:sz w:val="22"/>
                <w:szCs w:val="22"/>
              </w:rPr>
            </w:pPr>
          </w:p>
          <w:p w14:paraId="5D1FC506" w14:textId="77777777" w:rsidR="00410430" w:rsidRPr="00B33801" w:rsidRDefault="00410430" w:rsidP="00CA37DB">
            <w:pPr>
              <w:rPr>
                <w:rFonts w:asciiTheme="minorHAnsi" w:hAnsiTheme="minorHAnsi" w:cstheme="minorHAnsi"/>
                <w:b/>
                <w:color w:val="000000"/>
                <w:sz w:val="22"/>
                <w:szCs w:val="22"/>
              </w:rPr>
            </w:pPr>
          </w:p>
          <w:p w14:paraId="63160C04" w14:textId="37C6B523" w:rsidR="00CA37DB" w:rsidRPr="00B33801" w:rsidRDefault="00CA37DB" w:rsidP="00CA37DB">
            <w:pPr>
              <w:rPr>
                <w:rFonts w:asciiTheme="minorHAnsi" w:hAnsiTheme="minorHAnsi" w:cstheme="minorHAnsi"/>
                <w:b/>
                <w:color w:val="000000"/>
                <w:sz w:val="22"/>
                <w:szCs w:val="22"/>
              </w:rPr>
            </w:pPr>
            <w:r w:rsidRPr="00B33801">
              <w:rPr>
                <w:rFonts w:asciiTheme="minorHAnsi" w:hAnsiTheme="minorHAnsi" w:cstheme="minorHAnsi"/>
                <w:b/>
                <w:color w:val="000000"/>
                <w:sz w:val="22"/>
                <w:szCs w:val="22"/>
              </w:rPr>
              <w:t>Risk Management, Infection Control, Hygiene Services and Health &amp; Safety</w:t>
            </w:r>
          </w:p>
          <w:p w14:paraId="5FD7E519" w14:textId="77777777" w:rsidR="00CA37DB" w:rsidRPr="00B33801" w:rsidRDefault="00CA37DB" w:rsidP="00CA37DB">
            <w:pPr>
              <w:numPr>
                <w:ilvl w:val="0"/>
                <w:numId w:val="7"/>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B33801" w:rsidRDefault="00CA37DB" w:rsidP="00CA37DB">
            <w:pPr>
              <w:numPr>
                <w:ilvl w:val="0"/>
                <w:numId w:val="7"/>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67C2843D" w14:textId="77777777" w:rsidR="00CA37DB" w:rsidRPr="00B33801" w:rsidRDefault="00CA37DB" w:rsidP="00CA37DB">
            <w:pPr>
              <w:numPr>
                <w:ilvl w:val="0"/>
                <w:numId w:val="7"/>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2C580794" w14:textId="77777777" w:rsidR="00CA37DB" w:rsidRPr="00B33801" w:rsidRDefault="00CA37DB" w:rsidP="00CA37DB">
            <w:pPr>
              <w:ind w:left="643"/>
              <w:rPr>
                <w:rFonts w:asciiTheme="minorHAnsi" w:hAnsiTheme="minorHAnsi" w:cstheme="minorHAnsi"/>
                <w:color w:val="000000"/>
                <w:sz w:val="22"/>
                <w:szCs w:val="22"/>
              </w:rPr>
            </w:pPr>
          </w:p>
          <w:p w14:paraId="4827966D"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Continuous Quality Improvement Initiatives</w:t>
            </w:r>
          </w:p>
          <w:p w14:paraId="31C2AF63"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Document Control Information Management Systems</w:t>
            </w:r>
          </w:p>
          <w:p w14:paraId="14CF3000"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Risk Management Strategy and Policies</w:t>
            </w:r>
          </w:p>
          <w:p w14:paraId="6B712AF7"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Hygiene Related Policies, Procedures and Standards</w:t>
            </w:r>
          </w:p>
          <w:p w14:paraId="6F8A440F"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Decontamination Code of Practice</w:t>
            </w:r>
          </w:p>
          <w:p w14:paraId="2661D6E2"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Infection Control Policies</w:t>
            </w:r>
          </w:p>
          <w:p w14:paraId="127D5114"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Safety Statement, Health &amp; Safety Policies and Fire Procedure</w:t>
            </w:r>
          </w:p>
          <w:p w14:paraId="6C9C2FD9" w14:textId="77777777" w:rsidR="00CA37DB" w:rsidRPr="00B33801" w:rsidRDefault="00CA37DB" w:rsidP="00CA37DB">
            <w:pPr>
              <w:numPr>
                <w:ilvl w:val="1"/>
                <w:numId w:val="5"/>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Data Protection and confidentiality Policies</w:t>
            </w:r>
          </w:p>
          <w:p w14:paraId="3EE491E4" w14:textId="77777777" w:rsidR="00CA37DB" w:rsidRPr="00B33801" w:rsidRDefault="00CA37DB" w:rsidP="00CA37DB">
            <w:pPr>
              <w:ind w:left="643"/>
              <w:rPr>
                <w:rFonts w:asciiTheme="minorHAnsi" w:hAnsiTheme="minorHAnsi" w:cstheme="minorHAnsi"/>
                <w:color w:val="000000"/>
                <w:sz w:val="22"/>
                <w:szCs w:val="22"/>
              </w:rPr>
            </w:pPr>
          </w:p>
          <w:p w14:paraId="61BDAD9F" w14:textId="77777777" w:rsidR="00CA37DB" w:rsidRPr="00B33801" w:rsidRDefault="00CA37DB" w:rsidP="00CA37DB">
            <w:pPr>
              <w:numPr>
                <w:ilvl w:val="0"/>
                <w:numId w:val="6"/>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B33801" w:rsidRDefault="00CA37DB" w:rsidP="00CA37DB">
            <w:pPr>
              <w:numPr>
                <w:ilvl w:val="0"/>
                <w:numId w:val="6"/>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B33801" w:rsidRDefault="00CA37DB" w:rsidP="00CA37DB">
            <w:pPr>
              <w:numPr>
                <w:ilvl w:val="0"/>
                <w:numId w:val="6"/>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The post holder must foster and support a quality improvement culture through-out your area of responsibility in relation to hygiene services.</w:t>
            </w:r>
          </w:p>
          <w:p w14:paraId="338760FE" w14:textId="77777777" w:rsidR="00CA37DB" w:rsidRPr="00B33801" w:rsidRDefault="00CA37DB" w:rsidP="00CA37DB">
            <w:pPr>
              <w:numPr>
                <w:ilvl w:val="0"/>
                <w:numId w:val="6"/>
              </w:numPr>
              <w:rPr>
                <w:rFonts w:asciiTheme="minorHAnsi" w:hAnsiTheme="minorHAnsi" w:cstheme="minorHAnsi"/>
                <w:sz w:val="22"/>
                <w:szCs w:val="22"/>
              </w:rPr>
            </w:pPr>
            <w:r w:rsidRPr="00B33801">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6BA0BA60" w14:textId="77777777" w:rsidR="00CA37DB" w:rsidRPr="00B33801" w:rsidRDefault="00CA37DB" w:rsidP="00CA37DB">
            <w:pPr>
              <w:numPr>
                <w:ilvl w:val="0"/>
                <w:numId w:val="6"/>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t>The post holder must take reasonable care for his or her own actions and the effect that these may have upon the safety of others.</w:t>
            </w:r>
          </w:p>
          <w:p w14:paraId="101AE75E" w14:textId="77777777" w:rsidR="00CA37DB" w:rsidRPr="00B33801" w:rsidRDefault="00CA37DB" w:rsidP="00CA37DB">
            <w:pPr>
              <w:numPr>
                <w:ilvl w:val="0"/>
                <w:numId w:val="6"/>
              </w:numPr>
              <w:rPr>
                <w:rFonts w:asciiTheme="minorHAnsi" w:hAnsiTheme="minorHAnsi" w:cstheme="minorHAnsi"/>
                <w:color w:val="000000"/>
                <w:sz w:val="22"/>
                <w:szCs w:val="22"/>
              </w:rPr>
            </w:pPr>
            <w:r w:rsidRPr="00B33801">
              <w:rPr>
                <w:rFonts w:asciiTheme="minorHAnsi" w:hAnsiTheme="minorHAnsi" w:cstheme="minorHAnsi"/>
                <w:color w:val="000000"/>
                <w:sz w:val="22"/>
                <w:szCs w:val="22"/>
              </w:rPr>
              <w:lastRenderedPageBreak/>
              <w:t>The post holder must cooperate with management, attend Health &amp; Safety related training and not undertake any task for which they have not been authorised and adequately trained.</w:t>
            </w:r>
          </w:p>
          <w:p w14:paraId="732AC99A" w14:textId="77777777" w:rsidR="00CA37DB" w:rsidRPr="00B33801" w:rsidRDefault="00CA37DB" w:rsidP="00CA37DB">
            <w:pPr>
              <w:numPr>
                <w:ilvl w:val="0"/>
                <w:numId w:val="6"/>
              </w:numPr>
              <w:rPr>
                <w:rFonts w:asciiTheme="minorHAnsi" w:hAnsiTheme="minorHAnsi" w:cstheme="minorHAnsi"/>
                <w:b/>
                <w:color w:val="000000"/>
                <w:sz w:val="22"/>
                <w:szCs w:val="22"/>
              </w:rPr>
            </w:pPr>
            <w:r w:rsidRPr="00B33801">
              <w:rPr>
                <w:rFonts w:asciiTheme="minorHAnsi" w:hAnsiTheme="minorHAnsi" w:cstheme="minorHAnsi"/>
                <w:color w:val="000000"/>
                <w:sz w:val="22"/>
                <w:szCs w:val="22"/>
              </w:rPr>
              <w:t>The post holder is required to bring to the attention of a responsible person any perceived shortcoming in our safety arrangements or any defects in work equipment.</w:t>
            </w:r>
          </w:p>
          <w:p w14:paraId="4B850B96" w14:textId="77777777" w:rsidR="00CA37DB" w:rsidRPr="00B33801" w:rsidRDefault="00CA37DB" w:rsidP="00CA37DB">
            <w:pPr>
              <w:numPr>
                <w:ilvl w:val="0"/>
                <w:numId w:val="6"/>
              </w:numPr>
              <w:rPr>
                <w:rFonts w:asciiTheme="minorHAnsi" w:hAnsiTheme="minorHAnsi" w:cstheme="minorHAnsi"/>
                <w:sz w:val="22"/>
                <w:szCs w:val="22"/>
                <w:lang w:val="en-US" w:eastAsia="en-US"/>
              </w:rPr>
            </w:pPr>
            <w:r w:rsidRPr="00B33801">
              <w:rPr>
                <w:rFonts w:asciiTheme="minorHAnsi" w:hAnsiTheme="minorHAnsi" w:cstheme="minorHAnsi"/>
                <w:sz w:val="22"/>
                <w:szCs w:val="22"/>
                <w:lang w:val="en-US" w:eastAsia="en-US"/>
              </w:rPr>
              <w:t xml:space="preserve">It is the post holder’s responsibility to be aware of and comply with the </w:t>
            </w:r>
            <w:smartTag w:uri="urn:schemas-microsoft-com:office:smarttags" w:element="stockticker">
              <w:r w:rsidRPr="00B33801">
                <w:rPr>
                  <w:rFonts w:asciiTheme="minorHAnsi" w:hAnsiTheme="minorHAnsi" w:cstheme="minorHAnsi"/>
                  <w:sz w:val="22"/>
                  <w:szCs w:val="22"/>
                  <w:lang w:val="en-US" w:eastAsia="en-US"/>
                </w:rPr>
                <w:t>HSE</w:t>
              </w:r>
            </w:smartTag>
            <w:r w:rsidRPr="00B33801">
              <w:rPr>
                <w:rFonts w:asciiTheme="minorHAnsi" w:hAnsiTheme="minorHAnsi" w:cstheme="minorHAnsi"/>
                <w:sz w:val="22"/>
                <w:szCs w:val="22"/>
                <w:lang w:val="en-US" w:eastAsia="en-US"/>
              </w:rPr>
              <w:t xml:space="preserve"> Health Care Records Management/Integrated Discharge Planning (HCRM / IDP) Code of Practice.</w:t>
            </w:r>
          </w:p>
          <w:p w14:paraId="4A1A5009" w14:textId="77777777" w:rsidR="00CA37DB" w:rsidRPr="00B33801" w:rsidRDefault="00CA37DB" w:rsidP="00CA37DB">
            <w:pPr>
              <w:rPr>
                <w:rFonts w:asciiTheme="minorHAnsi" w:hAnsiTheme="minorHAnsi" w:cstheme="minorHAnsi"/>
                <w:b/>
                <w:iCs/>
                <w:sz w:val="22"/>
                <w:szCs w:val="22"/>
                <w:lang w:val="en-IE"/>
              </w:rPr>
            </w:pPr>
          </w:p>
          <w:p w14:paraId="6E7D3B3D" w14:textId="77777777" w:rsidR="00CA37DB" w:rsidRPr="00B33801" w:rsidRDefault="00CA37DB" w:rsidP="00CA37DB">
            <w:pPr>
              <w:rPr>
                <w:rFonts w:asciiTheme="minorHAnsi" w:hAnsiTheme="minorHAnsi" w:cstheme="minorHAnsi"/>
                <w:b/>
                <w:iCs/>
                <w:sz w:val="22"/>
                <w:szCs w:val="22"/>
                <w:lang w:val="en-IE"/>
              </w:rPr>
            </w:pPr>
            <w:r w:rsidRPr="00B33801">
              <w:rPr>
                <w:rFonts w:asciiTheme="minorHAnsi" w:hAnsiTheme="minorHAnsi" w:cstheme="minorHAnsi"/>
                <w:b/>
                <w:iCs/>
                <w:sz w:val="22"/>
                <w:szCs w:val="22"/>
                <w:lang w:val="en-IE"/>
              </w:rPr>
              <w:t>Risk Management, Quality, Health &amp; Safety</w:t>
            </w:r>
          </w:p>
          <w:p w14:paraId="5556886C" w14:textId="77777777" w:rsidR="00CA37DB" w:rsidRPr="00B33801" w:rsidRDefault="00CA37DB" w:rsidP="00CA37DB">
            <w:pPr>
              <w:ind w:left="720"/>
              <w:rPr>
                <w:rFonts w:asciiTheme="minorHAnsi" w:hAnsiTheme="minorHAnsi" w:cstheme="minorHAnsi"/>
                <w:iCs/>
                <w:color w:val="FF0000"/>
                <w:sz w:val="22"/>
                <w:szCs w:val="22"/>
              </w:rPr>
            </w:pPr>
          </w:p>
          <w:p w14:paraId="73BC7B69" w14:textId="77777777" w:rsidR="00CA37DB" w:rsidRPr="00B33801" w:rsidRDefault="00CA37DB" w:rsidP="006E618B">
            <w:pPr>
              <w:numPr>
                <w:ilvl w:val="0"/>
                <w:numId w:val="27"/>
              </w:numPr>
              <w:rPr>
                <w:rFonts w:asciiTheme="minorHAnsi" w:hAnsiTheme="minorHAnsi" w:cstheme="minorHAnsi"/>
                <w:sz w:val="22"/>
                <w:szCs w:val="22"/>
              </w:rPr>
            </w:pPr>
            <w:r w:rsidRPr="00B33801">
              <w:rPr>
                <w:rFonts w:asciiTheme="minorHAnsi" w:hAnsiTheme="minorHAnsi" w:cstheme="minorHAnsi"/>
                <w:sz w:val="22"/>
                <w:szCs w:val="22"/>
              </w:rPr>
              <w:t xml:space="preserve">Adequately identifies, assesses, manages and monitors risk within their area of responsibility. </w:t>
            </w:r>
          </w:p>
          <w:p w14:paraId="20D765BB" w14:textId="77777777" w:rsidR="00CA37DB" w:rsidRPr="00B33801" w:rsidRDefault="00CA37DB" w:rsidP="00CA37DB">
            <w:pPr>
              <w:rPr>
                <w:rFonts w:asciiTheme="minorHAnsi" w:hAnsiTheme="minorHAnsi" w:cstheme="minorHAnsi"/>
                <w:sz w:val="22"/>
                <w:szCs w:val="22"/>
              </w:rPr>
            </w:pPr>
          </w:p>
          <w:p w14:paraId="026670B5" w14:textId="77777777" w:rsidR="00CA37DB" w:rsidRPr="00B33801" w:rsidRDefault="00CA37DB" w:rsidP="006E618B">
            <w:pPr>
              <w:numPr>
                <w:ilvl w:val="0"/>
                <w:numId w:val="27"/>
              </w:numPr>
              <w:rPr>
                <w:rFonts w:asciiTheme="minorHAnsi" w:hAnsiTheme="minorHAnsi" w:cstheme="minorHAnsi"/>
                <w:sz w:val="22"/>
                <w:szCs w:val="22"/>
              </w:rPr>
            </w:pPr>
            <w:r w:rsidRPr="00B33801">
              <w:rPr>
                <w:rFonts w:asciiTheme="minorHAnsi" w:hAnsiTheme="minorHAnsi" w:cstheme="minorHAnsi"/>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33801">
              <w:rPr>
                <w:rFonts w:asciiTheme="minorHAnsi" w:hAnsiTheme="minorHAnsi" w:cstheme="minorHAnsi"/>
                <w:iCs/>
                <w:sz w:val="22"/>
                <w:szCs w:val="22"/>
              </w:rPr>
              <w:t xml:space="preserve"> and comply with associated HSE protocols for implementing and maintaining these standards as appropriate to the role.</w:t>
            </w:r>
            <w:r w:rsidRPr="00B33801">
              <w:rPr>
                <w:rFonts w:asciiTheme="minorHAnsi" w:hAnsiTheme="minorHAnsi" w:cstheme="minorHAnsi"/>
                <w:sz w:val="22"/>
                <w:szCs w:val="22"/>
              </w:rPr>
              <w:br/>
            </w:r>
          </w:p>
          <w:p w14:paraId="2EFE84F4" w14:textId="77777777" w:rsidR="00CA37DB" w:rsidRPr="00B33801" w:rsidRDefault="00CA37DB" w:rsidP="006E618B">
            <w:pPr>
              <w:numPr>
                <w:ilvl w:val="0"/>
                <w:numId w:val="27"/>
              </w:numPr>
              <w:rPr>
                <w:rFonts w:asciiTheme="minorHAnsi" w:hAnsiTheme="minorHAnsi" w:cstheme="minorHAnsi"/>
                <w:iCs/>
                <w:color w:val="FF0000"/>
                <w:sz w:val="22"/>
                <w:szCs w:val="22"/>
              </w:rPr>
            </w:pPr>
            <w:r w:rsidRPr="00B33801">
              <w:rPr>
                <w:rFonts w:asciiTheme="minorHAnsi" w:hAnsiTheme="minorHAnsi" w:cstheme="minorHAnsi"/>
                <w:color w:val="000000"/>
                <w:sz w:val="22"/>
                <w:szCs w:val="22"/>
                <w:lang w:val="en-IE" w:eastAsia="en-IE"/>
              </w:rPr>
              <w:t>Support, promote and actively participate in sustainable energy, water and waste initiatives to create a more sustainable, low carbon and efficient health service.</w:t>
            </w:r>
          </w:p>
          <w:p w14:paraId="753F5D21" w14:textId="77777777" w:rsidR="00CA37DB" w:rsidRPr="00CA37DB" w:rsidRDefault="00CA37DB" w:rsidP="00CA37DB">
            <w:pPr>
              <w:rPr>
                <w:rFonts w:ascii="Arial" w:hAnsi="Arial" w:cs="Arial"/>
                <w:color w:val="000000"/>
                <w:lang w:val="en-IE" w:eastAsia="en-IE"/>
              </w:rPr>
            </w:pPr>
          </w:p>
          <w:p w14:paraId="0708DD54" w14:textId="77777777" w:rsidR="00410430" w:rsidRDefault="00410430" w:rsidP="00CA37DB">
            <w:pPr>
              <w:rPr>
                <w:rFonts w:ascii="Calibri" w:hAnsi="Calibri" w:cs="Arial"/>
                <w:b/>
                <w:iCs/>
                <w:sz w:val="22"/>
                <w:szCs w:val="22"/>
                <w:lang w:val="en-IE"/>
              </w:rPr>
            </w:pPr>
          </w:p>
          <w:p w14:paraId="1AE4BFB0" w14:textId="26D651B2" w:rsidR="00CA37DB" w:rsidRPr="00CA37DB" w:rsidRDefault="00CA37DB" w:rsidP="00CA37DB">
            <w:pPr>
              <w:rPr>
                <w:rFonts w:ascii="Calibri" w:hAnsi="Calibri" w:cs="Arial"/>
                <w:b/>
                <w:iCs/>
                <w:sz w:val="22"/>
                <w:szCs w:val="22"/>
                <w:lang w:val="en-IE"/>
              </w:rPr>
            </w:pPr>
            <w:r w:rsidRPr="00CA37DB">
              <w:rPr>
                <w:rFonts w:ascii="Calibri" w:hAnsi="Calibri" w:cs="Arial"/>
                <w:b/>
                <w:iCs/>
                <w:sz w:val="22"/>
                <w:szCs w:val="22"/>
                <w:lang w:val="en-IE"/>
              </w:rPr>
              <w:t>Education &amp; Training</w:t>
            </w:r>
          </w:p>
          <w:p w14:paraId="549A90C9" w14:textId="77777777" w:rsidR="00CA37DB" w:rsidRPr="00CA37DB" w:rsidRDefault="00CA37DB" w:rsidP="00CA37DB">
            <w:pPr>
              <w:rPr>
                <w:rFonts w:ascii="Arial" w:hAnsi="Arial" w:cs="Arial"/>
                <w:color w:val="000000"/>
                <w:lang w:val="en-IE" w:eastAsia="en-IE"/>
              </w:rPr>
            </w:pPr>
          </w:p>
          <w:p w14:paraId="48B164A8" w14:textId="77777777" w:rsidR="00CA37DB" w:rsidRPr="00CA37DB" w:rsidRDefault="00CA37DB" w:rsidP="006E618B">
            <w:pPr>
              <w:numPr>
                <w:ilvl w:val="0"/>
                <w:numId w:val="27"/>
              </w:numPr>
              <w:rPr>
                <w:rFonts w:ascii="Arial" w:hAnsi="Arial" w:cs="Arial"/>
                <w:color w:val="000000"/>
                <w:lang w:val="en-IE" w:eastAsia="en-IE"/>
              </w:rPr>
            </w:pPr>
            <w:r w:rsidRPr="00CA37DB">
              <w:rPr>
                <w:rFonts w:ascii="Arial" w:hAnsi="Arial" w:cs="Arial"/>
                <w:color w:val="000000"/>
                <w:lang w:val="en-IE" w:eastAsia="en-IE"/>
              </w:rPr>
              <w:t>Engage in the HSE performance achievement process in conjunction with your Line Manager and staff as appropriate.</w:t>
            </w:r>
          </w:p>
          <w:p w14:paraId="586F619D" w14:textId="77777777" w:rsidR="00CA37DB" w:rsidRPr="00CA37DB" w:rsidRDefault="00CA37DB" w:rsidP="00CA37DB">
            <w:pPr>
              <w:rPr>
                <w:rFonts w:ascii="Calibri" w:hAnsi="Calibri" w:cs="Arial"/>
                <w:sz w:val="22"/>
                <w:szCs w:val="22"/>
                <w:lang w:val="en-US" w:eastAsia="en-US"/>
              </w:rPr>
            </w:pPr>
          </w:p>
          <w:p w14:paraId="4400A30B" w14:textId="77777777" w:rsidR="00CA37DB" w:rsidRPr="00CA37DB" w:rsidRDefault="00CA37DB" w:rsidP="00CA37DB">
            <w:pPr>
              <w:rPr>
                <w:rFonts w:ascii="Calibri" w:hAnsi="Calibri" w:cs="Arial"/>
                <w:sz w:val="22"/>
                <w:szCs w:val="22"/>
                <w:lang w:val="en-US" w:eastAsia="en-US"/>
              </w:rPr>
            </w:pPr>
            <w:r w:rsidRPr="00CA37DB">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tc>
      </w:tr>
      <w:tr w:rsidR="00CA37DB" w:rsidRPr="00CA37DB" w14:paraId="09603C72" w14:textId="77777777" w:rsidTr="00BC346B">
        <w:tc>
          <w:tcPr>
            <w:tcW w:w="2364" w:type="dxa"/>
          </w:tcPr>
          <w:p w14:paraId="11F96C35" w14:textId="77777777" w:rsidR="00CA37DB" w:rsidRPr="00D77EEE" w:rsidRDefault="00CA37DB" w:rsidP="00CA37DB">
            <w:pPr>
              <w:rPr>
                <w:rFonts w:ascii="Calibri" w:hAnsi="Calibri" w:cs="Arial"/>
                <w:b/>
                <w:bCs/>
                <w:sz w:val="22"/>
                <w:szCs w:val="22"/>
              </w:rPr>
            </w:pPr>
            <w:r w:rsidRPr="00D77EEE">
              <w:rPr>
                <w:rFonts w:ascii="Calibri" w:hAnsi="Calibri" w:cs="Arial"/>
                <w:b/>
                <w:bCs/>
                <w:sz w:val="22"/>
                <w:szCs w:val="22"/>
              </w:rPr>
              <w:lastRenderedPageBreak/>
              <w:t>Eligibility Criteria</w:t>
            </w:r>
          </w:p>
          <w:p w14:paraId="28B8EEF8" w14:textId="77777777" w:rsidR="00CA37DB" w:rsidRPr="00D77EEE" w:rsidRDefault="00CA37DB" w:rsidP="00CA37DB">
            <w:pPr>
              <w:rPr>
                <w:rFonts w:ascii="Calibri" w:hAnsi="Calibri" w:cs="Arial"/>
                <w:b/>
                <w:bCs/>
                <w:sz w:val="22"/>
                <w:szCs w:val="22"/>
              </w:rPr>
            </w:pPr>
          </w:p>
          <w:p w14:paraId="59B45F08" w14:textId="77777777" w:rsidR="00CA37DB" w:rsidRPr="00CA37DB" w:rsidRDefault="00CA37DB" w:rsidP="00CA37DB">
            <w:pPr>
              <w:rPr>
                <w:rFonts w:ascii="Calibri" w:hAnsi="Calibri" w:cs="Arial"/>
                <w:b/>
                <w:bCs/>
                <w:sz w:val="22"/>
                <w:szCs w:val="22"/>
              </w:rPr>
            </w:pPr>
            <w:r w:rsidRPr="00D77EEE">
              <w:rPr>
                <w:rFonts w:ascii="Calibri" w:hAnsi="Calibri" w:cs="Arial"/>
                <w:b/>
                <w:bCs/>
                <w:sz w:val="22"/>
                <w:szCs w:val="22"/>
              </w:rPr>
              <w:t>Qualifications and/ or experience</w:t>
            </w:r>
          </w:p>
          <w:p w14:paraId="77AEA5EC" w14:textId="77777777" w:rsidR="00CA37DB" w:rsidRPr="00CA37DB" w:rsidRDefault="00CA37DB" w:rsidP="00CA37DB">
            <w:pPr>
              <w:rPr>
                <w:rFonts w:ascii="Calibri" w:hAnsi="Calibri" w:cs="Arial"/>
                <w:b/>
                <w:bCs/>
                <w:sz w:val="22"/>
                <w:szCs w:val="22"/>
              </w:rPr>
            </w:pPr>
          </w:p>
        </w:tc>
        <w:tc>
          <w:tcPr>
            <w:tcW w:w="8394" w:type="dxa"/>
          </w:tcPr>
          <w:p w14:paraId="02203DC8" w14:textId="77777777" w:rsidR="00CA37DB" w:rsidRPr="00CA37DB" w:rsidRDefault="00CA37DB" w:rsidP="00CA37DB">
            <w:pPr>
              <w:autoSpaceDE w:val="0"/>
              <w:autoSpaceDN w:val="0"/>
              <w:adjustRightInd w:val="0"/>
              <w:rPr>
                <w:rFonts w:ascii="Calibri" w:hAnsi="Calibri" w:cs="Arial"/>
                <w:color w:val="000000"/>
                <w:sz w:val="22"/>
                <w:szCs w:val="22"/>
              </w:rPr>
            </w:pPr>
            <w:r w:rsidRPr="00CA37DB">
              <w:rPr>
                <w:rFonts w:ascii="Calibri" w:hAnsi="Calibri" w:cs="Arial"/>
                <w:color w:val="000000"/>
                <w:sz w:val="22"/>
                <w:szCs w:val="22"/>
                <w:lang w:val="en-US" w:eastAsia="en-US"/>
              </w:rPr>
              <w:t>Candidates must on the closing date:</w:t>
            </w:r>
          </w:p>
          <w:p w14:paraId="29EEDCA0" w14:textId="77777777" w:rsidR="00CA37DB" w:rsidRPr="00CA37DB" w:rsidRDefault="00CA37DB" w:rsidP="00CA37DB">
            <w:pPr>
              <w:tabs>
                <w:tab w:val="left" w:pos="468"/>
              </w:tabs>
              <w:rPr>
                <w:rFonts w:ascii="Calibri" w:hAnsi="Calibri" w:cs="Arial"/>
                <w:sz w:val="22"/>
                <w:szCs w:val="22"/>
                <w:lang w:val="en-US" w:eastAsia="en-US"/>
              </w:rPr>
            </w:pPr>
          </w:p>
          <w:p w14:paraId="55DDDF65" w14:textId="77777777" w:rsidR="0042747C" w:rsidRPr="0042747C" w:rsidRDefault="0042747C" w:rsidP="0042747C">
            <w:pPr>
              <w:rPr>
                <w:rFonts w:ascii="Calibri" w:hAnsi="Calibri" w:cs="Arial"/>
                <w:b/>
                <w:bCs/>
                <w:sz w:val="22"/>
                <w:szCs w:val="22"/>
                <w:u w:val="single"/>
                <w:lang w:val="en-US" w:eastAsia="en-US"/>
              </w:rPr>
            </w:pPr>
            <w:r w:rsidRPr="0042747C">
              <w:rPr>
                <w:rFonts w:ascii="Calibri" w:hAnsi="Calibri" w:cs="Arial"/>
                <w:b/>
                <w:bCs/>
                <w:sz w:val="22"/>
                <w:szCs w:val="22"/>
                <w:u w:val="single"/>
                <w:lang w:val="en-US" w:eastAsia="en-US"/>
              </w:rPr>
              <w:t>1. Professional Qualifications. Experience. etc.</w:t>
            </w:r>
          </w:p>
          <w:p w14:paraId="3BD01928"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Candidates must on the latest date for receiving completed application forms,</w:t>
            </w:r>
          </w:p>
          <w:p w14:paraId="3961E9D9" w14:textId="39D27BB3" w:rsid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candidates must possess one of the qualifications at (a), (b), (c) or (d).</w:t>
            </w:r>
          </w:p>
          <w:p w14:paraId="5AE0478F" w14:textId="77777777" w:rsidR="0042747C" w:rsidRPr="0042747C" w:rsidRDefault="0042747C" w:rsidP="0042747C">
            <w:pPr>
              <w:rPr>
                <w:rFonts w:ascii="Calibri" w:hAnsi="Calibri" w:cs="Arial"/>
                <w:sz w:val="22"/>
                <w:szCs w:val="22"/>
                <w:lang w:val="en-US" w:eastAsia="en-US"/>
              </w:rPr>
            </w:pPr>
          </w:p>
          <w:p w14:paraId="7E24CCD0"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 xml:space="preserve">(a) A </w:t>
            </w:r>
            <w:proofErr w:type="spellStart"/>
            <w:r w:rsidRPr="0042747C">
              <w:rPr>
                <w:rFonts w:ascii="Calibri" w:hAnsi="Calibri" w:cs="Arial"/>
                <w:sz w:val="22"/>
                <w:szCs w:val="22"/>
                <w:lang w:val="en-US" w:eastAsia="en-US"/>
              </w:rPr>
              <w:t>recognised</w:t>
            </w:r>
            <w:proofErr w:type="spellEnd"/>
            <w:r w:rsidRPr="0042747C">
              <w:rPr>
                <w:rFonts w:ascii="Calibri" w:hAnsi="Calibri" w:cs="Arial"/>
                <w:sz w:val="22"/>
                <w:szCs w:val="22"/>
                <w:lang w:val="en-US" w:eastAsia="en-US"/>
              </w:rPr>
              <w:t xml:space="preserve"> qualification at National Framework of Qualifications (NFQ),</w:t>
            </w:r>
          </w:p>
          <w:p w14:paraId="64D24D75" w14:textId="6926285E"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Level 7* or higher, in Electrical, Electronic or Mechanical</w:t>
            </w:r>
            <w:r>
              <w:rPr>
                <w:rFonts w:ascii="Calibri" w:hAnsi="Calibri" w:cs="Arial"/>
                <w:sz w:val="22"/>
                <w:szCs w:val="22"/>
                <w:lang w:val="en-US" w:eastAsia="en-US"/>
              </w:rPr>
              <w:t xml:space="preserve"> </w:t>
            </w:r>
            <w:r w:rsidRPr="0042747C">
              <w:rPr>
                <w:rFonts w:ascii="Calibri" w:hAnsi="Calibri" w:cs="Arial"/>
                <w:sz w:val="22"/>
                <w:szCs w:val="22"/>
                <w:lang w:val="en-US" w:eastAsia="en-US"/>
              </w:rPr>
              <w:t>Engineering or in</w:t>
            </w:r>
          </w:p>
          <w:p w14:paraId="0DFF3E14" w14:textId="56B28AA8" w:rsid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Physics.</w:t>
            </w:r>
          </w:p>
          <w:p w14:paraId="1A7E439F" w14:textId="77777777" w:rsidR="0042747C" w:rsidRPr="0042747C" w:rsidRDefault="0042747C" w:rsidP="0042747C">
            <w:pPr>
              <w:rPr>
                <w:rFonts w:ascii="Calibri" w:hAnsi="Calibri" w:cs="Arial"/>
                <w:sz w:val="22"/>
                <w:szCs w:val="22"/>
                <w:lang w:val="en-US" w:eastAsia="en-US"/>
              </w:rPr>
            </w:pPr>
          </w:p>
          <w:p w14:paraId="26A14D4D" w14:textId="77777777" w:rsid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(b)</w:t>
            </w:r>
          </w:p>
          <w:p w14:paraId="27CB187F" w14:textId="45482343"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 xml:space="preserve"> (</w:t>
            </w:r>
            <w:proofErr w:type="spellStart"/>
            <w:r w:rsidRPr="0042747C">
              <w:rPr>
                <w:rFonts w:ascii="Calibri" w:hAnsi="Calibri" w:cs="Arial"/>
                <w:sz w:val="22"/>
                <w:szCs w:val="22"/>
                <w:lang w:val="en-US" w:eastAsia="en-US"/>
              </w:rPr>
              <w:t>i</w:t>
            </w:r>
            <w:proofErr w:type="spellEnd"/>
            <w:r w:rsidRPr="0042747C">
              <w:rPr>
                <w:rFonts w:ascii="Calibri" w:hAnsi="Calibri" w:cs="Arial"/>
                <w:sz w:val="22"/>
                <w:szCs w:val="22"/>
                <w:lang w:val="en-US" w:eastAsia="en-US"/>
              </w:rPr>
              <w:t>) National Council for Education Award (NCEA)Diploma in Electronics,</w:t>
            </w:r>
          </w:p>
          <w:p w14:paraId="35777C3B" w14:textId="058A0B07" w:rsidR="0042747C" w:rsidRPr="0042747C" w:rsidRDefault="0042747C" w:rsidP="0042747C">
            <w:pPr>
              <w:jc w:val="center"/>
              <w:rPr>
                <w:rFonts w:ascii="Calibri" w:hAnsi="Calibri" w:cs="Arial"/>
                <w:b/>
                <w:bCs/>
                <w:sz w:val="22"/>
                <w:szCs w:val="22"/>
                <w:lang w:val="en-US" w:eastAsia="en-US"/>
              </w:rPr>
            </w:pPr>
            <w:r>
              <w:rPr>
                <w:rFonts w:ascii="Calibri" w:hAnsi="Calibri" w:cs="Arial"/>
                <w:b/>
                <w:bCs/>
                <w:sz w:val="22"/>
                <w:szCs w:val="22"/>
                <w:lang w:val="en-US" w:eastAsia="en-US"/>
              </w:rPr>
              <w:t>O</w:t>
            </w:r>
            <w:r w:rsidRPr="0042747C">
              <w:rPr>
                <w:rFonts w:ascii="Calibri" w:hAnsi="Calibri" w:cs="Arial"/>
                <w:b/>
                <w:bCs/>
                <w:sz w:val="22"/>
                <w:szCs w:val="22"/>
                <w:lang w:val="en-US" w:eastAsia="en-US"/>
              </w:rPr>
              <w:t>r</w:t>
            </w:r>
          </w:p>
          <w:p w14:paraId="43E5B0D6"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(ii) Technicians Diploma in Electronic Engineering from the College of</w:t>
            </w:r>
          </w:p>
          <w:p w14:paraId="5DBDCD91"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Technology, Kevin Street, Dublin,</w:t>
            </w:r>
          </w:p>
          <w:p w14:paraId="55842CFC" w14:textId="6B7F06C8" w:rsidR="0042747C" w:rsidRPr="0042747C" w:rsidRDefault="0042747C" w:rsidP="0042747C">
            <w:pPr>
              <w:jc w:val="center"/>
              <w:rPr>
                <w:rFonts w:ascii="Calibri" w:hAnsi="Calibri" w:cs="Arial"/>
                <w:b/>
                <w:bCs/>
                <w:sz w:val="22"/>
                <w:szCs w:val="22"/>
                <w:lang w:val="en-US" w:eastAsia="en-US"/>
              </w:rPr>
            </w:pPr>
            <w:r>
              <w:rPr>
                <w:rFonts w:ascii="Calibri" w:hAnsi="Calibri" w:cs="Arial"/>
                <w:b/>
                <w:bCs/>
                <w:sz w:val="22"/>
                <w:szCs w:val="22"/>
                <w:lang w:val="en-US" w:eastAsia="en-US"/>
              </w:rPr>
              <w:t>A</w:t>
            </w:r>
            <w:r w:rsidRPr="0042747C">
              <w:rPr>
                <w:rFonts w:ascii="Calibri" w:hAnsi="Calibri" w:cs="Arial"/>
                <w:b/>
                <w:bCs/>
                <w:sz w:val="22"/>
                <w:szCs w:val="22"/>
                <w:lang w:val="en-US" w:eastAsia="en-US"/>
              </w:rPr>
              <w:t>nd</w:t>
            </w:r>
          </w:p>
          <w:p w14:paraId="4ABE9C4F" w14:textId="312299B3"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(iii) A minimum of two years relevant experience in an appropriate field of</w:t>
            </w:r>
          </w:p>
          <w:p w14:paraId="758B71D2" w14:textId="6FA6D029" w:rsid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electronics.</w:t>
            </w:r>
          </w:p>
          <w:p w14:paraId="6D8CB432" w14:textId="77777777" w:rsidR="0042747C" w:rsidRPr="0042747C" w:rsidRDefault="0042747C" w:rsidP="0042747C">
            <w:pPr>
              <w:rPr>
                <w:rFonts w:ascii="Calibri" w:hAnsi="Calibri" w:cs="Arial"/>
                <w:sz w:val="22"/>
                <w:szCs w:val="22"/>
                <w:lang w:val="en-US" w:eastAsia="en-US"/>
              </w:rPr>
            </w:pPr>
          </w:p>
          <w:p w14:paraId="74D35D13"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(c)</w:t>
            </w:r>
          </w:p>
          <w:p w14:paraId="6AC492DF" w14:textId="288D11BC"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w:t>
            </w:r>
            <w:proofErr w:type="spellStart"/>
            <w:r w:rsidRPr="0042747C">
              <w:rPr>
                <w:rFonts w:ascii="Calibri" w:hAnsi="Calibri" w:cs="Arial"/>
                <w:sz w:val="22"/>
                <w:szCs w:val="22"/>
                <w:lang w:val="en-US" w:eastAsia="en-US"/>
              </w:rPr>
              <w:t>i</w:t>
            </w:r>
            <w:proofErr w:type="spellEnd"/>
            <w:r w:rsidRPr="0042747C">
              <w:rPr>
                <w:rFonts w:ascii="Calibri" w:hAnsi="Calibri" w:cs="Arial"/>
                <w:sz w:val="22"/>
                <w:szCs w:val="22"/>
                <w:lang w:val="en-US" w:eastAsia="en-US"/>
              </w:rPr>
              <w:t>) Electronic Servicing</w:t>
            </w:r>
            <w:r>
              <w:rPr>
                <w:rFonts w:ascii="Calibri" w:hAnsi="Calibri" w:cs="Arial"/>
                <w:sz w:val="22"/>
                <w:szCs w:val="22"/>
                <w:lang w:val="en-US" w:eastAsia="en-US"/>
              </w:rPr>
              <w:t xml:space="preserve"> </w:t>
            </w:r>
            <w:r w:rsidRPr="0042747C">
              <w:rPr>
                <w:rFonts w:ascii="Calibri" w:hAnsi="Calibri" w:cs="Arial"/>
                <w:sz w:val="22"/>
                <w:szCs w:val="22"/>
                <w:lang w:val="en-US" w:eastAsia="en-US"/>
              </w:rPr>
              <w:t>course (224), City and Guilds of London Institution,</w:t>
            </w:r>
          </w:p>
          <w:p w14:paraId="12437538" w14:textId="37FD2FB4"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 xml:space="preserve">parts, I, </w:t>
            </w:r>
            <w:r w:rsidR="00950FE4">
              <w:rPr>
                <w:rFonts w:ascii="Calibri" w:hAnsi="Calibri" w:cs="Arial"/>
                <w:sz w:val="22"/>
                <w:szCs w:val="22"/>
                <w:lang w:val="en-US" w:eastAsia="en-US"/>
              </w:rPr>
              <w:t xml:space="preserve">II </w:t>
            </w:r>
            <w:r w:rsidRPr="0042747C">
              <w:rPr>
                <w:rFonts w:ascii="Calibri" w:hAnsi="Calibri" w:cs="Arial"/>
                <w:sz w:val="22"/>
                <w:szCs w:val="22"/>
                <w:lang w:val="en-US" w:eastAsia="en-US"/>
              </w:rPr>
              <w:t xml:space="preserve">and </w:t>
            </w:r>
            <w:r w:rsidR="00950FE4">
              <w:rPr>
                <w:rFonts w:ascii="Calibri" w:hAnsi="Calibri" w:cs="Arial"/>
                <w:sz w:val="22"/>
                <w:szCs w:val="22"/>
                <w:lang w:val="en-US" w:eastAsia="en-US"/>
              </w:rPr>
              <w:t>III,</w:t>
            </w:r>
          </w:p>
          <w:p w14:paraId="40F490BA" w14:textId="17FE0DB7" w:rsidR="0042747C" w:rsidRPr="0042747C" w:rsidRDefault="0042747C" w:rsidP="0042747C">
            <w:pPr>
              <w:jc w:val="center"/>
              <w:rPr>
                <w:rFonts w:ascii="Calibri" w:hAnsi="Calibri" w:cs="Arial"/>
                <w:b/>
                <w:bCs/>
                <w:sz w:val="22"/>
                <w:szCs w:val="22"/>
                <w:lang w:val="en-US" w:eastAsia="en-US"/>
              </w:rPr>
            </w:pPr>
            <w:r>
              <w:rPr>
                <w:rFonts w:ascii="Calibri" w:hAnsi="Calibri" w:cs="Arial"/>
                <w:b/>
                <w:bCs/>
                <w:sz w:val="22"/>
                <w:szCs w:val="22"/>
                <w:lang w:val="en-US" w:eastAsia="en-US"/>
              </w:rPr>
              <w:t>O</w:t>
            </w:r>
            <w:r w:rsidRPr="0042747C">
              <w:rPr>
                <w:rFonts w:ascii="Calibri" w:hAnsi="Calibri" w:cs="Arial"/>
                <w:b/>
                <w:bCs/>
                <w:sz w:val="22"/>
                <w:szCs w:val="22"/>
                <w:lang w:val="en-US" w:eastAsia="en-US"/>
              </w:rPr>
              <w:t>r</w:t>
            </w:r>
          </w:p>
          <w:p w14:paraId="01610FEF" w14:textId="2045C96B"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lastRenderedPageBreak/>
              <w:t>(ii) Telecommunication</w:t>
            </w:r>
            <w:r>
              <w:rPr>
                <w:rFonts w:ascii="Calibri" w:hAnsi="Calibri" w:cs="Arial"/>
                <w:sz w:val="22"/>
                <w:szCs w:val="22"/>
                <w:lang w:val="en-US" w:eastAsia="en-US"/>
              </w:rPr>
              <w:t xml:space="preserve"> </w:t>
            </w:r>
            <w:r w:rsidRPr="0042747C">
              <w:rPr>
                <w:rFonts w:ascii="Calibri" w:hAnsi="Calibri" w:cs="Arial"/>
                <w:sz w:val="22"/>
                <w:szCs w:val="22"/>
                <w:lang w:val="en-US" w:eastAsia="en-US"/>
              </w:rPr>
              <w:t>Technician Certificate, City and Guilds of London</w:t>
            </w:r>
          </w:p>
          <w:p w14:paraId="03ACE792" w14:textId="49DC4DCC"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 xml:space="preserve">Institute (course 271) parts I, </w:t>
            </w:r>
            <w:r>
              <w:rPr>
                <w:rFonts w:ascii="Calibri" w:hAnsi="Calibri" w:cs="Arial"/>
                <w:sz w:val="22"/>
                <w:szCs w:val="22"/>
                <w:lang w:val="en-US" w:eastAsia="en-US"/>
              </w:rPr>
              <w:t>II</w:t>
            </w:r>
            <w:r w:rsidRPr="0042747C">
              <w:rPr>
                <w:rFonts w:ascii="Calibri" w:hAnsi="Calibri" w:cs="Arial"/>
                <w:sz w:val="22"/>
                <w:szCs w:val="22"/>
                <w:lang w:val="en-US" w:eastAsia="en-US"/>
              </w:rPr>
              <w:t>, and III,</w:t>
            </w:r>
          </w:p>
          <w:p w14:paraId="1B3C71CF" w14:textId="1D499ECA" w:rsidR="0042747C" w:rsidRPr="0042747C" w:rsidRDefault="0042747C" w:rsidP="0042747C">
            <w:pPr>
              <w:jc w:val="center"/>
              <w:rPr>
                <w:rFonts w:ascii="Calibri" w:hAnsi="Calibri" w:cs="Arial"/>
                <w:b/>
                <w:bCs/>
                <w:sz w:val="22"/>
                <w:szCs w:val="22"/>
                <w:lang w:val="en-US" w:eastAsia="en-US"/>
              </w:rPr>
            </w:pPr>
            <w:r>
              <w:rPr>
                <w:rFonts w:ascii="Calibri" w:hAnsi="Calibri" w:cs="Arial"/>
                <w:b/>
                <w:bCs/>
                <w:sz w:val="22"/>
                <w:szCs w:val="22"/>
                <w:lang w:val="en-US" w:eastAsia="en-US"/>
              </w:rPr>
              <w:t>A</w:t>
            </w:r>
            <w:r w:rsidRPr="0042747C">
              <w:rPr>
                <w:rFonts w:ascii="Calibri" w:hAnsi="Calibri" w:cs="Arial"/>
                <w:b/>
                <w:bCs/>
                <w:sz w:val="22"/>
                <w:szCs w:val="22"/>
                <w:lang w:val="en-US" w:eastAsia="en-US"/>
              </w:rPr>
              <w:t>nd</w:t>
            </w:r>
          </w:p>
          <w:p w14:paraId="78E6BFC9"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(iii)A minimum of three years relevant experience in an appropriate field of</w:t>
            </w:r>
          </w:p>
          <w:p w14:paraId="47587BAA"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electronics.</w:t>
            </w:r>
          </w:p>
          <w:p w14:paraId="25C9D7A4" w14:textId="45A538D8" w:rsidR="0042747C" w:rsidRDefault="0042747C" w:rsidP="0042747C">
            <w:pPr>
              <w:rPr>
                <w:rFonts w:ascii="Calibri" w:hAnsi="Calibri" w:cs="Arial"/>
                <w:color w:val="FF0000"/>
                <w:sz w:val="22"/>
                <w:szCs w:val="22"/>
                <w:lang w:val="en-US" w:eastAsia="en-US"/>
              </w:rPr>
            </w:pPr>
          </w:p>
          <w:p w14:paraId="6E829EFE" w14:textId="77777777" w:rsidR="00F55D3C" w:rsidRDefault="00F55D3C" w:rsidP="0042747C">
            <w:pPr>
              <w:rPr>
                <w:rFonts w:ascii="Calibri" w:hAnsi="Calibri" w:cs="Arial"/>
                <w:color w:val="FF0000"/>
                <w:sz w:val="22"/>
                <w:szCs w:val="22"/>
                <w:lang w:val="en-US" w:eastAsia="en-US"/>
              </w:rPr>
            </w:pPr>
          </w:p>
          <w:p w14:paraId="4710CC20" w14:textId="6E03E089"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(d)</w:t>
            </w:r>
          </w:p>
          <w:p w14:paraId="7EFD06D0" w14:textId="56B9D8C6"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w:t>
            </w:r>
            <w:proofErr w:type="spellStart"/>
            <w:r w:rsidRPr="0042747C">
              <w:rPr>
                <w:rFonts w:ascii="Calibri" w:hAnsi="Calibri" w:cs="Arial"/>
                <w:sz w:val="22"/>
                <w:szCs w:val="22"/>
                <w:lang w:val="en-US" w:eastAsia="en-US"/>
              </w:rPr>
              <w:t>i</w:t>
            </w:r>
            <w:proofErr w:type="spellEnd"/>
            <w:r w:rsidRPr="0042747C">
              <w:rPr>
                <w:rFonts w:ascii="Calibri" w:hAnsi="Calibri" w:cs="Arial"/>
                <w:sz w:val="22"/>
                <w:szCs w:val="22"/>
                <w:lang w:val="en-US" w:eastAsia="en-US"/>
              </w:rPr>
              <w:t>) A recognized qualification at least equivalent to the above,</w:t>
            </w:r>
          </w:p>
          <w:p w14:paraId="4BFB67DA" w14:textId="16135DA2" w:rsidR="0042747C" w:rsidRPr="00950FE4" w:rsidRDefault="009D277B" w:rsidP="00950FE4">
            <w:pPr>
              <w:jc w:val="center"/>
              <w:rPr>
                <w:rFonts w:ascii="Calibri" w:hAnsi="Calibri" w:cs="Arial"/>
                <w:b/>
                <w:bCs/>
                <w:sz w:val="22"/>
                <w:szCs w:val="22"/>
                <w:lang w:val="en-US" w:eastAsia="en-US"/>
              </w:rPr>
            </w:pPr>
            <w:r>
              <w:rPr>
                <w:rFonts w:ascii="Calibri" w:hAnsi="Calibri" w:cs="Arial"/>
                <w:b/>
                <w:bCs/>
                <w:sz w:val="22"/>
                <w:szCs w:val="22"/>
                <w:lang w:val="en-US" w:eastAsia="en-US"/>
              </w:rPr>
              <w:t>A</w:t>
            </w:r>
            <w:r w:rsidR="0042747C" w:rsidRPr="00950FE4">
              <w:rPr>
                <w:rFonts w:ascii="Calibri" w:hAnsi="Calibri" w:cs="Arial"/>
                <w:b/>
                <w:bCs/>
                <w:sz w:val="22"/>
                <w:szCs w:val="22"/>
                <w:lang w:val="en-US" w:eastAsia="en-US"/>
              </w:rPr>
              <w:t>nd</w:t>
            </w:r>
          </w:p>
          <w:p w14:paraId="06CBEDA4"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(ii) Have at least three years satisfactory post qualification experience in a</w:t>
            </w:r>
          </w:p>
          <w:p w14:paraId="58685F14"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relevant engineering field,</w:t>
            </w:r>
          </w:p>
          <w:p w14:paraId="37146C71" w14:textId="200366DF" w:rsidR="0042747C" w:rsidRPr="00950FE4" w:rsidRDefault="009D277B" w:rsidP="00950FE4">
            <w:pPr>
              <w:jc w:val="center"/>
              <w:rPr>
                <w:rFonts w:ascii="Calibri" w:hAnsi="Calibri" w:cs="Arial"/>
                <w:b/>
                <w:bCs/>
                <w:sz w:val="22"/>
                <w:szCs w:val="22"/>
                <w:lang w:val="en-US" w:eastAsia="en-US"/>
              </w:rPr>
            </w:pPr>
            <w:r>
              <w:rPr>
                <w:rFonts w:ascii="Calibri" w:hAnsi="Calibri" w:cs="Arial"/>
                <w:b/>
                <w:bCs/>
                <w:sz w:val="22"/>
                <w:szCs w:val="22"/>
                <w:lang w:val="en-US" w:eastAsia="en-US"/>
              </w:rPr>
              <w:t>A</w:t>
            </w:r>
            <w:r w:rsidR="0042747C" w:rsidRPr="00950FE4">
              <w:rPr>
                <w:rFonts w:ascii="Calibri" w:hAnsi="Calibri" w:cs="Arial"/>
                <w:b/>
                <w:bCs/>
                <w:sz w:val="22"/>
                <w:szCs w:val="22"/>
                <w:lang w:val="en-US" w:eastAsia="en-US"/>
              </w:rPr>
              <w:t>nd</w:t>
            </w:r>
          </w:p>
          <w:p w14:paraId="2590ED4A" w14:textId="77777777" w:rsidR="0042747C" w:rsidRP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(iii)possess the requisite knowledge and ability (including a high standard of</w:t>
            </w:r>
          </w:p>
          <w:p w14:paraId="43EBF93D" w14:textId="527F7B1E" w:rsidR="0042747C" w:rsidRDefault="0042747C" w:rsidP="0042747C">
            <w:pPr>
              <w:rPr>
                <w:rFonts w:ascii="Calibri" w:hAnsi="Calibri" w:cs="Arial"/>
                <w:sz w:val="22"/>
                <w:szCs w:val="22"/>
                <w:lang w:val="en-US" w:eastAsia="en-US"/>
              </w:rPr>
            </w:pPr>
            <w:r w:rsidRPr="0042747C">
              <w:rPr>
                <w:rFonts w:ascii="Calibri" w:hAnsi="Calibri" w:cs="Arial"/>
                <w:sz w:val="22"/>
                <w:szCs w:val="22"/>
                <w:lang w:val="en-US" w:eastAsia="en-US"/>
              </w:rPr>
              <w:t>suitability) for the proper discharge of the duties of the office.</w:t>
            </w:r>
          </w:p>
          <w:p w14:paraId="26E8D34B" w14:textId="77777777" w:rsidR="0042747C" w:rsidRPr="0042747C" w:rsidRDefault="0042747C" w:rsidP="0042747C">
            <w:pPr>
              <w:rPr>
                <w:rFonts w:ascii="Calibri" w:hAnsi="Calibri" w:cs="Arial"/>
                <w:sz w:val="22"/>
                <w:szCs w:val="22"/>
                <w:lang w:val="en-US" w:eastAsia="en-US"/>
              </w:rPr>
            </w:pPr>
          </w:p>
          <w:p w14:paraId="4EC56C54" w14:textId="77777777" w:rsidR="0042747C" w:rsidRPr="00950FE4" w:rsidRDefault="0042747C" w:rsidP="0042747C">
            <w:pPr>
              <w:rPr>
                <w:rFonts w:ascii="Calibri" w:hAnsi="Calibri" w:cs="Arial"/>
                <w:b/>
                <w:bCs/>
                <w:sz w:val="22"/>
                <w:szCs w:val="22"/>
                <w:u w:val="single"/>
                <w:lang w:val="en-US" w:eastAsia="en-US"/>
              </w:rPr>
            </w:pPr>
            <w:r w:rsidRPr="00950FE4">
              <w:rPr>
                <w:rFonts w:ascii="Calibri" w:hAnsi="Calibri" w:cs="Arial"/>
                <w:b/>
                <w:bCs/>
                <w:sz w:val="22"/>
                <w:szCs w:val="22"/>
                <w:u w:val="single"/>
                <w:lang w:val="en-US" w:eastAsia="en-US"/>
              </w:rPr>
              <w:t>2. Age</w:t>
            </w:r>
          </w:p>
          <w:p w14:paraId="06D9C430" w14:textId="77777777" w:rsidR="0042747C" w:rsidRPr="00950FE4" w:rsidRDefault="0042747C" w:rsidP="0042747C">
            <w:pPr>
              <w:rPr>
                <w:rFonts w:ascii="Calibri" w:hAnsi="Calibri" w:cs="Arial"/>
                <w:sz w:val="22"/>
                <w:szCs w:val="22"/>
                <w:lang w:val="en-US" w:eastAsia="en-US"/>
              </w:rPr>
            </w:pPr>
            <w:r w:rsidRPr="00950FE4">
              <w:rPr>
                <w:rFonts w:ascii="Calibri" w:hAnsi="Calibri" w:cs="Arial"/>
                <w:sz w:val="22"/>
                <w:szCs w:val="22"/>
                <w:lang w:val="en-US" w:eastAsia="en-US"/>
              </w:rPr>
              <w:t>Age restriction shall only apply to a candidate where he/she is not classified as a new</w:t>
            </w:r>
          </w:p>
          <w:p w14:paraId="6B48079A" w14:textId="77777777" w:rsidR="0042747C" w:rsidRPr="00950FE4" w:rsidRDefault="0042747C" w:rsidP="0042747C">
            <w:pPr>
              <w:rPr>
                <w:rFonts w:ascii="Calibri" w:hAnsi="Calibri" w:cs="Arial"/>
                <w:sz w:val="22"/>
                <w:szCs w:val="22"/>
                <w:lang w:val="en-US" w:eastAsia="en-US"/>
              </w:rPr>
            </w:pPr>
            <w:r w:rsidRPr="00950FE4">
              <w:rPr>
                <w:rFonts w:ascii="Calibri" w:hAnsi="Calibri" w:cs="Arial"/>
                <w:sz w:val="22"/>
                <w:szCs w:val="22"/>
                <w:lang w:val="en-US" w:eastAsia="en-US"/>
              </w:rPr>
              <w:t>entrant (within the meaning of the Public Service Superannuation (Miscellaneous</w:t>
            </w:r>
          </w:p>
          <w:p w14:paraId="4558988E" w14:textId="77777777" w:rsidR="0042747C" w:rsidRPr="00950FE4" w:rsidRDefault="0042747C" w:rsidP="0042747C">
            <w:pPr>
              <w:rPr>
                <w:rFonts w:ascii="Calibri" w:hAnsi="Calibri" w:cs="Arial"/>
                <w:sz w:val="22"/>
                <w:szCs w:val="22"/>
                <w:lang w:val="en-US" w:eastAsia="en-US"/>
              </w:rPr>
            </w:pPr>
            <w:r w:rsidRPr="00950FE4">
              <w:rPr>
                <w:rFonts w:ascii="Calibri" w:hAnsi="Calibri" w:cs="Arial"/>
                <w:sz w:val="22"/>
                <w:szCs w:val="22"/>
                <w:lang w:val="en-US" w:eastAsia="en-US"/>
              </w:rPr>
              <w:t>Provisions) Act, 2004). A candidate who is not classified as a new entrant must be</w:t>
            </w:r>
          </w:p>
          <w:p w14:paraId="72E151EE" w14:textId="77777777" w:rsidR="0042747C" w:rsidRPr="00950FE4" w:rsidRDefault="0042747C" w:rsidP="0042747C">
            <w:pPr>
              <w:rPr>
                <w:rFonts w:ascii="Calibri" w:hAnsi="Calibri" w:cs="Arial"/>
                <w:sz w:val="22"/>
                <w:szCs w:val="22"/>
                <w:lang w:val="en-US" w:eastAsia="en-US"/>
              </w:rPr>
            </w:pPr>
            <w:r w:rsidRPr="00950FE4">
              <w:rPr>
                <w:rFonts w:ascii="Calibri" w:hAnsi="Calibri" w:cs="Arial"/>
                <w:sz w:val="22"/>
                <w:szCs w:val="22"/>
                <w:lang w:val="en-US" w:eastAsia="en-US"/>
              </w:rPr>
              <w:t>under 65 years of age on the first day of the month in which the latest date for receiving</w:t>
            </w:r>
          </w:p>
          <w:p w14:paraId="49110934" w14:textId="26A1DF25" w:rsidR="0042747C" w:rsidRDefault="0042747C" w:rsidP="0042747C">
            <w:pPr>
              <w:rPr>
                <w:rFonts w:ascii="Calibri" w:hAnsi="Calibri" w:cs="Arial"/>
                <w:sz w:val="22"/>
                <w:szCs w:val="22"/>
                <w:lang w:val="en-US" w:eastAsia="en-US"/>
              </w:rPr>
            </w:pPr>
            <w:r w:rsidRPr="00950FE4">
              <w:rPr>
                <w:rFonts w:ascii="Calibri" w:hAnsi="Calibri" w:cs="Arial"/>
                <w:sz w:val="22"/>
                <w:szCs w:val="22"/>
                <w:lang w:val="en-US" w:eastAsia="en-US"/>
              </w:rPr>
              <w:t>completed application forms for the office occurs.</w:t>
            </w:r>
          </w:p>
          <w:p w14:paraId="11F27340" w14:textId="77777777" w:rsidR="0042747C" w:rsidRDefault="0042747C" w:rsidP="00CA37DB">
            <w:pPr>
              <w:rPr>
                <w:rFonts w:ascii="Calibri" w:hAnsi="Calibri" w:cs="Arial"/>
                <w:b/>
                <w:color w:val="FF0000"/>
                <w:sz w:val="22"/>
                <w:szCs w:val="22"/>
                <w:lang w:eastAsia="en-US"/>
              </w:rPr>
            </w:pPr>
          </w:p>
          <w:p w14:paraId="6FAB3604" w14:textId="43B500F4" w:rsidR="00CA37DB" w:rsidRPr="00CA37DB" w:rsidRDefault="00CA37DB" w:rsidP="00CA37DB">
            <w:pPr>
              <w:rPr>
                <w:rFonts w:ascii="Calibri" w:hAnsi="Calibri" w:cs="Arial"/>
                <w:b/>
                <w:sz w:val="22"/>
                <w:szCs w:val="22"/>
              </w:rPr>
            </w:pPr>
            <w:r w:rsidRPr="00CA37DB">
              <w:rPr>
                <w:rFonts w:ascii="Calibri" w:hAnsi="Calibri" w:cs="Arial"/>
                <w:b/>
                <w:sz w:val="22"/>
                <w:szCs w:val="22"/>
              </w:rPr>
              <w:t>Health</w:t>
            </w:r>
          </w:p>
          <w:p w14:paraId="16442381" w14:textId="77777777" w:rsidR="00CA37DB" w:rsidRPr="00CA37DB" w:rsidRDefault="00CA37DB" w:rsidP="00CA37DB">
            <w:pPr>
              <w:rPr>
                <w:rFonts w:ascii="Calibri" w:hAnsi="Calibri" w:cs="Arial"/>
                <w:sz w:val="22"/>
                <w:szCs w:val="22"/>
              </w:rPr>
            </w:pPr>
            <w:r w:rsidRPr="00CA37DB">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CA37DB" w:rsidRDefault="00CA37DB" w:rsidP="00CA37DB">
            <w:pPr>
              <w:ind w:right="-766"/>
              <w:rPr>
                <w:rFonts w:ascii="Calibri" w:hAnsi="Calibri" w:cs="Arial"/>
                <w:b/>
                <w:bCs/>
                <w:sz w:val="22"/>
                <w:szCs w:val="22"/>
              </w:rPr>
            </w:pPr>
          </w:p>
          <w:p w14:paraId="1CDBC2EF" w14:textId="77777777" w:rsidR="00CA37DB" w:rsidRPr="00CA37DB" w:rsidRDefault="00CA37DB" w:rsidP="00CA37DB">
            <w:pPr>
              <w:ind w:right="-766"/>
              <w:rPr>
                <w:rFonts w:ascii="Calibri" w:hAnsi="Calibri" w:cs="Arial"/>
                <w:iCs/>
                <w:sz w:val="22"/>
                <w:szCs w:val="22"/>
              </w:rPr>
            </w:pPr>
            <w:r w:rsidRPr="00CA37DB">
              <w:rPr>
                <w:rFonts w:ascii="Calibri" w:hAnsi="Calibri" w:cs="Arial"/>
                <w:b/>
                <w:bCs/>
                <w:sz w:val="22"/>
                <w:szCs w:val="22"/>
              </w:rPr>
              <w:t>Character</w:t>
            </w:r>
          </w:p>
          <w:p w14:paraId="35D21F1F" w14:textId="77777777" w:rsidR="00CA37DB" w:rsidRPr="00CA37DB" w:rsidRDefault="00CA37DB" w:rsidP="00CA37DB">
            <w:pPr>
              <w:ind w:right="-766"/>
              <w:rPr>
                <w:rFonts w:ascii="Calibri" w:hAnsi="Calibri" w:cs="Arial"/>
                <w:sz w:val="22"/>
                <w:szCs w:val="22"/>
              </w:rPr>
            </w:pPr>
            <w:r w:rsidRPr="00CA37DB">
              <w:rPr>
                <w:rFonts w:ascii="Calibri" w:hAnsi="Calibri" w:cs="Arial"/>
                <w:sz w:val="22"/>
                <w:szCs w:val="22"/>
              </w:rPr>
              <w:t>Each candidate for and any person holding the office must be of good character</w:t>
            </w:r>
          </w:p>
          <w:p w14:paraId="5900A900" w14:textId="77777777" w:rsidR="00CA37DB" w:rsidRPr="00CA37DB" w:rsidRDefault="00CA37DB" w:rsidP="00CA37DB">
            <w:pPr>
              <w:rPr>
                <w:rFonts w:ascii="Calibri" w:hAnsi="Calibri" w:cs="Arial"/>
                <w:iCs/>
                <w:sz w:val="22"/>
                <w:szCs w:val="22"/>
              </w:rPr>
            </w:pPr>
          </w:p>
        </w:tc>
      </w:tr>
      <w:tr w:rsidR="00CA37DB" w:rsidRPr="00CA37DB" w14:paraId="418D1AA4" w14:textId="77777777" w:rsidTr="00BC346B">
        <w:trPr>
          <w:trHeight w:val="1048"/>
        </w:trPr>
        <w:tc>
          <w:tcPr>
            <w:tcW w:w="2364" w:type="dxa"/>
          </w:tcPr>
          <w:p w14:paraId="4BFB93EA" w14:textId="77777777" w:rsidR="00CA37DB" w:rsidRPr="00D77EEE" w:rsidRDefault="00CA37DB" w:rsidP="00CA37DB">
            <w:pPr>
              <w:rPr>
                <w:rFonts w:asciiTheme="minorHAnsi" w:hAnsiTheme="minorHAnsi" w:cstheme="minorHAnsi"/>
                <w:b/>
                <w:bCs/>
                <w:color w:val="000000"/>
                <w:sz w:val="22"/>
                <w:szCs w:val="22"/>
              </w:rPr>
            </w:pPr>
            <w:r w:rsidRPr="00D77EEE">
              <w:rPr>
                <w:rFonts w:asciiTheme="minorHAnsi" w:hAnsiTheme="minorHAnsi" w:cstheme="minorHAnsi"/>
                <w:b/>
                <w:bCs/>
                <w:color w:val="000000"/>
                <w:sz w:val="22"/>
                <w:szCs w:val="22"/>
              </w:rPr>
              <w:lastRenderedPageBreak/>
              <w:t>Post specific Requirements</w:t>
            </w:r>
          </w:p>
        </w:tc>
        <w:tc>
          <w:tcPr>
            <w:tcW w:w="8394" w:type="dxa"/>
          </w:tcPr>
          <w:p w14:paraId="61777E53" w14:textId="57A9E8DE" w:rsidR="00410430" w:rsidRPr="00D77EEE" w:rsidRDefault="00410430" w:rsidP="00410430">
            <w:pPr>
              <w:rPr>
                <w:rFonts w:asciiTheme="minorHAnsi" w:hAnsiTheme="minorHAnsi" w:cstheme="minorHAnsi"/>
                <w:sz w:val="22"/>
                <w:szCs w:val="22"/>
              </w:rPr>
            </w:pPr>
            <w:r w:rsidRPr="00D77EEE">
              <w:rPr>
                <w:rFonts w:asciiTheme="minorHAnsi" w:hAnsiTheme="minorHAnsi" w:cstheme="minorHAnsi"/>
                <w:sz w:val="22"/>
                <w:szCs w:val="22"/>
              </w:rPr>
              <w:t>Demonstrate practical experience in all aspects of medical equipment technical support, through demonstrated ability to diagnose mechanical, electrical, electronic, IT and software related issues that arise with a wide range of medical devices used in hospitals</w:t>
            </w:r>
          </w:p>
          <w:p w14:paraId="2E4C5607" w14:textId="16C6BE19" w:rsidR="00CA37DB" w:rsidRPr="00D77EEE" w:rsidRDefault="00CA37DB" w:rsidP="00CA37DB">
            <w:pPr>
              <w:rPr>
                <w:rFonts w:asciiTheme="minorHAnsi" w:hAnsiTheme="minorHAnsi" w:cstheme="minorHAnsi"/>
                <w:color w:val="FF0000"/>
                <w:sz w:val="22"/>
                <w:szCs w:val="22"/>
              </w:rPr>
            </w:pPr>
          </w:p>
        </w:tc>
      </w:tr>
      <w:tr w:rsidR="00CA37DB" w:rsidRPr="00CA37DB" w14:paraId="3E8BA1BD" w14:textId="77777777" w:rsidTr="00BC346B">
        <w:trPr>
          <w:trHeight w:val="1048"/>
        </w:trPr>
        <w:tc>
          <w:tcPr>
            <w:tcW w:w="2364" w:type="dxa"/>
          </w:tcPr>
          <w:p w14:paraId="5D43E616" w14:textId="77777777" w:rsidR="00CA37DB" w:rsidRPr="00D77EEE" w:rsidRDefault="00CA37DB" w:rsidP="00CA37DB">
            <w:pPr>
              <w:rPr>
                <w:rFonts w:asciiTheme="minorHAnsi" w:hAnsiTheme="minorHAnsi" w:cstheme="minorHAnsi"/>
                <w:b/>
                <w:bCs/>
                <w:color w:val="000000"/>
                <w:sz w:val="22"/>
                <w:szCs w:val="22"/>
              </w:rPr>
            </w:pPr>
            <w:r w:rsidRPr="00D77EEE">
              <w:rPr>
                <w:rFonts w:asciiTheme="minorHAnsi" w:hAnsiTheme="minorHAnsi" w:cstheme="minorHAnsi"/>
                <w:b/>
                <w:bCs/>
                <w:color w:val="000000"/>
                <w:sz w:val="22"/>
                <w:szCs w:val="22"/>
              </w:rPr>
              <w:t>Other requirements specific to the post</w:t>
            </w:r>
          </w:p>
        </w:tc>
        <w:tc>
          <w:tcPr>
            <w:tcW w:w="8394" w:type="dxa"/>
          </w:tcPr>
          <w:p w14:paraId="0C6CA1E6" w14:textId="557E56D5" w:rsidR="00CA37DB" w:rsidRPr="00D77EEE" w:rsidRDefault="00410430" w:rsidP="00CA37DB">
            <w:pPr>
              <w:rPr>
                <w:rFonts w:asciiTheme="minorHAnsi" w:hAnsiTheme="minorHAnsi" w:cstheme="minorHAnsi"/>
                <w:color w:val="FF0000"/>
                <w:sz w:val="22"/>
                <w:szCs w:val="22"/>
              </w:rPr>
            </w:pPr>
            <w:r w:rsidRPr="00D77EEE">
              <w:rPr>
                <w:rFonts w:asciiTheme="minorHAnsi" w:hAnsiTheme="minorHAnsi" w:cstheme="minorHAnsi"/>
                <w:sz w:val="22"/>
                <w:szCs w:val="22"/>
              </w:rPr>
              <w:t>Flexibility with regard to working hours so demands of the post will be met.</w:t>
            </w:r>
          </w:p>
        </w:tc>
      </w:tr>
      <w:tr w:rsidR="00CA37DB" w:rsidRPr="00CA37DB" w14:paraId="3C42AC5F" w14:textId="77777777" w:rsidTr="00BC346B">
        <w:trPr>
          <w:trHeight w:val="1048"/>
        </w:trPr>
        <w:tc>
          <w:tcPr>
            <w:tcW w:w="2364" w:type="dxa"/>
          </w:tcPr>
          <w:p w14:paraId="0DC89772" w14:textId="77777777" w:rsidR="00CA37DB" w:rsidRPr="004E7EFA" w:rsidRDefault="00CA37DB" w:rsidP="00CA37DB">
            <w:pPr>
              <w:rPr>
                <w:rFonts w:ascii="Calibri" w:hAnsi="Calibri" w:cs="Arial"/>
                <w:b/>
                <w:bCs/>
                <w:sz w:val="22"/>
                <w:szCs w:val="22"/>
              </w:rPr>
            </w:pPr>
            <w:r w:rsidRPr="004E7EFA">
              <w:rPr>
                <w:rFonts w:ascii="Calibri" w:hAnsi="Calibri" w:cs="Arial"/>
                <w:b/>
                <w:bCs/>
                <w:sz w:val="22"/>
                <w:szCs w:val="22"/>
              </w:rPr>
              <w:t>Skills, competencies and/or knowledge</w:t>
            </w:r>
          </w:p>
          <w:p w14:paraId="6366A456" w14:textId="77777777" w:rsidR="00CA37DB" w:rsidRPr="004E7EFA" w:rsidRDefault="00CA37DB" w:rsidP="00CA37DB">
            <w:pPr>
              <w:rPr>
                <w:rFonts w:ascii="Calibri" w:hAnsi="Calibri" w:cs="Arial"/>
                <w:b/>
                <w:bCs/>
                <w:sz w:val="22"/>
                <w:szCs w:val="22"/>
              </w:rPr>
            </w:pPr>
          </w:p>
          <w:p w14:paraId="73BB72B9" w14:textId="77777777" w:rsidR="00CA37DB" w:rsidRPr="004E7EFA" w:rsidRDefault="00CA37DB" w:rsidP="00CA37DB">
            <w:pPr>
              <w:rPr>
                <w:rFonts w:ascii="Calibri" w:hAnsi="Calibri" w:cs="Arial"/>
                <w:b/>
                <w:bCs/>
                <w:sz w:val="22"/>
                <w:szCs w:val="22"/>
              </w:rPr>
            </w:pPr>
          </w:p>
        </w:tc>
        <w:tc>
          <w:tcPr>
            <w:tcW w:w="8394" w:type="dxa"/>
          </w:tcPr>
          <w:p w14:paraId="792D0A3B" w14:textId="77777777" w:rsidR="00CA37DB" w:rsidRPr="00B33801" w:rsidRDefault="00CA37DB" w:rsidP="00CA37DB">
            <w:pPr>
              <w:rPr>
                <w:rFonts w:asciiTheme="minorHAnsi" w:hAnsiTheme="minorHAnsi" w:cstheme="minorHAnsi"/>
                <w:b/>
                <w:iCs/>
                <w:sz w:val="22"/>
                <w:szCs w:val="22"/>
              </w:rPr>
            </w:pPr>
            <w:r w:rsidRPr="00B33801">
              <w:rPr>
                <w:rFonts w:asciiTheme="minorHAnsi" w:hAnsiTheme="minorHAnsi" w:cstheme="minorHAnsi"/>
                <w:b/>
                <w:iCs/>
                <w:sz w:val="22"/>
                <w:szCs w:val="22"/>
              </w:rPr>
              <w:t xml:space="preserve">Please consider what skills or knowledge is essential to carry out the post i.e. the job cannot be carried out without the use of these skills or knowledge. </w:t>
            </w:r>
          </w:p>
          <w:p w14:paraId="4FEE7058" w14:textId="77777777" w:rsidR="00CA37DB" w:rsidRPr="00B33801" w:rsidRDefault="00CA37DB" w:rsidP="00CA37DB">
            <w:pPr>
              <w:rPr>
                <w:rFonts w:asciiTheme="minorHAnsi" w:hAnsiTheme="minorHAnsi" w:cstheme="minorHAnsi"/>
                <w:b/>
                <w:iCs/>
                <w:sz w:val="22"/>
                <w:szCs w:val="22"/>
              </w:rPr>
            </w:pPr>
          </w:p>
          <w:p w14:paraId="422AA8D6" w14:textId="74A6F0CC" w:rsidR="00414005" w:rsidRPr="00B33801" w:rsidRDefault="00414005" w:rsidP="004E7EFA">
            <w:pPr>
              <w:rPr>
                <w:rFonts w:asciiTheme="minorHAnsi" w:hAnsiTheme="minorHAnsi" w:cstheme="minorHAnsi"/>
                <w:b/>
                <w:bCs/>
                <w:iCs/>
                <w:sz w:val="22"/>
                <w:szCs w:val="22"/>
                <w:u w:val="single"/>
              </w:rPr>
            </w:pPr>
            <w:r w:rsidRPr="00B33801">
              <w:rPr>
                <w:rFonts w:asciiTheme="minorHAnsi" w:hAnsiTheme="minorHAnsi" w:cstheme="minorHAnsi"/>
                <w:b/>
                <w:bCs/>
                <w:sz w:val="22"/>
                <w:szCs w:val="22"/>
                <w:u w:val="single"/>
              </w:rPr>
              <w:t xml:space="preserve">Planning &amp; Organising </w:t>
            </w:r>
          </w:p>
          <w:p w14:paraId="583DEDB1" w14:textId="77777777" w:rsidR="004E7EFA" w:rsidRPr="004E7EFA" w:rsidRDefault="00414005" w:rsidP="004E7EFA">
            <w:pPr>
              <w:pStyle w:val="ListParagraph"/>
              <w:numPr>
                <w:ilvl w:val="0"/>
                <w:numId w:val="20"/>
              </w:numPr>
              <w:rPr>
                <w:rFonts w:asciiTheme="minorHAnsi" w:hAnsiTheme="minorHAnsi" w:cstheme="minorHAnsi"/>
                <w:iCs/>
                <w:sz w:val="22"/>
                <w:szCs w:val="22"/>
              </w:rPr>
            </w:pPr>
            <w:r w:rsidRPr="004E7EFA">
              <w:rPr>
                <w:rFonts w:asciiTheme="minorHAnsi" w:hAnsiTheme="minorHAnsi" w:cstheme="minorHAnsi"/>
                <w:sz w:val="22"/>
                <w:szCs w:val="22"/>
              </w:rPr>
              <w:t xml:space="preserve">Demonstrate evidence of effective planning and organising skills Leadership &amp; Teamwork </w:t>
            </w:r>
          </w:p>
          <w:p w14:paraId="54A10E8B" w14:textId="3FB32FCF" w:rsidR="00B33801" w:rsidRPr="004E7EFA" w:rsidRDefault="00414005" w:rsidP="004E7EFA">
            <w:pPr>
              <w:pStyle w:val="ListParagraph"/>
              <w:numPr>
                <w:ilvl w:val="0"/>
                <w:numId w:val="20"/>
              </w:numPr>
              <w:rPr>
                <w:rFonts w:asciiTheme="minorHAnsi" w:hAnsiTheme="minorHAnsi" w:cstheme="minorHAnsi"/>
                <w:iCs/>
                <w:sz w:val="22"/>
                <w:szCs w:val="22"/>
              </w:rPr>
            </w:pPr>
            <w:r w:rsidRPr="004E7EFA">
              <w:rPr>
                <w:rFonts w:asciiTheme="minorHAnsi" w:hAnsiTheme="minorHAnsi" w:cstheme="minorHAnsi"/>
                <w:sz w:val="22"/>
                <w:szCs w:val="22"/>
              </w:rPr>
              <w:t xml:space="preserve"> Demonstrate the ability to work as part of a multi-disciplinary team </w:t>
            </w:r>
          </w:p>
          <w:p w14:paraId="0B8BDD8C" w14:textId="77777777" w:rsidR="00D957A9" w:rsidRPr="00D957A9" w:rsidRDefault="00414005" w:rsidP="00B33801">
            <w:pPr>
              <w:numPr>
                <w:ilvl w:val="0"/>
                <w:numId w:val="20"/>
              </w:numPr>
              <w:rPr>
                <w:rFonts w:asciiTheme="minorHAnsi" w:hAnsiTheme="minorHAnsi" w:cstheme="minorHAnsi"/>
                <w:iCs/>
                <w:sz w:val="22"/>
                <w:szCs w:val="22"/>
              </w:rPr>
            </w:pPr>
            <w:r w:rsidRPr="00B33801">
              <w:rPr>
                <w:rFonts w:asciiTheme="minorHAnsi" w:hAnsiTheme="minorHAnsi" w:cstheme="minorHAnsi"/>
                <w:sz w:val="22"/>
                <w:szCs w:val="22"/>
              </w:rPr>
              <w:t>Demonstrate motivation and an innovative approach to job and service developments</w:t>
            </w:r>
          </w:p>
          <w:p w14:paraId="47872CA1" w14:textId="77777777" w:rsidR="00D957A9" w:rsidRPr="00D957A9" w:rsidRDefault="00414005" w:rsidP="00D957A9">
            <w:pPr>
              <w:numPr>
                <w:ilvl w:val="0"/>
                <w:numId w:val="20"/>
              </w:numPr>
              <w:rPr>
                <w:rFonts w:asciiTheme="minorHAnsi" w:hAnsiTheme="minorHAnsi" w:cstheme="minorHAnsi"/>
                <w:iCs/>
                <w:sz w:val="22"/>
                <w:szCs w:val="22"/>
              </w:rPr>
            </w:pPr>
            <w:r w:rsidRPr="00B33801">
              <w:rPr>
                <w:rFonts w:asciiTheme="minorHAnsi" w:hAnsiTheme="minorHAnsi" w:cstheme="minorHAnsi"/>
                <w:sz w:val="22"/>
                <w:szCs w:val="22"/>
              </w:rPr>
              <w:t xml:space="preserve"> </w:t>
            </w:r>
            <w:r w:rsidR="00D957A9" w:rsidRPr="00D957A9">
              <w:rPr>
                <w:rFonts w:asciiTheme="minorHAnsi" w:hAnsiTheme="minorHAnsi" w:cstheme="minorHAnsi"/>
                <w:iCs/>
                <w:sz w:val="22"/>
                <w:szCs w:val="22"/>
              </w:rPr>
              <w:t>Demonstrates the ability to plan and organise own workload and that of others in an effective and methodical manner within strict deadlines, ensuring deadlines are met</w:t>
            </w:r>
          </w:p>
          <w:p w14:paraId="27C7F894" w14:textId="77777777" w:rsidR="00D957A9" w:rsidRPr="00D957A9" w:rsidRDefault="00D957A9" w:rsidP="00D957A9">
            <w:pPr>
              <w:numPr>
                <w:ilvl w:val="0"/>
                <w:numId w:val="20"/>
              </w:numPr>
              <w:rPr>
                <w:rFonts w:asciiTheme="minorHAnsi" w:hAnsiTheme="minorHAnsi" w:cstheme="minorHAnsi"/>
                <w:iCs/>
                <w:sz w:val="22"/>
                <w:szCs w:val="22"/>
              </w:rPr>
            </w:pPr>
            <w:r w:rsidRPr="00D957A9">
              <w:rPr>
                <w:rFonts w:asciiTheme="minorHAnsi" w:hAnsiTheme="minorHAnsi" w:cstheme="minorHAnsi"/>
                <w:iCs/>
                <w:sz w:val="22"/>
                <w:szCs w:val="22"/>
              </w:rPr>
              <w:t>Sets realistic goals and time-scales, taking account of potential problems and competing priorities</w:t>
            </w:r>
          </w:p>
          <w:p w14:paraId="3D98024F" w14:textId="77777777" w:rsidR="00D957A9" w:rsidRPr="00D957A9" w:rsidRDefault="00D957A9" w:rsidP="00D957A9">
            <w:pPr>
              <w:numPr>
                <w:ilvl w:val="0"/>
                <w:numId w:val="20"/>
              </w:numPr>
              <w:rPr>
                <w:rFonts w:asciiTheme="minorHAnsi" w:hAnsiTheme="minorHAnsi" w:cstheme="minorHAnsi"/>
                <w:iCs/>
                <w:sz w:val="22"/>
                <w:szCs w:val="22"/>
              </w:rPr>
            </w:pPr>
            <w:r w:rsidRPr="00D957A9">
              <w:rPr>
                <w:rFonts w:asciiTheme="minorHAnsi" w:hAnsiTheme="minorHAnsi" w:cstheme="minorHAnsi"/>
                <w:iCs/>
                <w:sz w:val="22"/>
                <w:szCs w:val="22"/>
              </w:rPr>
              <w:t>Devotes time and energy to the most important task at any given time</w:t>
            </w:r>
          </w:p>
          <w:p w14:paraId="0B9D618D" w14:textId="77777777" w:rsidR="00D957A9" w:rsidRPr="00D957A9" w:rsidRDefault="00D957A9" w:rsidP="00D957A9">
            <w:pPr>
              <w:numPr>
                <w:ilvl w:val="0"/>
                <w:numId w:val="20"/>
              </w:numPr>
              <w:rPr>
                <w:rFonts w:asciiTheme="minorHAnsi" w:hAnsiTheme="minorHAnsi" w:cstheme="minorHAnsi"/>
                <w:iCs/>
                <w:sz w:val="22"/>
                <w:szCs w:val="22"/>
              </w:rPr>
            </w:pPr>
            <w:r w:rsidRPr="00D957A9">
              <w:rPr>
                <w:rFonts w:asciiTheme="minorHAnsi" w:hAnsiTheme="minorHAnsi" w:cstheme="minorHAnsi"/>
                <w:iCs/>
                <w:sz w:val="22"/>
                <w:szCs w:val="22"/>
              </w:rPr>
              <w:t>Maintains an awareness of value for money</w:t>
            </w:r>
          </w:p>
          <w:p w14:paraId="181D437A" w14:textId="2FB41153" w:rsidR="00414005" w:rsidRPr="00B33801" w:rsidRDefault="00414005" w:rsidP="00D957A9">
            <w:pPr>
              <w:rPr>
                <w:rFonts w:asciiTheme="minorHAnsi" w:hAnsiTheme="minorHAnsi" w:cstheme="minorHAnsi"/>
                <w:iCs/>
                <w:sz w:val="22"/>
                <w:szCs w:val="22"/>
              </w:rPr>
            </w:pPr>
          </w:p>
          <w:p w14:paraId="7B83D115" w14:textId="77777777" w:rsidR="00414005" w:rsidRPr="00B33801" w:rsidRDefault="00414005" w:rsidP="00414005">
            <w:pPr>
              <w:ind w:left="360"/>
              <w:rPr>
                <w:rFonts w:asciiTheme="minorHAnsi" w:hAnsiTheme="minorHAnsi" w:cstheme="minorHAnsi"/>
                <w:iCs/>
                <w:sz w:val="22"/>
                <w:szCs w:val="22"/>
              </w:rPr>
            </w:pPr>
          </w:p>
          <w:p w14:paraId="4E7E11A1" w14:textId="5577A6D8" w:rsidR="002F364B" w:rsidRPr="00B33801" w:rsidRDefault="00414005" w:rsidP="00414005">
            <w:pPr>
              <w:rPr>
                <w:rFonts w:asciiTheme="minorHAnsi" w:hAnsiTheme="minorHAnsi" w:cstheme="minorHAnsi"/>
                <w:b/>
                <w:bCs/>
                <w:sz w:val="22"/>
                <w:szCs w:val="22"/>
                <w:u w:val="single"/>
              </w:rPr>
            </w:pPr>
            <w:r w:rsidRPr="00B33801">
              <w:rPr>
                <w:rFonts w:asciiTheme="minorHAnsi" w:hAnsiTheme="minorHAnsi" w:cstheme="minorHAnsi"/>
                <w:b/>
                <w:bCs/>
                <w:sz w:val="22"/>
                <w:szCs w:val="22"/>
                <w:u w:val="single"/>
              </w:rPr>
              <w:t>Commitment to Providing a Quality Service</w:t>
            </w:r>
          </w:p>
          <w:p w14:paraId="7D27016B" w14:textId="439748C6" w:rsidR="002F364B" w:rsidRPr="00B33801" w:rsidRDefault="00414005" w:rsidP="00B33801">
            <w:pPr>
              <w:pStyle w:val="ListParagraph"/>
              <w:numPr>
                <w:ilvl w:val="0"/>
                <w:numId w:val="45"/>
              </w:numPr>
              <w:rPr>
                <w:rFonts w:asciiTheme="minorHAnsi" w:hAnsiTheme="minorHAnsi" w:cstheme="minorHAnsi"/>
                <w:sz w:val="22"/>
                <w:szCs w:val="22"/>
              </w:rPr>
            </w:pPr>
            <w:r w:rsidRPr="00B33801">
              <w:rPr>
                <w:rFonts w:asciiTheme="minorHAnsi" w:hAnsiTheme="minorHAnsi" w:cstheme="minorHAnsi"/>
                <w:sz w:val="22"/>
                <w:szCs w:val="22"/>
              </w:rPr>
              <w:lastRenderedPageBreak/>
              <w:t>Demonstrate an awareness of the primacy of the patient in relation to all activity and the importance of providing a quality service.</w:t>
            </w:r>
          </w:p>
          <w:p w14:paraId="4502540B" w14:textId="77777777" w:rsidR="00B33801" w:rsidRDefault="00414005" w:rsidP="00414005">
            <w:pPr>
              <w:pStyle w:val="ListParagraph"/>
              <w:numPr>
                <w:ilvl w:val="0"/>
                <w:numId w:val="45"/>
              </w:numPr>
              <w:rPr>
                <w:rFonts w:asciiTheme="minorHAnsi" w:hAnsiTheme="minorHAnsi" w:cstheme="minorHAnsi"/>
                <w:sz w:val="22"/>
                <w:szCs w:val="22"/>
              </w:rPr>
            </w:pPr>
            <w:r w:rsidRPr="00B33801">
              <w:rPr>
                <w:rFonts w:asciiTheme="minorHAnsi" w:hAnsiTheme="minorHAnsi" w:cstheme="minorHAnsi"/>
                <w:sz w:val="22"/>
                <w:szCs w:val="22"/>
              </w:rPr>
              <w:t>Demonstrate a commitment to the delivery of a high quality, person-centred service.</w:t>
            </w:r>
          </w:p>
          <w:p w14:paraId="5BB7A396" w14:textId="77777777" w:rsidR="00B33801" w:rsidRDefault="00414005" w:rsidP="00414005">
            <w:pPr>
              <w:pStyle w:val="ListParagraph"/>
              <w:numPr>
                <w:ilvl w:val="0"/>
                <w:numId w:val="45"/>
              </w:numPr>
              <w:rPr>
                <w:rFonts w:asciiTheme="minorHAnsi" w:hAnsiTheme="minorHAnsi" w:cstheme="minorHAnsi"/>
                <w:sz w:val="22"/>
                <w:szCs w:val="22"/>
              </w:rPr>
            </w:pPr>
            <w:r w:rsidRPr="00B33801">
              <w:rPr>
                <w:rFonts w:asciiTheme="minorHAnsi" w:hAnsiTheme="minorHAnsi" w:cstheme="minorHAnsi"/>
                <w:sz w:val="22"/>
                <w:szCs w:val="22"/>
              </w:rPr>
              <w:t xml:space="preserve"> Demonstrate flexibility and openness to change. </w:t>
            </w:r>
          </w:p>
          <w:p w14:paraId="35775FC8" w14:textId="77777777" w:rsidR="00B33801" w:rsidRDefault="00414005" w:rsidP="00414005">
            <w:pPr>
              <w:pStyle w:val="ListParagraph"/>
              <w:numPr>
                <w:ilvl w:val="0"/>
                <w:numId w:val="45"/>
              </w:numPr>
              <w:rPr>
                <w:rFonts w:asciiTheme="minorHAnsi" w:hAnsiTheme="minorHAnsi" w:cstheme="minorHAnsi"/>
                <w:sz w:val="22"/>
                <w:szCs w:val="22"/>
              </w:rPr>
            </w:pPr>
            <w:r w:rsidRPr="00B33801">
              <w:rPr>
                <w:rFonts w:asciiTheme="minorHAnsi" w:hAnsiTheme="minorHAnsi" w:cstheme="minorHAnsi"/>
                <w:sz w:val="22"/>
                <w:szCs w:val="22"/>
              </w:rPr>
              <w:t>Demonstrate a commitment to continuing professional development.</w:t>
            </w:r>
          </w:p>
          <w:p w14:paraId="76048AE7" w14:textId="59EEB3DF" w:rsidR="00414005" w:rsidRPr="00B33801" w:rsidRDefault="00414005" w:rsidP="00414005">
            <w:pPr>
              <w:pStyle w:val="ListParagraph"/>
              <w:numPr>
                <w:ilvl w:val="0"/>
                <w:numId w:val="45"/>
              </w:numPr>
              <w:rPr>
                <w:rFonts w:asciiTheme="minorHAnsi" w:hAnsiTheme="minorHAnsi" w:cstheme="minorHAnsi"/>
                <w:sz w:val="22"/>
                <w:szCs w:val="22"/>
              </w:rPr>
            </w:pPr>
            <w:r w:rsidRPr="00B33801">
              <w:rPr>
                <w:rFonts w:asciiTheme="minorHAnsi" w:hAnsiTheme="minorHAnsi" w:cstheme="minorHAnsi"/>
                <w:sz w:val="22"/>
                <w:szCs w:val="22"/>
              </w:rPr>
              <w:t>Demonstrate a willingness to develop IT skills relevant to the role.</w:t>
            </w:r>
          </w:p>
          <w:p w14:paraId="024D9BAB" w14:textId="77777777" w:rsidR="00414005" w:rsidRPr="00B33801" w:rsidRDefault="00414005" w:rsidP="00414005">
            <w:pPr>
              <w:rPr>
                <w:rFonts w:asciiTheme="minorHAnsi" w:hAnsiTheme="minorHAnsi" w:cstheme="minorHAnsi"/>
                <w:sz w:val="22"/>
                <w:szCs w:val="22"/>
              </w:rPr>
            </w:pPr>
          </w:p>
          <w:p w14:paraId="6A4D575F" w14:textId="77777777" w:rsidR="00414005" w:rsidRPr="00B33801" w:rsidRDefault="00414005" w:rsidP="00414005">
            <w:pPr>
              <w:rPr>
                <w:rFonts w:asciiTheme="minorHAnsi" w:hAnsiTheme="minorHAnsi" w:cstheme="minorHAnsi"/>
                <w:b/>
                <w:bCs/>
                <w:sz w:val="22"/>
                <w:szCs w:val="22"/>
                <w:u w:val="single"/>
              </w:rPr>
            </w:pPr>
            <w:r w:rsidRPr="00B33801">
              <w:rPr>
                <w:rFonts w:asciiTheme="minorHAnsi" w:hAnsiTheme="minorHAnsi" w:cstheme="minorHAnsi"/>
                <w:sz w:val="22"/>
                <w:szCs w:val="22"/>
              </w:rPr>
              <w:t xml:space="preserve"> </w:t>
            </w:r>
            <w:r w:rsidRPr="00B33801">
              <w:rPr>
                <w:rFonts w:asciiTheme="minorHAnsi" w:hAnsiTheme="minorHAnsi" w:cstheme="minorHAnsi"/>
                <w:b/>
                <w:bCs/>
                <w:sz w:val="22"/>
                <w:szCs w:val="22"/>
                <w:u w:val="single"/>
              </w:rPr>
              <w:t>Problem Solving &amp; Decision Making</w:t>
            </w:r>
          </w:p>
          <w:p w14:paraId="10B8396C" w14:textId="2109D561" w:rsidR="00414005" w:rsidRPr="00B33801" w:rsidRDefault="00414005" w:rsidP="00B33801">
            <w:pPr>
              <w:pStyle w:val="ListParagraph"/>
              <w:numPr>
                <w:ilvl w:val="0"/>
                <w:numId w:val="44"/>
              </w:numPr>
              <w:rPr>
                <w:rFonts w:asciiTheme="minorHAnsi" w:hAnsiTheme="minorHAnsi" w:cstheme="minorHAnsi"/>
                <w:b/>
                <w:bCs/>
                <w:sz w:val="22"/>
                <w:szCs w:val="22"/>
              </w:rPr>
            </w:pPr>
            <w:r w:rsidRPr="00B33801">
              <w:rPr>
                <w:rFonts w:asciiTheme="minorHAnsi" w:hAnsiTheme="minorHAnsi" w:cstheme="minorHAnsi"/>
                <w:sz w:val="22"/>
                <w:szCs w:val="22"/>
              </w:rPr>
              <w:t xml:space="preserve">Demonstrate the ability to solve problems and make decisions in a timely manner </w:t>
            </w:r>
          </w:p>
          <w:p w14:paraId="10F63EB2" w14:textId="77777777" w:rsidR="00414005" w:rsidRPr="00B33801" w:rsidRDefault="00414005" w:rsidP="00414005">
            <w:pPr>
              <w:rPr>
                <w:rFonts w:asciiTheme="minorHAnsi" w:hAnsiTheme="minorHAnsi" w:cstheme="minorHAnsi"/>
                <w:b/>
                <w:bCs/>
                <w:sz w:val="22"/>
                <w:szCs w:val="22"/>
              </w:rPr>
            </w:pPr>
          </w:p>
          <w:p w14:paraId="32B9625A" w14:textId="77777777" w:rsidR="00414005" w:rsidRPr="00B33801" w:rsidRDefault="00414005" w:rsidP="00414005">
            <w:pPr>
              <w:rPr>
                <w:rFonts w:asciiTheme="minorHAnsi" w:hAnsiTheme="minorHAnsi" w:cstheme="minorHAnsi"/>
                <w:b/>
                <w:bCs/>
                <w:sz w:val="22"/>
                <w:szCs w:val="22"/>
                <w:u w:val="single"/>
              </w:rPr>
            </w:pPr>
            <w:r w:rsidRPr="00B33801">
              <w:rPr>
                <w:rFonts w:asciiTheme="minorHAnsi" w:hAnsiTheme="minorHAnsi" w:cstheme="minorHAnsi"/>
                <w:b/>
                <w:bCs/>
                <w:sz w:val="22"/>
                <w:szCs w:val="22"/>
                <w:u w:val="single"/>
              </w:rPr>
              <w:t xml:space="preserve">Knowledge &amp; Professional Knowledge </w:t>
            </w:r>
          </w:p>
          <w:p w14:paraId="38616AD9" w14:textId="39DE6F3B" w:rsidR="00414005" w:rsidRPr="00B33801" w:rsidRDefault="00414005" w:rsidP="00B33801">
            <w:pPr>
              <w:pStyle w:val="ListParagraph"/>
              <w:numPr>
                <w:ilvl w:val="0"/>
                <w:numId w:val="43"/>
              </w:numPr>
              <w:rPr>
                <w:rFonts w:asciiTheme="minorHAnsi" w:hAnsiTheme="minorHAnsi" w:cstheme="minorHAnsi"/>
                <w:sz w:val="22"/>
                <w:szCs w:val="22"/>
              </w:rPr>
            </w:pPr>
            <w:r w:rsidRPr="00B33801">
              <w:rPr>
                <w:rFonts w:asciiTheme="minorHAnsi" w:hAnsiTheme="minorHAnsi" w:cstheme="minorHAnsi"/>
                <w:sz w:val="22"/>
                <w:szCs w:val="22"/>
              </w:rPr>
              <w:t>Demonstrate knowledge of good engineering/physics skills and practices in the physical sciences</w:t>
            </w:r>
          </w:p>
          <w:p w14:paraId="65FDB509" w14:textId="13ACF2E2" w:rsidR="00414005" w:rsidRPr="00B33801" w:rsidRDefault="00414005" w:rsidP="00B33801">
            <w:pPr>
              <w:pStyle w:val="ListParagraph"/>
              <w:numPr>
                <w:ilvl w:val="0"/>
                <w:numId w:val="43"/>
              </w:numPr>
              <w:rPr>
                <w:rFonts w:asciiTheme="minorHAnsi" w:hAnsiTheme="minorHAnsi" w:cstheme="minorHAnsi"/>
                <w:sz w:val="22"/>
                <w:szCs w:val="22"/>
              </w:rPr>
            </w:pPr>
            <w:r w:rsidRPr="00B33801">
              <w:rPr>
                <w:rFonts w:asciiTheme="minorHAnsi" w:hAnsiTheme="minorHAnsi" w:cstheme="minorHAnsi"/>
                <w:sz w:val="22"/>
                <w:szCs w:val="22"/>
              </w:rPr>
              <w:t>Demonstrate evidence of knowledge of role of clinical engineering in provision of health care service</w:t>
            </w:r>
          </w:p>
          <w:p w14:paraId="7B8DE616" w14:textId="77777777" w:rsidR="00414005" w:rsidRPr="00B33801" w:rsidRDefault="00414005" w:rsidP="00B33801">
            <w:pPr>
              <w:pStyle w:val="ListParagraph"/>
              <w:numPr>
                <w:ilvl w:val="0"/>
                <w:numId w:val="43"/>
              </w:numPr>
              <w:rPr>
                <w:rFonts w:asciiTheme="minorHAnsi" w:hAnsiTheme="minorHAnsi" w:cstheme="minorHAnsi"/>
                <w:sz w:val="22"/>
                <w:szCs w:val="22"/>
              </w:rPr>
            </w:pPr>
            <w:r w:rsidRPr="00B33801">
              <w:rPr>
                <w:rFonts w:asciiTheme="minorHAnsi" w:hAnsiTheme="minorHAnsi" w:cstheme="minorHAnsi"/>
                <w:sz w:val="22"/>
                <w:szCs w:val="22"/>
              </w:rPr>
              <w:t xml:space="preserve">Demonstrate evidence of knowledge of organisation of hospital and role of different disciplines </w:t>
            </w:r>
          </w:p>
          <w:p w14:paraId="10D696D2" w14:textId="00A59F1A" w:rsidR="00414005" w:rsidRPr="00B33801" w:rsidRDefault="00414005" w:rsidP="00B33801">
            <w:pPr>
              <w:pStyle w:val="ListParagraph"/>
              <w:numPr>
                <w:ilvl w:val="0"/>
                <w:numId w:val="43"/>
              </w:numPr>
              <w:rPr>
                <w:rFonts w:asciiTheme="minorHAnsi" w:hAnsiTheme="minorHAnsi" w:cstheme="minorHAnsi"/>
                <w:sz w:val="22"/>
                <w:szCs w:val="22"/>
              </w:rPr>
            </w:pPr>
            <w:r w:rsidRPr="00B33801">
              <w:rPr>
                <w:rFonts w:asciiTheme="minorHAnsi" w:hAnsiTheme="minorHAnsi" w:cstheme="minorHAnsi"/>
                <w:sz w:val="22"/>
                <w:szCs w:val="22"/>
              </w:rPr>
              <w:t>Demonstrate an awareness of safety issues related to electromedical equipment</w:t>
            </w:r>
          </w:p>
          <w:p w14:paraId="40362458" w14:textId="5BEDB2CE" w:rsidR="00414005" w:rsidRPr="00B33801" w:rsidRDefault="00B33801" w:rsidP="00B33801">
            <w:pPr>
              <w:pStyle w:val="ListParagraph"/>
              <w:numPr>
                <w:ilvl w:val="0"/>
                <w:numId w:val="43"/>
              </w:numPr>
              <w:rPr>
                <w:rFonts w:asciiTheme="minorHAnsi" w:hAnsiTheme="minorHAnsi" w:cstheme="minorHAnsi"/>
                <w:sz w:val="22"/>
                <w:szCs w:val="22"/>
              </w:rPr>
            </w:pPr>
            <w:r w:rsidRPr="00B33801">
              <w:rPr>
                <w:rFonts w:asciiTheme="minorHAnsi" w:hAnsiTheme="minorHAnsi" w:cstheme="minorHAnsi"/>
                <w:sz w:val="22"/>
                <w:szCs w:val="22"/>
              </w:rPr>
              <w:t>D</w:t>
            </w:r>
            <w:r w:rsidR="00414005" w:rsidRPr="00B33801">
              <w:rPr>
                <w:rFonts w:asciiTheme="minorHAnsi" w:hAnsiTheme="minorHAnsi" w:cstheme="minorHAnsi"/>
                <w:sz w:val="22"/>
                <w:szCs w:val="22"/>
              </w:rPr>
              <w:t>emonstrate competence in computer skills. Proficient operation of Microsoft Office suite is essential</w:t>
            </w:r>
          </w:p>
          <w:p w14:paraId="4072D186" w14:textId="5A906B52" w:rsidR="00414005" w:rsidRPr="00B33801" w:rsidRDefault="00414005" w:rsidP="00B33801">
            <w:pPr>
              <w:pStyle w:val="ListParagraph"/>
              <w:numPr>
                <w:ilvl w:val="0"/>
                <w:numId w:val="42"/>
              </w:numPr>
              <w:rPr>
                <w:rFonts w:asciiTheme="minorHAnsi" w:hAnsiTheme="minorHAnsi" w:cstheme="minorHAnsi"/>
                <w:sz w:val="22"/>
                <w:szCs w:val="22"/>
              </w:rPr>
            </w:pPr>
            <w:r w:rsidRPr="00B33801">
              <w:rPr>
                <w:rFonts w:asciiTheme="minorHAnsi" w:hAnsiTheme="minorHAnsi" w:cstheme="minorHAnsi"/>
                <w:sz w:val="22"/>
                <w:szCs w:val="22"/>
              </w:rPr>
              <w:t xml:space="preserve">Demonstrates a teaching ability and an educational focus </w:t>
            </w:r>
          </w:p>
          <w:p w14:paraId="271AAC46" w14:textId="77777777" w:rsidR="00414005" w:rsidRPr="00B33801" w:rsidRDefault="00414005" w:rsidP="00414005">
            <w:pPr>
              <w:rPr>
                <w:rFonts w:asciiTheme="minorHAnsi" w:hAnsiTheme="minorHAnsi" w:cstheme="minorHAnsi"/>
                <w:sz w:val="22"/>
                <w:szCs w:val="22"/>
              </w:rPr>
            </w:pPr>
          </w:p>
          <w:p w14:paraId="20DF0175" w14:textId="77777777" w:rsidR="00414005" w:rsidRPr="00B33801" w:rsidRDefault="00414005" w:rsidP="00414005">
            <w:pPr>
              <w:rPr>
                <w:rFonts w:asciiTheme="minorHAnsi" w:hAnsiTheme="minorHAnsi" w:cstheme="minorHAnsi"/>
                <w:b/>
                <w:bCs/>
                <w:sz w:val="22"/>
                <w:szCs w:val="22"/>
                <w:u w:val="single"/>
              </w:rPr>
            </w:pPr>
            <w:r w:rsidRPr="00B33801">
              <w:rPr>
                <w:rFonts w:asciiTheme="minorHAnsi" w:hAnsiTheme="minorHAnsi" w:cstheme="minorHAnsi"/>
                <w:b/>
                <w:bCs/>
                <w:sz w:val="22"/>
                <w:szCs w:val="22"/>
                <w:u w:val="single"/>
              </w:rPr>
              <w:t xml:space="preserve">Communication &amp; Interpersonal Skills </w:t>
            </w:r>
          </w:p>
          <w:p w14:paraId="27D2582C" w14:textId="1AF23B9C" w:rsidR="00414005" w:rsidRPr="00B33801" w:rsidRDefault="00414005" w:rsidP="002F364B">
            <w:pPr>
              <w:pStyle w:val="ListParagraph"/>
              <w:numPr>
                <w:ilvl w:val="0"/>
                <w:numId w:val="39"/>
              </w:numPr>
              <w:rPr>
                <w:rFonts w:asciiTheme="minorHAnsi" w:hAnsiTheme="minorHAnsi" w:cstheme="minorHAnsi"/>
                <w:sz w:val="22"/>
                <w:szCs w:val="22"/>
              </w:rPr>
            </w:pPr>
            <w:r w:rsidRPr="00B33801">
              <w:rPr>
                <w:rFonts w:asciiTheme="minorHAnsi" w:hAnsiTheme="minorHAnsi" w:cstheme="minorHAnsi"/>
                <w:sz w:val="22"/>
                <w:szCs w:val="22"/>
              </w:rPr>
              <w:t xml:space="preserve">Demonstrate effective communication skills including the ability to present information in a clear and concise manner to clinical, nursing and non-clinical staff in the organisation </w:t>
            </w:r>
          </w:p>
          <w:p w14:paraId="03CA309C" w14:textId="770267D4" w:rsidR="00414005" w:rsidRPr="00B33801" w:rsidRDefault="00414005" w:rsidP="002F364B">
            <w:pPr>
              <w:pStyle w:val="ListParagraph"/>
              <w:numPr>
                <w:ilvl w:val="0"/>
                <w:numId w:val="39"/>
              </w:numPr>
              <w:rPr>
                <w:rFonts w:asciiTheme="minorHAnsi" w:hAnsiTheme="minorHAnsi" w:cstheme="minorHAnsi"/>
                <w:sz w:val="22"/>
                <w:szCs w:val="22"/>
              </w:rPr>
            </w:pPr>
            <w:r w:rsidRPr="00B33801">
              <w:rPr>
                <w:rFonts w:asciiTheme="minorHAnsi" w:hAnsiTheme="minorHAnsi" w:cstheme="minorHAnsi"/>
                <w:sz w:val="22"/>
                <w:szCs w:val="22"/>
              </w:rPr>
              <w:t>Demonstrate motivation and an innovative approach to job and service developments</w:t>
            </w:r>
          </w:p>
          <w:p w14:paraId="4B80ABA5" w14:textId="7EB78D49" w:rsidR="00CA37DB" w:rsidRPr="00B33801" w:rsidRDefault="00CA37DB" w:rsidP="002F364B">
            <w:pPr>
              <w:pStyle w:val="ListParagraph"/>
              <w:numPr>
                <w:ilvl w:val="0"/>
                <w:numId w:val="35"/>
              </w:numPr>
              <w:rPr>
                <w:rFonts w:asciiTheme="minorHAnsi" w:hAnsiTheme="minorHAnsi" w:cstheme="minorHAnsi"/>
                <w:sz w:val="22"/>
                <w:szCs w:val="22"/>
              </w:rPr>
            </w:pPr>
            <w:r w:rsidRPr="00B33801">
              <w:rPr>
                <w:rFonts w:asciiTheme="minorHAnsi" w:hAnsiTheme="minorHAnsi" w:cstheme="minorHAnsi"/>
                <w:iCs/>
                <w:sz w:val="22"/>
                <w:szCs w:val="22"/>
              </w:rPr>
              <w:t>Demonstrate the ability to work in line with relevant policies and procedures</w:t>
            </w:r>
          </w:p>
          <w:p w14:paraId="2245A9A4" w14:textId="77777777" w:rsidR="00CA37DB" w:rsidRPr="00B33801" w:rsidRDefault="00CA37DB" w:rsidP="00CA37DB">
            <w:pPr>
              <w:rPr>
                <w:rFonts w:asciiTheme="minorHAnsi" w:hAnsiTheme="minorHAnsi" w:cstheme="minorHAnsi"/>
                <w:b/>
                <w:bCs/>
                <w:iCs/>
                <w:sz w:val="22"/>
                <w:szCs w:val="22"/>
                <w:u w:val="single"/>
              </w:rPr>
            </w:pPr>
          </w:p>
          <w:p w14:paraId="17D75E20" w14:textId="77777777" w:rsidR="00CA37DB" w:rsidRPr="00D957A9" w:rsidRDefault="00CA37DB" w:rsidP="00D957A9">
            <w:pPr>
              <w:rPr>
                <w:rFonts w:asciiTheme="minorHAnsi" w:hAnsiTheme="minorHAnsi" w:cstheme="minorHAnsi"/>
                <w:iCs/>
                <w:sz w:val="22"/>
                <w:szCs w:val="22"/>
              </w:rPr>
            </w:pPr>
          </w:p>
        </w:tc>
      </w:tr>
      <w:tr w:rsidR="00CA37DB" w:rsidRPr="00CA37DB" w14:paraId="62FDDF5C" w14:textId="77777777" w:rsidTr="00BC346B">
        <w:trPr>
          <w:trHeight w:val="1048"/>
        </w:trPr>
        <w:tc>
          <w:tcPr>
            <w:tcW w:w="2364" w:type="dxa"/>
          </w:tcPr>
          <w:p w14:paraId="64DB7B92" w14:textId="77777777" w:rsidR="00CA37DB" w:rsidRPr="00CA37DB" w:rsidRDefault="00CA37DB" w:rsidP="00CA37DB">
            <w:pPr>
              <w:rPr>
                <w:rFonts w:ascii="Arial" w:hAnsi="Arial" w:cs="Arial"/>
                <w:b/>
                <w:bCs/>
                <w:sz w:val="22"/>
                <w:szCs w:val="22"/>
              </w:rPr>
            </w:pPr>
            <w:r w:rsidRPr="00CA37DB">
              <w:rPr>
                <w:rFonts w:ascii="Arial" w:hAnsi="Arial" w:cs="Arial"/>
                <w:b/>
                <w:bCs/>
                <w:sz w:val="22"/>
                <w:szCs w:val="22"/>
              </w:rPr>
              <w:lastRenderedPageBreak/>
              <w:t>Additional eligibility requirements:</w:t>
            </w:r>
          </w:p>
          <w:p w14:paraId="53207FAE" w14:textId="77777777" w:rsidR="00CA37DB" w:rsidRPr="00CA37DB" w:rsidRDefault="00CA37DB" w:rsidP="00CA37DB">
            <w:pPr>
              <w:rPr>
                <w:rFonts w:ascii="Calibri" w:hAnsi="Calibri" w:cs="Arial"/>
                <w:b/>
                <w:bCs/>
                <w:color w:val="000000"/>
                <w:sz w:val="22"/>
                <w:szCs w:val="22"/>
                <w:highlight w:val="yellow"/>
              </w:rPr>
            </w:pPr>
          </w:p>
        </w:tc>
        <w:tc>
          <w:tcPr>
            <w:tcW w:w="8394" w:type="dxa"/>
          </w:tcPr>
          <w:p w14:paraId="20CF28C7" w14:textId="77777777" w:rsidR="00CA37DB" w:rsidRPr="00B33801" w:rsidRDefault="00CA37DB" w:rsidP="00CA37DB">
            <w:pPr>
              <w:autoSpaceDE w:val="0"/>
              <w:autoSpaceDN w:val="0"/>
              <w:adjustRightInd w:val="0"/>
              <w:rPr>
                <w:rFonts w:asciiTheme="minorHAnsi" w:hAnsiTheme="minorHAnsi" w:cstheme="minorHAnsi"/>
                <w:color w:val="000000"/>
                <w:sz w:val="22"/>
                <w:szCs w:val="22"/>
              </w:rPr>
            </w:pPr>
            <w:r w:rsidRPr="00B33801">
              <w:rPr>
                <w:rFonts w:asciiTheme="minorHAnsi" w:hAnsiTheme="minorHAnsi" w:cstheme="minorHAnsi"/>
                <w:b/>
                <w:bCs/>
                <w:color w:val="000000"/>
                <w:sz w:val="22"/>
                <w:szCs w:val="22"/>
              </w:rPr>
              <w:t xml:space="preserve">Citizenship requirements </w:t>
            </w:r>
          </w:p>
          <w:p w14:paraId="465C29B8" w14:textId="77777777" w:rsidR="00CA37DB" w:rsidRPr="00B33801" w:rsidRDefault="00CA37DB" w:rsidP="00CA37DB">
            <w:pPr>
              <w:autoSpaceDE w:val="0"/>
              <w:autoSpaceDN w:val="0"/>
              <w:adjustRightInd w:val="0"/>
              <w:rPr>
                <w:rFonts w:asciiTheme="minorHAnsi" w:hAnsiTheme="minorHAnsi" w:cstheme="minorHAnsi"/>
                <w:color w:val="000000"/>
                <w:sz w:val="22"/>
                <w:szCs w:val="22"/>
              </w:rPr>
            </w:pPr>
            <w:r w:rsidRPr="00B33801">
              <w:rPr>
                <w:rFonts w:asciiTheme="minorHAnsi" w:hAnsiTheme="minorHAnsi" w:cstheme="minorHAnsi"/>
                <w:color w:val="000000"/>
                <w:sz w:val="22"/>
                <w:szCs w:val="22"/>
              </w:rPr>
              <w:t xml:space="preserve">Eligible candidates must be: </w:t>
            </w:r>
          </w:p>
          <w:p w14:paraId="58B94000" w14:textId="77777777" w:rsidR="00CA37DB" w:rsidRPr="00B33801" w:rsidRDefault="00CA37DB" w:rsidP="006E618B">
            <w:pPr>
              <w:numPr>
                <w:ilvl w:val="0"/>
                <w:numId w:val="30"/>
              </w:numPr>
              <w:spacing w:after="120"/>
              <w:rPr>
                <w:rFonts w:asciiTheme="minorHAnsi" w:hAnsiTheme="minorHAnsi" w:cstheme="minorHAnsi"/>
                <w:sz w:val="22"/>
                <w:szCs w:val="22"/>
              </w:rPr>
            </w:pPr>
            <w:r w:rsidRPr="00B33801">
              <w:rPr>
                <w:rFonts w:asciiTheme="minorHAnsi" w:hAnsiTheme="minorHAnsi" w:cstheme="minorHAnsi"/>
                <w:sz w:val="22"/>
                <w:szCs w:val="22"/>
              </w:rPr>
              <w:t xml:space="preserve">EEA, Swiss, or British citizens </w:t>
            </w:r>
          </w:p>
          <w:p w14:paraId="55D916C4" w14:textId="77777777" w:rsidR="00CA37DB" w:rsidRPr="00B33801" w:rsidRDefault="00CA37DB" w:rsidP="00CA37DB">
            <w:pPr>
              <w:spacing w:after="120"/>
              <w:ind w:left="360"/>
              <w:rPr>
                <w:rFonts w:asciiTheme="minorHAnsi" w:hAnsiTheme="minorHAnsi" w:cstheme="minorHAnsi"/>
                <w:b/>
                <w:sz w:val="22"/>
                <w:szCs w:val="22"/>
              </w:rPr>
            </w:pPr>
            <w:r w:rsidRPr="00B33801">
              <w:rPr>
                <w:rFonts w:asciiTheme="minorHAnsi" w:hAnsiTheme="minorHAnsi" w:cstheme="minorHAnsi"/>
                <w:b/>
                <w:sz w:val="22"/>
                <w:szCs w:val="22"/>
              </w:rPr>
              <w:t>OR</w:t>
            </w:r>
          </w:p>
          <w:p w14:paraId="044B4415" w14:textId="77777777" w:rsidR="00CA37DB" w:rsidRPr="00B33801" w:rsidRDefault="00CA37DB" w:rsidP="006E618B">
            <w:pPr>
              <w:numPr>
                <w:ilvl w:val="0"/>
                <w:numId w:val="30"/>
              </w:numPr>
              <w:spacing w:after="120"/>
              <w:rPr>
                <w:rFonts w:asciiTheme="minorHAnsi" w:hAnsiTheme="minorHAnsi" w:cstheme="minorHAnsi"/>
                <w:sz w:val="22"/>
                <w:szCs w:val="22"/>
              </w:rPr>
            </w:pPr>
            <w:r w:rsidRPr="00B33801">
              <w:rPr>
                <w:rFonts w:asciiTheme="minorHAnsi" w:hAnsiTheme="minorHAnsi" w:cstheme="minorHAnsi"/>
                <w:sz w:val="22"/>
                <w:szCs w:val="22"/>
              </w:rPr>
              <w:t xml:space="preserve">Non-European Economic Area citizens with permission to reside and work in the State </w:t>
            </w:r>
          </w:p>
          <w:p w14:paraId="7896DC7C" w14:textId="600C1B32" w:rsidR="00CA37DB" w:rsidRPr="004E7EFA" w:rsidRDefault="00CA37DB" w:rsidP="004E7EFA">
            <w:pPr>
              <w:autoSpaceDE w:val="0"/>
              <w:autoSpaceDN w:val="0"/>
              <w:adjustRightInd w:val="0"/>
              <w:ind w:left="1080"/>
              <w:rPr>
                <w:rFonts w:asciiTheme="minorHAnsi" w:hAnsiTheme="minorHAnsi" w:cstheme="minorHAnsi"/>
                <w:bCs/>
                <w:color w:val="2A2347"/>
                <w:sz w:val="22"/>
                <w:szCs w:val="22"/>
              </w:rPr>
            </w:pPr>
            <w:r w:rsidRPr="00B33801">
              <w:rPr>
                <w:rFonts w:asciiTheme="minorHAnsi" w:hAnsiTheme="minorHAnsi" w:cstheme="minorHAnsi"/>
                <w:bCs/>
                <w:color w:val="2A2347"/>
                <w:sz w:val="22"/>
                <w:szCs w:val="22"/>
              </w:rPr>
              <w:t>Read Appendix 2 of the Additional Campaign Information for further information on accepted Stamps for Non-EEA citizens resident in the State, including those with refugee status.</w:t>
            </w:r>
          </w:p>
          <w:p w14:paraId="2EA09EEE" w14:textId="25AAFB12" w:rsidR="00CA37DB" w:rsidRPr="004E7EFA" w:rsidRDefault="00CA37DB" w:rsidP="004E7EFA">
            <w:pPr>
              <w:autoSpaceDE w:val="0"/>
              <w:autoSpaceDN w:val="0"/>
              <w:adjustRightInd w:val="0"/>
              <w:rPr>
                <w:rFonts w:asciiTheme="minorHAnsi" w:hAnsiTheme="minorHAnsi" w:cstheme="minorHAnsi"/>
                <w:bCs/>
                <w:color w:val="2A2347"/>
                <w:sz w:val="22"/>
                <w:szCs w:val="22"/>
              </w:rPr>
            </w:pPr>
            <w:r w:rsidRPr="00B33801">
              <w:rPr>
                <w:rFonts w:asciiTheme="minorHAnsi" w:hAnsiTheme="minorHAnsi" w:cstheme="minorHAnsi"/>
                <w:bCs/>
                <w:color w:val="2A2347"/>
                <w:sz w:val="22"/>
                <w:szCs w:val="22"/>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Campaign Specific Selection Process</w:t>
            </w:r>
          </w:p>
          <w:p w14:paraId="7176F84B" w14:textId="77777777" w:rsidR="00CA37DB" w:rsidRPr="00CA37DB" w:rsidRDefault="00CA37DB" w:rsidP="00CA37DB">
            <w:pPr>
              <w:rPr>
                <w:rFonts w:ascii="Calibri" w:hAnsi="Calibri" w:cs="Arial"/>
                <w:b/>
                <w:bCs/>
                <w:sz w:val="22"/>
                <w:szCs w:val="22"/>
              </w:rPr>
            </w:pPr>
          </w:p>
          <w:p w14:paraId="7C20397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B33801" w:rsidRDefault="00CA37DB" w:rsidP="00CA37DB">
            <w:pPr>
              <w:rPr>
                <w:rFonts w:asciiTheme="minorHAnsi" w:hAnsiTheme="minorHAnsi" w:cstheme="minorHAnsi"/>
                <w:sz w:val="22"/>
                <w:szCs w:val="22"/>
              </w:rPr>
            </w:pPr>
          </w:p>
          <w:p w14:paraId="65B896F0" w14:textId="77777777" w:rsidR="00CA37DB" w:rsidRPr="00B33801" w:rsidRDefault="00CA37DB" w:rsidP="00CA37DB">
            <w:pPr>
              <w:rPr>
                <w:rFonts w:asciiTheme="minorHAnsi" w:hAnsiTheme="minorHAnsi" w:cstheme="minorHAnsi"/>
                <w:sz w:val="22"/>
                <w:szCs w:val="22"/>
                <w:u w:val="single"/>
              </w:rPr>
            </w:pPr>
            <w:r w:rsidRPr="00B33801">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14:paraId="75837430" w14:textId="77777777" w:rsidR="00CA37DB" w:rsidRPr="00B33801" w:rsidRDefault="00CA37DB" w:rsidP="00CA37DB">
            <w:pPr>
              <w:rPr>
                <w:rFonts w:asciiTheme="minorHAnsi" w:hAnsiTheme="minorHAnsi" w:cstheme="minorHAnsi"/>
                <w:i/>
                <w:iCs/>
                <w:sz w:val="22"/>
                <w:szCs w:val="22"/>
              </w:rPr>
            </w:pPr>
          </w:p>
          <w:p w14:paraId="4F0D5112" w14:textId="77777777" w:rsidR="00CA37DB" w:rsidRPr="00B33801" w:rsidRDefault="00CA37DB" w:rsidP="00CA37DB">
            <w:pPr>
              <w:rPr>
                <w:rFonts w:asciiTheme="minorHAnsi" w:hAnsiTheme="minorHAnsi" w:cstheme="minorHAnsi"/>
                <w:iCs/>
                <w:sz w:val="22"/>
                <w:szCs w:val="22"/>
              </w:rPr>
            </w:pPr>
            <w:r w:rsidRPr="00B33801">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CA37DB" w:rsidRDefault="00CA37DB" w:rsidP="00CA37DB">
            <w:pPr>
              <w:rPr>
                <w:rFonts w:ascii="Arial" w:hAnsi="Arial" w:cs="Arial"/>
                <w:b/>
                <w:bCs/>
              </w:rPr>
            </w:pPr>
            <w:r w:rsidRPr="00CA37DB">
              <w:rPr>
                <w:rFonts w:ascii="Arial" w:hAnsi="Arial" w:cs="Arial"/>
                <w:b/>
                <w:bCs/>
              </w:rPr>
              <w:lastRenderedPageBreak/>
              <w:t xml:space="preserve">Diversity, Equality and Inclusion </w:t>
            </w:r>
          </w:p>
          <w:p w14:paraId="25E1BF38" w14:textId="77777777" w:rsidR="00CA37DB" w:rsidRPr="00CA37DB" w:rsidRDefault="00CA37DB" w:rsidP="00CA37DB">
            <w:pPr>
              <w:jc w:val="right"/>
              <w:rPr>
                <w:rFonts w:ascii="Arial" w:hAnsi="Arial" w:cs="Arial"/>
                <w:b/>
                <w:bCs/>
              </w:rPr>
            </w:pPr>
          </w:p>
        </w:tc>
        <w:tc>
          <w:tcPr>
            <w:tcW w:w="8394" w:type="dxa"/>
          </w:tcPr>
          <w:p w14:paraId="6071847C" w14:textId="77777777" w:rsidR="00CA37DB" w:rsidRPr="00B33801" w:rsidRDefault="00CA37DB" w:rsidP="00CA37DB">
            <w:pPr>
              <w:rPr>
                <w:rFonts w:asciiTheme="minorHAnsi" w:hAnsiTheme="minorHAnsi" w:cstheme="minorHAnsi"/>
                <w:iCs/>
                <w:sz w:val="22"/>
                <w:szCs w:val="22"/>
              </w:rPr>
            </w:pPr>
            <w:r w:rsidRPr="00B33801">
              <w:rPr>
                <w:rFonts w:asciiTheme="minorHAnsi" w:hAnsiTheme="minorHAnsi" w:cstheme="minorHAnsi"/>
                <w:iCs/>
                <w:sz w:val="22"/>
                <w:szCs w:val="22"/>
              </w:rPr>
              <w:t>The HSE is an equal opportunities employer.</w:t>
            </w:r>
          </w:p>
          <w:p w14:paraId="7DF46B46" w14:textId="77777777" w:rsidR="00CA37DB" w:rsidRPr="00B33801" w:rsidRDefault="00CA37DB" w:rsidP="00CA37DB">
            <w:pPr>
              <w:rPr>
                <w:rFonts w:asciiTheme="minorHAnsi" w:hAnsiTheme="minorHAnsi" w:cstheme="minorHAnsi"/>
                <w:color w:val="000000"/>
                <w:sz w:val="22"/>
                <w:szCs w:val="22"/>
                <w:shd w:val="clear" w:color="auto" w:fill="FFFFFF"/>
              </w:rPr>
            </w:pPr>
          </w:p>
          <w:p w14:paraId="24C461A7" w14:textId="77777777" w:rsidR="00CA37DB" w:rsidRPr="00B33801" w:rsidRDefault="00CA37DB" w:rsidP="00CA37DB">
            <w:pPr>
              <w:rPr>
                <w:rFonts w:asciiTheme="minorHAnsi" w:hAnsiTheme="minorHAnsi" w:cstheme="minorHAnsi"/>
                <w:color w:val="000000"/>
                <w:sz w:val="22"/>
                <w:szCs w:val="22"/>
                <w:shd w:val="clear" w:color="auto" w:fill="FFFFFF"/>
              </w:rPr>
            </w:pPr>
            <w:r w:rsidRPr="00B33801">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B33801" w:rsidRDefault="00CA37DB" w:rsidP="00CA37DB">
            <w:pPr>
              <w:rPr>
                <w:rFonts w:asciiTheme="minorHAnsi" w:hAnsiTheme="minorHAnsi" w:cstheme="minorHAnsi"/>
                <w:color w:val="000000"/>
                <w:sz w:val="22"/>
                <w:szCs w:val="22"/>
                <w:shd w:val="clear" w:color="auto" w:fill="FFFFFF"/>
              </w:rPr>
            </w:pPr>
          </w:p>
          <w:p w14:paraId="4FB6587C" w14:textId="77777777" w:rsidR="00CA37DB" w:rsidRPr="00B33801" w:rsidRDefault="00CA37DB" w:rsidP="00CA37DB">
            <w:pPr>
              <w:rPr>
                <w:rFonts w:asciiTheme="minorHAnsi" w:hAnsiTheme="minorHAnsi" w:cstheme="minorHAnsi"/>
                <w:color w:val="000000"/>
                <w:sz w:val="22"/>
                <w:szCs w:val="22"/>
                <w:shd w:val="clear" w:color="auto" w:fill="FFFFFF"/>
              </w:rPr>
            </w:pPr>
            <w:r w:rsidRPr="00B33801">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B33801" w:rsidRDefault="00CA37DB" w:rsidP="00CA37DB">
            <w:pPr>
              <w:rPr>
                <w:rFonts w:asciiTheme="minorHAnsi" w:hAnsiTheme="minorHAnsi" w:cstheme="minorHAnsi"/>
                <w:color w:val="000000"/>
                <w:sz w:val="22"/>
                <w:szCs w:val="22"/>
                <w:shd w:val="clear" w:color="auto" w:fill="FFFFFF"/>
              </w:rPr>
            </w:pPr>
          </w:p>
          <w:p w14:paraId="7DDA1B15" w14:textId="77777777" w:rsidR="00CA37DB" w:rsidRPr="00B33801" w:rsidRDefault="00CA37DB" w:rsidP="00CA37DB">
            <w:pPr>
              <w:rPr>
                <w:rFonts w:asciiTheme="minorHAnsi" w:hAnsiTheme="minorHAnsi" w:cstheme="minorHAnsi"/>
                <w:color w:val="000000"/>
                <w:sz w:val="22"/>
                <w:szCs w:val="22"/>
                <w:shd w:val="clear" w:color="auto" w:fill="FFFFFF"/>
              </w:rPr>
            </w:pPr>
            <w:r w:rsidRPr="00B33801">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B33801" w:rsidRDefault="00CA37DB" w:rsidP="00CA37DB">
            <w:pPr>
              <w:rPr>
                <w:rFonts w:asciiTheme="minorHAnsi" w:hAnsiTheme="minorHAnsi" w:cstheme="minorHAnsi"/>
                <w:color w:val="000000"/>
                <w:sz w:val="22"/>
                <w:szCs w:val="22"/>
                <w:shd w:val="clear" w:color="auto" w:fill="FFFFFF"/>
              </w:rPr>
            </w:pPr>
          </w:p>
          <w:p w14:paraId="4DA8844D"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 xml:space="preserve">For further information on the HSE commitment to Diversity, Equality and Inclusion, please visit the Diversity, Equality and Inclusion web page at </w:t>
            </w:r>
            <w:hyperlink r:id="rId20" w:history="1">
              <w:r w:rsidRPr="00B33801">
                <w:rPr>
                  <w:rFonts w:asciiTheme="minorHAnsi" w:hAnsiTheme="minorHAnsi" w:cstheme="minorHAnsi"/>
                  <w:color w:val="0000FF"/>
                  <w:sz w:val="22"/>
                  <w:szCs w:val="22"/>
                  <w:u w:val="single"/>
                </w:rPr>
                <w:t>https://www.hse.ie/eng/staff/resources/diversity/</w:t>
              </w:r>
            </w:hyperlink>
            <w:r w:rsidRPr="00B33801">
              <w:rPr>
                <w:rFonts w:asciiTheme="minorHAnsi" w:hAnsiTheme="minorHAnsi" w:cstheme="minorHAnsi"/>
                <w:sz w:val="22"/>
                <w:szCs w:val="22"/>
              </w:rPr>
              <w:t xml:space="preserve"> </w:t>
            </w:r>
            <w:r w:rsidRPr="00B33801" w:rsidDel="009164B8">
              <w:rPr>
                <w:rFonts w:asciiTheme="minorHAnsi" w:hAnsiTheme="minorHAnsi" w:cstheme="minorHAnsi"/>
                <w:sz w:val="22"/>
                <w:szCs w:val="22"/>
              </w:rPr>
              <w:t xml:space="preserve"> </w:t>
            </w:r>
          </w:p>
        </w:tc>
      </w:tr>
      <w:tr w:rsidR="00CA37DB" w:rsidRPr="00CA37DB" w14:paraId="5FD002F2" w14:textId="77777777" w:rsidTr="00BC346B">
        <w:tc>
          <w:tcPr>
            <w:tcW w:w="2364" w:type="dxa"/>
          </w:tcPr>
          <w:p w14:paraId="72B99E7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Code of Practice</w:t>
            </w:r>
          </w:p>
        </w:tc>
        <w:tc>
          <w:tcPr>
            <w:tcW w:w="8394" w:type="dxa"/>
          </w:tcPr>
          <w:p w14:paraId="56025F6D"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 xml:space="preserve">The </w:t>
            </w:r>
            <w:r w:rsidRPr="00B33801">
              <w:rPr>
                <w:rFonts w:asciiTheme="minorHAnsi" w:hAnsiTheme="minorHAnsi" w:cstheme="minorHAnsi"/>
                <w:sz w:val="22"/>
                <w:szCs w:val="22"/>
                <w:lang w:val="en-IE"/>
              </w:rPr>
              <w:t xml:space="preserve">Health Service Executive / Public Appointments Service </w:t>
            </w:r>
            <w:r w:rsidRPr="00B33801">
              <w:rPr>
                <w:rFonts w:asciiTheme="minorHAnsi" w:hAnsiTheme="minorHAnsi" w:cstheme="minorHAnsi"/>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33801">
              <w:rPr>
                <w:rFonts w:asciiTheme="minorHAnsi" w:hAnsiTheme="minorHAnsi" w:cstheme="minorHAnsi"/>
                <w:iCs/>
                <w:sz w:val="22"/>
                <w:szCs w:val="22"/>
              </w:rPr>
              <w:t xml:space="preserve">facilities for feedback to applicants </w:t>
            </w:r>
            <w:r w:rsidRPr="00B33801">
              <w:rPr>
                <w:rFonts w:asciiTheme="minorHAnsi" w:hAnsiTheme="minorHAnsi" w:cstheme="minorHAnsi"/>
                <w:sz w:val="22"/>
                <w:szCs w:val="22"/>
              </w:rPr>
              <w:t xml:space="preserve">on matters relating to their application when requested, and </w:t>
            </w:r>
            <w:r w:rsidRPr="00B33801">
              <w:rPr>
                <w:rFonts w:asciiTheme="minorHAnsi" w:hAnsiTheme="minorHAnsi" w:cstheme="minorHAnsi"/>
                <w:sz w:val="22"/>
                <w:szCs w:val="22"/>
                <w:lang w:val="en-US"/>
              </w:rPr>
              <w:t xml:space="preserve">outlines procedures in relation to requests for a review of the recruitment and selection process and review in relation to allegations of a breach of the Code of Practice. </w:t>
            </w:r>
            <w:r w:rsidRPr="00B33801">
              <w:rPr>
                <w:rFonts w:asciiTheme="minorHAnsi" w:hAnsiTheme="minorHAnsi" w:cstheme="minorHAnsi"/>
                <w:sz w:val="22"/>
                <w:szCs w:val="22"/>
              </w:rPr>
              <w:t xml:space="preserve"> Additional information on the </w:t>
            </w:r>
            <w:smartTag w:uri="urn:schemas-microsoft-com:office:smarttags" w:element="stockticker">
              <w:r w:rsidRPr="00B33801">
                <w:rPr>
                  <w:rFonts w:asciiTheme="minorHAnsi" w:hAnsiTheme="minorHAnsi" w:cstheme="minorHAnsi"/>
                  <w:sz w:val="22"/>
                  <w:szCs w:val="22"/>
                </w:rPr>
                <w:t>HSE</w:t>
              </w:r>
            </w:smartTag>
            <w:r w:rsidRPr="00B33801">
              <w:rPr>
                <w:rFonts w:asciiTheme="minorHAnsi" w:hAnsiTheme="minorHAnsi" w:cstheme="minorHAnsi"/>
                <w:sz w:val="22"/>
                <w:szCs w:val="22"/>
              </w:rPr>
              <w:t>’s review process is available in the document posted with each vacancy entitled “Code of Practice, information for candidates”.</w:t>
            </w:r>
          </w:p>
          <w:p w14:paraId="3413CB04" w14:textId="77777777" w:rsidR="00CA37DB" w:rsidRPr="00B33801" w:rsidRDefault="00CA37DB" w:rsidP="00CA37DB">
            <w:pPr>
              <w:ind w:firstLine="720"/>
              <w:rPr>
                <w:rFonts w:asciiTheme="minorHAnsi" w:hAnsiTheme="minorHAnsi" w:cstheme="minorHAnsi"/>
                <w:sz w:val="22"/>
                <w:szCs w:val="22"/>
              </w:rPr>
            </w:pPr>
          </w:p>
          <w:p w14:paraId="766019F0"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 xml:space="preserve">Codes of practice are published by the CPSA and are available on </w:t>
            </w:r>
            <w:hyperlink r:id="rId21" w:history="1">
              <w:r w:rsidRPr="00B33801">
                <w:rPr>
                  <w:rFonts w:asciiTheme="minorHAnsi" w:hAnsiTheme="minorHAnsi" w:cstheme="minorHAnsi"/>
                  <w:color w:val="0000FF"/>
                  <w:sz w:val="22"/>
                  <w:szCs w:val="22"/>
                  <w:u w:val="single"/>
                </w:rPr>
                <w:t>www.cpsa.ie</w:t>
              </w:r>
            </w:hyperlink>
          </w:p>
        </w:tc>
      </w:tr>
      <w:tr w:rsidR="00CA37DB" w:rsidRPr="00CA37DB" w14:paraId="6CCCF80C" w14:textId="77777777" w:rsidTr="00BC346B">
        <w:tc>
          <w:tcPr>
            <w:tcW w:w="10758" w:type="dxa"/>
            <w:gridSpan w:val="2"/>
          </w:tcPr>
          <w:p w14:paraId="4A0DFA5F"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The reform programme outlined for the Health Services may impact on this role and as structures change the job description may be reviewed.</w:t>
            </w:r>
          </w:p>
          <w:p w14:paraId="154ADD0A" w14:textId="77777777" w:rsidR="00CA37DB" w:rsidRPr="00B33801" w:rsidRDefault="00CA37DB" w:rsidP="00CA37DB">
            <w:pPr>
              <w:rPr>
                <w:rFonts w:asciiTheme="minorHAnsi" w:hAnsiTheme="minorHAnsi" w:cstheme="minorHAnsi"/>
                <w:sz w:val="22"/>
                <w:szCs w:val="22"/>
              </w:rPr>
            </w:pPr>
          </w:p>
          <w:p w14:paraId="740E89E4"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2"/>
          <w:footerReference w:type="default" r:id="rId23"/>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B33801" w:rsidRDefault="00CA37DB" w:rsidP="00CA37DB">
      <w:pPr>
        <w:jc w:val="both"/>
        <w:rPr>
          <w:rFonts w:asciiTheme="minorHAnsi" w:hAnsiTheme="minorHAnsi" w:cstheme="minorHAnsi"/>
          <w:sz w:val="22"/>
          <w:szCs w:val="22"/>
        </w:rPr>
      </w:pPr>
    </w:p>
    <w:p w14:paraId="67508C01" w14:textId="77777777" w:rsidR="00CA37DB" w:rsidRPr="00B33801" w:rsidRDefault="00CA37DB" w:rsidP="00CA37DB">
      <w:pPr>
        <w:jc w:val="center"/>
        <w:rPr>
          <w:rFonts w:asciiTheme="minorHAnsi" w:hAnsiTheme="minorHAnsi" w:cstheme="minorHAnsi"/>
          <w:b/>
          <w:sz w:val="22"/>
          <w:szCs w:val="22"/>
        </w:rPr>
      </w:pPr>
      <w:r w:rsidRPr="00B33801">
        <w:rPr>
          <w:rFonts w:asciiTheme="minorHAnsi" w:hAnsiTheme="minorHAnsi" w:cstheme="minorHAnsi"/>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B33801" w14:paraId="6D39C21B" w14:textId="77777777" w:rsidTr="00BD1B37">
        <w:tc>
          <w:tcPr>
            <w:tcW w:w="3374" w:type="dxa"/>
          </w:tcPr>
          <w:p w14:paraId="18180258"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 xml:space="preserve">Tenure </w:t>
            </w:r>
          </w:p>
        </w:tc>
        <w:tc>
          <w:tcPr>
            <w:tcW w:w="7144" w:type="dxa"/>
          </w:tcPr>
          <w:p w14:paraId="6C1EA6BC" w14:textId="0F311BC3" w:rsidR="00CA37DB" w:rsidRPr="00B33801" w:rsidRDefault="00CA37DB" w:rsidP="00CA37DB">
            <w:pPr>
              <w:tabs>
                <w:tab w:val="left" w:pos="-720"/>
                <w:tab w:val="left" w:pos="0"/>
                <w:tab w:val="left" w:pos="720"/>
              </w:tabs>
              <w:suppressAutoHyphens/>
              <w:jc w:val="both"/>
              <w:rPr>
                <w:rFonts w:asciiTheme="minorHAnsi" w:hAnsiTheme="minorHAnsi" w:cstheme="minorHAnsi"/>
                <w:color w:val="FF0000"/>
                <w:spacing w:val="-3"/>
                <w:sz w:val="22"/>
                <w:szCs w:val="22"/>
              </w:rPr>
            </w:pPr>
            <w:r w:rsidRPr="00B33801">
              <w:rPr>
                <w:rFonts w:asciiTheme="minorHAnsi" w:hAnsiTheme="minorHAnsi" w:cstheme="minorHAnsi"/>
                <w:spacing w:val="-3"/>
                <w:sz w:val="22"/>
                <w:szCs w:val="22"/>
              </w:rPr>
              <w:t>The current vacancy available is pensionable</w:t>
            </w:r>
            <w:r w:rsidR="00BD1B37" w:rsidRPr="00B33801">
              <w:rPr>
                <w:rFonts w:asciiTheme="minorHAnsi" w:hAnsiTheme="minorHAnsi" w:cstheme="minorHAnsi"/>
                <w:spacing w:val="-3"/>
                <w:sz w:val="22"/>
                <w:szCs w:val="22"/>
              </w:rPr>
              <w:t xml:space="preserve">, </w:t>
            </w:r>
            <w:r w:rsidRPr="00B33801">
              <w:rPr>
                <w:rFonts w:asciiTheme="minorHAnsi" w:hAnsiTheme="minorHAnsi" w:cstheme="minorHAnsi"/>
                <w:spacing w:val="-3"/>
                <w:sz w:val="22"/>
                <w:szCs w:val="22"/>
              </w:rPr>
              <w:t>permanent and whole time</w:t>
            </w:r>
          </w:p>
          <w:p w14:paraId="6EEF600C" w14:textId="77777777" w:rsidR="00CA37DB" w:rsidRPr="00B33801"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70449FF9" w14:textId="77777777" w:rsidR="00CA37DB" w:rsidRPr="00B33801" w:rsidRDefault="00CA37DB" w:rsidP="00CA37DB">
            <w:pPr>
              <w:tabs>
                <w:tab w:val="left" w:pos="-720"/>
                <w:tab w:val="left" w:pos="0"/>
                <w:tab w:val="left" w:pos="720"/>
              </w:tabs>
              <w:suppressAutoHyphens/>
              <w:jc w:val="both"/>
              <w:rPr>
                <w:rFonts w:asciiTheme="minorHAnsi" w:hAnsiTheme="minorHAnsi" w:cstheme="minorHAnsi"/>
                <w:color w:val="000000"/>
                <w:sz w:val="22"/>
                <w:szCs w:val="22"/>
              </w:rPr>
            </w:pPr>
            <w:r w:rsidRPr="00B33801">
              <w:rPr>
                <w:rFonts w:asciiTheme="minorHAnsi" w:hAnsiTheme="minorHAnsi" w:cstheme="minorHAnsi"/>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B33801"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6063BC40" w14:textId="77777777" w:rsidR="00CA37DB" w:rsidRPr="00B33801" w:rsidRDefault="00CA37DB" w:rsidP="00CA37DB">
            <w:pPr>
              <w:tabs>
                <w:tab w:val="left" w:pos="-720"/>
                <w:tab w:val="left" w:pos="0"/>
                <w:tab w:val="left" w:pos="720"/>
              </w:tabs>
              <w:suppressAutoHyphens/>
              <w:jc w:val="both"/>
              <w:rPr>
                <w:rFonts w:asciiTheme="minorHAnsi" w:hAnsiTheme="minorHAnsi" w:cstheme="minorHAnsi"/>
                <w:spacing w:val="-3"/>
                <w:sz w:val="22"/>
                <w:szCs w:val="22"/>
              </w:rPr>
            </w:pPr>
            <w:r w:rsidRPr="00B33801">
              <w:rPr>
                <w:rFonts w:asciiTheme="minorHAnsi" w:hAnsiTheme="minorHAnsi" w:cstheme="minorHAnsi"/>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B33801" w14:paraId="355EBA3C" w14:textId="77777777" w:rsidTr="00BD1B37">
        <w:tc>
          <w:tcPr>
            <w:tcW w:w="3374" w:type="dxa"/>
          </w:tcPr>
          <w:p w14:paraId="5BD8845C"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 xml:space="preserve">Remuneration </w:t>
            </w:r>
          </w:p>
        </w:tc>
        <w:tc>
          <w:tcPr>
            <w:tcW w:w="7144" w:type="dxa"/>
          </w:tcPr>
          <w:p w14:paraId="31174F50" w14:textId="77777777" w:rsidR="00BD1B37" w:rsidRPr="00B33801" w:rsidRDefault="00BD1B37" w:rsidP="00BD1B37">
            <w:pPr>
              <w:spacing w:after="120"/>
              <w:jc w:val="both"/>
              <w:rPr>
                <w:rFonts w:asciiTheme="minorHAnsi" w:hAnsiTheme="minorHAnsi" w:cstheme="minorHAnsi"/>
                <w:sz w:val="22"/>
                <w:szCs w:val="22"/>
              </w:rPr>
            </w:pPr>
            <w:r w:rsidRPr="00B33801">
              <w:rPr>
                <w:rFonts w:asciiTheme="minorHAnsi" w:hAnsiTheme="minorHAnsi" w:cstheme="minorHAnsi"/>
                <w:sz w:val="22"/>
                <w:szCs w:val="22"/>
              </w:rPr>
              <w:t xml:space="preserve">The salary scale for the post at (01/06/2026) is: </w:t>
            </w:r>
          </w:p>
          <w:p w14:paraId="664A75F8" w14:textId="77777777" w:rsidR="00BD1B37" w:rsidRPr="00B33801" w:rsidRDefault="00BD1B37" w:rsidP="00BD1B37">
            <w:pPr>
              <w:spacing w:after="120"/>
              <w:contextualSpacing/>
              <w:rPr>
                <w:rFonts w:asciiTheme="minorHAnsi" w:hAnsiTheme="minorHAnsi" w:cstheme="minorHAnsi"/>
                <w:bCs/>
                <w:iCs/>
                <w:sz w:val="22"/>
                <w:szCs w:val="22"/>
              </w:rPr>
            </w:pPr>
            <w:r w:rsidRPr="00B33801">
              <w:rPr>
                <w:rFonts w:asciiTheme="minorHAnsi" w:hAnsiTheme="minorHAnsi" w:cstheme="minorHAnsi"/>
                <w:bCs/>
                <w:iCs/>
                <w:sz w:val="22"/>
                <w:szCs w:val="22"/>
              </w:rPr>
              <w:t xml:space="preserve">52,310 54,710 57,440 60,372 63,535 66,700 69,928 72,424 </w:t>
            </w:r>
            <w:r w:rsidRPr="00B33801">
              <w:rPr>
                <w:rFonts w:asciiTheme="minorHAnsi" w:hAnsiTheme="minorHAnsi" w:cstheme="minorHAnsi"/>
                <w:b/>
                <w:iCs/>
                <w:sz w:val="22"/>
                <w:szCs w:val="22"/>
              </w:rPr>
              <w:t>74,759LSIs</w:t>
            </w:r>
          </w:p>
          <w:p w14:paraId="5EF8C281" w14:textId="77777777" w:rsidR="00CA37DB" w:rsidRPr="00B33801" w:rsidRDefault="00CA37DB" w:rsidP="00CA37DB">
            <w:pPr>
              <w:jc w:val="both"/>
              <w:rPr>
                <w:rFonts w:asciiTheme="minorHAnsi" w:hAnsiTheme="minorHAnsi" w:cstheme="minorHAnsi"/>
                <w:color w:val="FF0000"/>
                <w:sz w:val="22"/>
                <w:szCs w:val="22"/>
              </w:rPr>
            </w:pPr>
          </w:p>
          <w:p w14:paraId="084AB718"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B33801" w14:paraId="5EC819D8" w14:textId="77777777" w:rsidTr="00BD1B37">
        <w:tc>
          <w:tcPr>
            <w:tcW w:w="3374" w:type="dxa"/>
          </w:tcPr>
          <w:p w14:paraId="0E1B5136"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Working Week</w:t>
            </w:r>
          </w:p>
          <w:p w14:paraId="49074E0C" w14:textId="77777777" w:rsidR="00CA37DB" w:rsidRPr="00B33801" w:rsidRDefault="00CA37DB" w:rsidP="00CA37DB">
            <w:pPr>
              <w:jc w:val="both"/>
              <w:rPr>
                <w:rFonts w:asciiTheme="minorHAnsi" w:hAnsiTheme="minorHAnsi" w:cstheme="minorHAnsi"/>
                <w:b/>
                <w:bCs/>
                <w:sz w:val="22"/>
                <w:szCs w:val="22"/>
              </w:rPr>
            </w:pPr>
          </w:p>
        </w:tc>
        <w:tc>
          <w:tcPr>
            <w:tcW w:w="7144" w:type="dxa"/>
          </w:tcPr>
          <w:p w14:paraId="0943DF7C" w14:textId="02643B37" w:rsidR="00CA37DB" w:rsidRPr="00B33801" w:rsidRDefault="00CA37DB" w:rsidP="00BD1B37">
            <w:pPr>
              <w:spacing w:line="276" w:lineRule="auto"/>
              <w:jc w:val="both"/>
              <w:textAlignment w:val="baseline"/>
              <w:rPr>
                <w:rFonts w:asciiTheme="minorHAnsi" w:eastAsia="Calibri" w:hAnsiTheme="minorHAnsi" w:cstheme="minorHAnsi"/>
                <w:sz w:val="22"/>
                <w:szCs w:val="22"/>
                <w:lang w:val="en-IE" w:eastAsia="en-US"/>
              </w:rPr>
            </w:pPr>
            <w:r w:rsidRPr="00B33801">
              <w:rPr>
                <w:rFonts w:asciiTheme="minorHAnsi" w:eastAsia="Calibri" w:hAnsiTheme="minorHAnsi" w:cstheme="minorHAnsi"/>
                <w:sz w:val="22"/>
                <w:szCs w:val="22"/>
                <w:lang w:val="en-US" w:eastAsia="en-US"/>
              </w:rPr>
              <w:t xml:space="preserve">The standard weekly working hours of attendance for your grade are </w:t>
            </w:r>
            <w:r w:rsidR="00BD1B37" w:rsidRPr="00B33801">
              <w:rPr>
                <w:rFonts w:asciiTheme="minorHAnsi" w:eastAsia="Calibri" w:hAnsiTheme="minorHAnsi" w:cstheme="minorHAnsi"/>
                <w:b/>
                <w:bCs/>
                <w:sz w:val="22"/>
                <w:szCs w:val="22"/>
                <w:lang w:val="en-US" w:eastAsia="en-US"/>
              </w:rPr>
              <w:t xml:space="preserve">35 </w:t>
            </w:r>
            <w:r w:rsidRPr="00B33801">
              <w:rPr>
                <w:rFonts w:asciiTheme="minorHAnsi" w:eastAsia="Calibri" w:hAnsiTheme="minorHAnsi" w:cstheme="minorHAnsi"/>
                <w:sz w:val="22"/>
                <w:szCs w:val="22"/>
                <w:lang w:val="en-US" w:eastAsia="en-US"/>
              </w:rPr>
              <w:t xml:space="preserve">hours per week. Your normal weekly working hours are </w:t>
            </w:r>
            <w:r w:rsidR="00BD1B37" w:rsidRPr="00B33801">
              <w:rPr>
                <w:rFonts w:asciiTheme="minorHAnsi" w:eastAsia="Calibri" w:hAnsiTheme="minorHAnsi" w:cstheme="minorHAnsi"/>
                <w:b/>
                <w:bCs/>
                <w:sz w:val="22"/>
                <w:szCs w:val="22"/>
                <w:lang w:val="en-US" w:eastAsia="en-US"/>
              </w:rPr>
              <w:t>35</w:t>
            </w:r>
            <w:r w:rsidRPr="00B33801">
              <w:rPr>
                <w:rFonts w:asciiTheme="minorHAnsi" w:eastAsia="Calibri" w:hAnsiTheme="minorHAnsi" w:cstheme="minorHAnsi"/>
                <w:sz w:val="22"/>
                <w:szCs w:val="22"/>
                <w:lang w:val="en-US" w:eastAsia="en-US"/>
              </w:rPr>
              <w:t xml:space="preserve"> hours. Contracted hours that are less than the standard weekly working hours for your grade will be paid pro rata to the full time equivalent.</w:t>
            </w:r>
          </w:p>
          <w:p w14:paraId="5B9716CF" w14:textId="06578FB0" w:rsidR="00CA37DB" w:rsidRPr="00B33801" w:rsidRDefault="00CA37DB" w:rsidP="00BD1B37">
            <w:pPr>
              <w:spacing w:line="276" w:lineRule="auto"/>
              <w:jc w:val="both"/>
              <w:rPr>
                <w:rFonts w:asciiTheme="minorHAnsi" w:hAnsiTheme="minorHAnsi" w:cstheme="minorHAnsi"/>
                <w:color w:val="000099"/>
                <w:sz w:val="22"/>
                <w:szCs w:val="22"/>
              </w:rPr>
            </w:pPr>
            <w:r w:rsidRPr="00B33801">
              <w:rPr>
                <w:rFonts w:asciiTheme="minorHAnsi" w:hAnsiTheme="minorHAnsi" w:cstheme="minorHAnsi"/>
                <w:color w:val="000099"/>
                <w:sz w:val="22"/>
                <w:szCs w:val="22"/>
              </w:rPr>
              <w:t>.</w:t>
            </w:r>
          </w:p>
          <w:p w14:paraId="4E52EFD8" w14:textId="77777777" w:rsidR="00CA37DB" w:rsidRPr="00B33801" w:rsidRDefault="00CA37DB" w:rsidP="00CA37DB">
            <w:pPr>
              <w:spacing w:line="276" w:lineRule="auto"/>
              <w:jc w:val="both"/>
              <w:textAlignment w:val="baseline"/>
              <w:rPr>
                <w:rFonts w:asciiTheme="minorHAnsi" w:eastAsia="Calibri" w:hAnsiTheme="minorHAnsi" w:cstheme="minorHAnsi"/>
                <w:sz w:val="22"/>
                <w:szCs w:val="22"/>
                <w:lang w:val="en-IE" w:eastAsia="en-IE"/>
              </w:rPr>
            </w:pPr>
            <w:r w:rsidRPr="00B33801">
              <w:rPr>
                <w:rFonts w:asciiTheme="minorHAnsi" w:eastAsia="Calibri" w:hAnsiTheme="minorHAnsi" w:cstheme="minorHAnsi"/>
                <w:sz w:val="22"/>
                <w:szCs w:val="22"/>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B33801" w14:paraId="7EDCF37A" w14:textId="77777777" w:rsidTr="00BD1B37">
        <w:tc>
          <w:tcPr>
            <w:tcW w:w="3374" w:type="dxa"/>
          </w:tcPr>
          <w:p w14:paraId="3D944E48"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Annual Leave</w:t>
            </w:r>
          </w:p>
        </w:tc>
        <w:tc>
          <w:tcPr>
            <w:tcW w:w="7144" w:type="dxa"/>
          </w:tcPr>
          <w:p w14:paraId="7D8BFFB0" w14:textId="77777777" w:rsidR="00CA37DB" w:rsidRPr="00B33801" w:rsidRDefault="00CA37DB" w:rsidP="00CA37DB">
            <w:pPr>
              <w:rPr>
                <w:rFonts w:asciiTheme="minorHAnsi" w:hAnsiTheme="minorHAnsi" w:cstheme="minorHAnsi"/>
                <w:sz w:val="22"/>
                <w:szCs w:val="22"/>
              </w:rPr>
            </w:pPr>
            <w:r w:rsidRPr="00B33801">
              <w:rPr>
                <w:rFonts w:asciiTheme="minorHAnsi" w:hAnsiTheme="minorHAnsi" w:cstheme="minorHAnsi"/>
                <w:sz w:val="22"/>
                <w:szCs w:val="22"/>
              </w:rPr>
              <w:t>The annual leave associated with the post will be confirmed at contracting stage.</w:t>
            </w:r>
          </w:p>
        </w:tc>
      </w:tr>
      <w:tr w:rsidR="00CA37DB" w:rsidRPr="00B33801" w14:paraId="1278239C" w14:textId="77777777" w:rsidTr="00BD1B37">
        <w:tc>
          <w:tcPr>
            <w:tcW w:w="3374" w:type="dxa"/>
          </w:tcPr>
          <w:p w14:paraId="7D7588ED"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Superannuation</w:t>
            </w:r>
          </w:p>
          <w:p w14:paraId="2112E4CF" w14:textId="77777777" w:rsidR="00CA37DB" w:rsidRPr="00B33801" w:rsidRDefault="00CA37DB" w:rsidP="00CA37DB">
            <w:pPr>
              <w:jc w:val="both"/>
              <w:rPr>
                <w:rFonts w:asciiTheme="minorHAnsi" w:hAnsiTheme="minorHAnsi" w:cstheme="minorHAnsi"/>
                <w:b/>
                <w:bCs/>
                <w:sz w:val="22"/>
                <w:szCs w:val="22"/>
              </w:rPr>
            </w:pPr>
          </w:p>
          <w:p w14:paraId="6CE0A4A6" w14:textId="77777777" w:rsidR="00CA37DB" w:rsidRPr="00B33801" w:rsidRDefault="00CA37DB" w:rsidP="00CA37DB">
            <w:pPr>
              <w:jc w:val="both"/>
              <w:rPr>
                <w:rFonts w:asciiTheme="minorHAnsi" w:hAnsiTheme="minorHAnsi" w:cstheme="minorHAnsi"/>
                <w:b/>
                <w:bCs/>
                <w:sz w:val="22"/>
                <w:szCs w:val="22"/>
              </w:rPr>
            </w:pPr>
          </w:p>
        </w:tc>
        <w:tc>
          <w:tcPr>
            <w:tcW w:w="7144" w:type="dxa"/>
          </w:tcPr>
          <w:p w14:paraId="01197124"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B33801" w:rsidRDefault="00CA37DB" w:rsidP="00CA37DB">
            <w:pPr>
              <w:jc w:val="both"/>
              <w:rPr>
                <w:rFonts w:asciiTheme="minorHAnsi" w:hAnsiTheme="minorHAnsi" w:cstheme="minorHAnsi"/>
                <w:bCs/>
                <w:iCs/>
                <w:sz w:val="22"/>
                <w:szCs w:val="22"/>
              </w:rPr>
            </w:pPr>
          </w:p>
        </w:tc>
      </w:tr>
      <w:tr w:rsidR="00CA37DB" w:rsidRPr="00B33801" w14:paraId="2B467A61" w14:textId="77777777" w:rsidTr="00BD1B37">
        <w:tc>
          <w:tcPr>
            <w:tcW w:w="3374" w:type="dxa"/>
          </w:tcPr>
          <w:p w14:paraId="25FAD843"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Age</w:t>
            </w:r>
          </w:p>
        </w:tc>
        <w:tc>
          <w:tcPr>
            <w:tcW w:w="7144" w:type="dxa"/>
          </w:tcPr>
          <w:p w14:paraId="23474BD9" w14:textId="77777777" w:rsidR="00CA37DB" w:rsidRPr="00B33801" w:rsidRDefault="00CA37DB" w:rsidP="00CA37DB">
            <w:pPr>
              <w:autoSpaceDE w:val="0"/>
              <w:autoSpaceDN w:val="0"/>
              <w:spacing w:line="276" w:lineRule="auto"/>
              <w:rPr>
                <w:rFonts w:asciiTheme="minorHAnsi" w:eastAsia="Calibri" w:hAnsiTheme="minorHAnsi" w:cstheme="minorHAnsi"/>
                <w:i/>
                <w:iCs/>
                <w:color w:val="000000"/>
                <w:sz w:val="22"/>
                <w:szCs w:val="22"/>
                <w:lang w:eastAsia="en-US"/>
              </w:rPr>
            </w:pPr>
            <w:r w:rsidRPr="00B33801">
              <w:rPr>
                <w:rFonts w:asciiTheme="minorHAnsi" w:hAnsiTheme="minorHAnsi" w:cstheme="minorHAnsi"/>
                <w:color w:val="000000"/>
                <w:sz w:val="22"/>
                <w:szCs w:val="22"/>
              </w:rPr>
              <w:t>The Public Service Superannuation (Age of Retirement) Act, 2018* set 70 years as the compulsory retirement age for public servants.</w:t>
            </w:r>
            <w:r w:rsidRPr="00B33801">
              <w:rPr>
                <w:rFonts w:asciiTheme="minorHAnsi" w:hAnsiTheme="minorHAnsi" w:cstheme="minorHAnsi"/>
                <w:i/>
                <w:iCs/>
                <w:color w:val="000000"/>
                <w:sz w:val="22"/>
                <w:szCs w:val="22"/>
              </w:rPr>
              <w:t xml:space="preserve"> </w:t>
            </w:r>
          </w:p>
          <w:p w14:paraId="01357E94" w14:textId="77777777" w:rsidR="00CA37DB" w:rsidRPr="00B33801" w:rsidRDefault="00CA37DB" w:rsidP="00CA37DB">
            <w:pPr>
              <w:autoSpaceDE w:val="0"/>
              <w:autoSpaceDN w:val="0"/>
              <w:spacing w:line="276" w:lineRule="auto"/>
              <w:rPr>
                <w:rFonts w:asciiTheme="minorHAnsi" w:hAnsiTheme="minorHAnsi" w:cstheme="minorHAnsi"/>
                <w:i/>
                <w:iCs/>
                <w:color w:val="000000"/>
                <w:sz w:val="22"/>
                <w:szCs w:val="22"/>
              </w:rPr>
            </w:pPr>
          </w:p>
          <w:p w14:paraId="7C45B6D3" w14:textId="77777777" w:rsidR="00CA37DB" w:rsidRPr="00B33801" w:rsidRDefault="00CA37DB" w:rsidP="00CA37DB">
            <w:pPr>
              <w:autoSpaceDE w:val="0"/>
              <w:autoSpaceDN w:val="0"/>
              <w:spacing w:line="276" w:lineRule="auto"/>
              <w:rPr>
                <w:rFonts w:asciiTheme="minorHAnsi" w:hAnsiTheme="minorHAnsi" w:cstheme="minorHAnsi"/>
                <w:b/>
                <w:bCs/>
                <w:i/>
                <w:iCs/>
                <w:color w:val="000000"/>
                <w:sz w:val="22"/>
                <w:szCs w:val="22"/>
                <w:u w:val="single"/>
              </w:rPr>
            </w:pPr>
            <w:r w:rsidRPr="00B33801">
              <w:rPr>
                <w:rFonts w:asciiTheme="minorHAnsi" w:hAnsiTheme="minorHAnsi" w:cstheme="minorHAnsi"/>
                <w:b/>
                <w:bCs/>
                <w:i/>
                <w:iCs/>
                <w:color w:val="000000"/>
                <w:sz w:val="22"/>
                <w:szCs w:val="22"/>
              </w:rPr>
              <w:t xml:space="preserve">* </w:t>
            </w:r>
            <w:r w:rsidRPr="00B33801">
              <w:rPr>
                <w:rFonts w:asciiTheme="minorHAnsi" w:hAnsiTheme="minorHAnsi" w:cstheme="minorHAnsi"/>
                <w:b/>
                <w:bCs/>
                <w:i/>
                <w:iCs/>
                <w:color w:val="000000"/>
                <w:sz w:val="22"/>
                <w:szCs w:val="22"/>
                <w:u w:val="single"/>
              </w:rPr>
              <w:t>Public Servants not affected by this legislation:</w:t>
            </w:r>
          </w:p>
          <w:p w14:paraId="1983AC4D" w14:textId="77777777" w:rsidR="00CA37DB" w:rsidRPr="00B33801" w:rsidRDefault="00CA37DB" w:rsidP="00CA37DB">
            <w:pPr>
              <w:autoSpaceDE w:val="0"/>
              <w:autoSpaceDN w:val="0"/>
              <w:spacing w:line="276" w:lineRule="auto"/>
              <w:rPr>
                <w:rFonts w:asciiTheme="minorHAnsi" w:hAnsiTheme="minorHAnsi" w:cstheme="minorHAnsi"/>
                <w:color w:val="000000"/>
                <w:sz w:val="22"/>
                <w:szCs w:val="22"/>
              </w:rPr>
            </w:pPr>
            <w:r w:rsidRPr="00B33801">
              <w:rPr>
                <w:rFonts w:asciiTheme="minorHAnsi" w:hAnsiTheme="minorHAnsi" w:cstheme="minorHAnsi"/>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B33801" w:rsidRDefault="00CA37DB" w:rsidP="00CA37DB">
            <w:pPr>
              <w:autoSpaceDE w:val="0"/>
              <w:autoSpaceDN w:val="0"/>
              <w:spacing w:line="276" w:lineRule="auto"/>
              <w:rPr>
                <w:rFonts w:asciiTheme="minorHAnsi" w:hAnsiTheme="minorHAnsi" w:cstheme="minorHAnsi"/>
                <w:color w:val="000000"/>
                <w:sz w:val="22"/>
                <w:szCs w:val="22"/>
              </w:rPr>
            </w:pPr>
          </w:p>
          <w:p w14:paraId="1E07C613" w14:textId="527A0C5F" w:rsidR="00CA37DB" w:rsidRPr="00B33801"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B33801">
              <w:rPr>
                <w:rFonts w:asciiTheme="minorHAnsi" w:hAnsiTheme="minorHAnsi" w:cstheme="minorHAnsi"/>
                <w:color w:val="000000"/>
                <w:spacing w:val="-3"/>
                <w:sz w:val="22"/>
                <w:szCs w:val="22"/>
                <w:lang w:eastAsia="en-US"/>
              </w:rPr>
              <w:lastRenderedPageBreak/>
              <w:t xml:space="preserve">Public servants, joining the public service or re-joining the public service after a </w:t>
            </w:r>
            <w:r w:rsidR="00BD1B37" w:rsidRPr="00B33801">
              <w:rPr>
                <w:rFonts w:asciiTheme="minorHAnsi" w:hAnsiTheme="minorHAnsi" w:cstheme="minorHAnsi"/>
                <w:color w:val="000000"/>
                <w:spacing w:val="-3"/>
                <w:sz w:val="22"/>
                <w:szCs w:val="22"/>
                <w:lang w:eastAsia="en-US"/>
              </w:rPr>
              <w:t>26-week</w:t>
            </w:r>
            <w:r w:rsidRPr="00B33801">
              <w:rPr>
                <w:rFonts w:asciiTheme="minorHAnsi" w:hAnsiTheme="minorHAnsi" w:cstheme="minorHAnsi"/>
                <w:color w:val="000000"/>
                <w:spacing w:val="-3"/>
                <w:sz w:val="22"/>
                <w:szCs w:val="22"/>
                <w:lang w:eastAsia="en-US"/>
              </w:rPr>
              <w:t xml:space="preserve"> break, after 1 January 2013 are members of the Single Pension Scheme and have a compulsory retirement age of 70.</w:t>
            </w:r>
          </w:p>
        </w:tc>
      </w:tr>
      <w:tr w:rsidR="00CA37DB" w:rsidRPr="00B33801" w14:paraId="281C677F" w14:textId="77777777" w:rsidTr="00BD1B37">
        <w:tc>
          <w:tcPr>
            <w:tcW w:w="3374" w:type="dxa"/>
          </w:tcPr>
          <w:p w14:paraId="49D1ACE9"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lastRenderedPageBreak/>
              <w:t>Probation</w:t>
            </w:r>
          </w:p>
        </w:tc>
        <w:tc>
          <w:tcPr>
            <w:tcW w:w="7144" w:type="dxa"/>
          </w:tcPr>
          <w:p w14:paraId="0BE3400A" w14:textId="77777777" w:rsidR="00CA37DB" w:rsidRPr="00B33801"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B33801">
              <w:rPr>
                <w:rFonts w:asciiTheme="minorHAnsi" w:hAnsiTheme="minorHAnsi" w:cstheme="minorHAnsi"/>
                <w:spacing w:val="-3"/>
                <w:sz w:val="22"/>
                <w:szCs w:val="22"/>
                <w:lang w:eastAsia="en-US"/>
              </w:rPr>
              <w:t xml:space="preserve">Every appointment of a person who is not already a permanent officer of the </w:t>
            </w:r>
            <w:r w:rsidRPr="00B33801">
              <w:rPr>
                <w:rFonts w:asciiTheme="minorHAnsi" w:hAnsiTheme="minorHAnsi" w:cstheme="minorHAnsi"/>
                <w:spacing w:val="-3"/>
                <w:sz w:val="22"/>
                <w:szCs w:val="22"/>
                <w:shd w:val="clear" w:color="auto" w:fill="FFFFFF"/>
                <w:lang w:eastAsia="en-US"/>
              </w:rPr>
              <w:t>Health Service Executive or of a Local Authority</w:t>
            </w:r>
            <w:r w:rsidRPr="00B33801">
              <w:rPr>
                <w:rFonts w:asciiTheme="minorHAnsi" w:hAnsiTheme="minorHAnsi" w:cstheme="minorHAnsi"/>
                <w:spacing w:val="-3"/>
                <w:sz w:val="22"/>
                <w:szCs w:val="22"/>
                <w:lang w:eastAsia="en-US"/>
              </w:rPr>
              <w:t xml:space="preserve"> shall be subject to a probationary period of 12 months as stipulated in the Department of Health Circular No.10/71.</w:t>
            </w:r>
          </w:p>
        </w:tc>
      </w:tr>
      <w:tr w:rsidR="00CA37DB" w:rsidRPr="00B33801" w14:paraId="582C7DBD" w14:textId="77777777" w:rsidTr="00BD1B37">
        <w:tc>
          <w:tcPr>
            <w:tcW w:w="3374" w:type="dxa"/>
          </w:tcPr>
          <w:p w14:paraId="64BB3EE3"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Protection of Children Guidance and Legislation</w:t>
            </w:r>
          </w:p>
          <w:p w14:paraId="7E687CCD" w14:textId="77777777" w:rsidR="00CA37DB" w:rsidRPr="00B33801" w:rsidRDefault="00CA37DB" w:rsidP="00CA37DB">
            <w:pPr>
              <w:rPr>
                <w:rFonts w:asciiTheme="minorHAnsi" w:hAnsiTheme="minorHAnsi" w:cstheme="minorHAnsi"/>
                <w:b/>
                <w:bCs/>
                <w:sz w:val="22"/>
                <w:szCs w:val="22"/>
              </w:rPr>
            </w:pPr>
          </w:p>
        </w:tc>
        <w:tc>
          <w:tcPr>
            <w:tcW w:w="7144" w:type="dxa"/>
          </w:tcPr>
          <w:p w14:paraId="0988CBB9" w14:textId="77777777" w:rsidR="00CA37DB" w:rsidRPr="00B33801"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B33801">
              <w:rPr>
                <w:rFonts w:asciiTheme="minorHAnsi" w:hAnsiTheme="minorHAnsi" w:cstheme="minorHAns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B33801"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B33801">
              <w:rPr>
                <w:rFonts w:asciiTheme="minorHAnsi" w:hAnsiTheme="minorHAnsi" w:cstheme="minorHAns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B33801"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B33801">
              <w:rPr>
                <w:rFonts w:asciiTheme="minorHAnsi" w:hAnsiTheme="minorHAnsi" w:cstheme="minorHAns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B33801"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B33801">
              <w:rPr>
                <w:rFonts w:asciiTheme="minorHAnsi" w:hAnsiTheme="minorHAnsi" w:cstheme="minorHAnsi"/>
                <w:color w:val="000000"/>
                <w:sz w:val="22"/>
                <w:szCs w:val="22"/>
                <w:lang w:val="en-IE" w:eastAsia="en-IE"/>
              </w:rPr>
              <w:t xml:space="preserve">You should check if you are a </w:t>
            </w:r>
            <w:hyperlink r:id="rId24" w:history="1">
              <w:r w:rsidRPr="00B33801">
                <w:rPr>
                  <w:rFonts w:asciiTheme="minorHAnsi" w:hAnsiTheme="minorHAnsi" w:cstheme="minorHAnsi"/>
                  <w:color w:val="0000FF"/>
                  <w:sz w:val="22"/>
                  <w:szCs w:val="22"/>
                  <w:u w:val="single"/>
                  <w:lang w:val="en-IE" w:eastAsia="en-IE"/>
                </w:rPr>
                <w:t>Mandated Person</w:t>
              </w:r>
            </w:hyperlink>
            <w:r w:rsidRPr="00B33801">
              <w:rPr>
                <w:rFonts w:asciiTheme="minorHAnsi" w:hAnsiTheme="minorHAnsi" w:cstheme="minorHAnsi"/>
                <w:color w:val="000000"/>
                <w:sz w:val="22"/>
                <w:szCs w:val="22"/>
                <w:lang w:val="en-IE" w:eastAsia="en-IE"/>
              </w:rPr>
              <w:t xml:space="preserve"> and be familiar with the related roles and legal responsibilities.</w:t>
            </w:r>
          </w:p>
          <w:p w14:paraId="0699DFD4" w14:textId="77777777" w:rsidR="00CA37DB" w:rsidRPr="00B33801"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B33801">
              <w:rPr>
                <w:rFonts w:asciiTheme="minorHAnsi" w:hAnsiTheme="minorHAnsi" w:cstheme="minorHAnsi"/>
                <w:color w:val="000000"/>
                <w:sz w:val="22"/>
                <w:szCs w:val="22"/>
                <w:lang w:val="en-IE" w:eastAsia="en-IE"/>
              </w:rPr>
              <w:t xml:space="preserve">Visit </w:t>
            </w:r>
            <w:hyperlink r:id="rId25" w:history="1">
              <w:r w:rsidRPr="00B33801">
                <w:rPr>
                  <w:rFonts w:asciiTheme="minorHAnsi" w:hAnsiTheme="minorHAnsi" w:cstheme="minorHAnsi"/>
                  <w:color w:val="0000FF"/>
                  <w:sz w:val="22"/>
                  <w:szCs w:val="22"/>
                  <w:u w:val="single"/>
                  <w:lang w:val="en-IE" w:eastAsia="en-IE"/>
                </w:rPr>
                <w:t>HSE Children First</w:t>
              </w:r>
            </w:hyperlink>
            <w:r w:rsidRPr="00B33801">
              <w:rPr>
                <w:rFonts w:asciiTheme="minorHAnsi" w:hAnsiTheme="minorHAnsi" w:cstheme="minorHAnsi"/>
                <w:color w:val="000000"/>
                <w:sz w:val="22"/>
                <w:szCs w:val="22"/>
                <w:lang w:val="en-IE" w:eastAsia="en-IE"/>
              </w:rPr>
              <w:t xml:space="preserve"> for further information, guidance and resources.</w:t>
            </w:r>
          </w:p>
        </w:tc>
      </w:tr>
      <w:tr w:rsidR="00CA37DB" w:rsidRPr="00B33801" w14:paraId="47EE0FC9" w14:textId="77777777" w:rsidTr="00BD1B37">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B33801" w:rsidRDefault="00CA37DB" w:rsidP="00CA37DB">
            <w:pPr>
              <w:jc w:val="both"/>
              <w:rPr>
                <w:rFonts w:asciiTheme="minorHAnsi" w:hAnsiTheme="minorHAnsi" w:cstheme="minorHAnsi"/>
                <w:sz w:val="22"/>
                <w:szCs w:val="22"/>
              </w:rPr>
            </w:pPr>
          </w:p>
        </w:tc>
      </w:tr>
      <w:tr w:rsidR="00CA37DB" w:rsidRPr="00B33801" w14:paraId="68DC3EF6" w14:textId="77777777" w:rsidTr="00BD1B37">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B33801" w:rsidRDefault="00CA37DB" w:rsidP="00CA37DB">
            <w:pPr>
              <w:jc w:val="both"/>
              <w:rPr>
                <w:rFonts w:asciiTheme="minorHAnsi" w:hAnsiTheme="minorHAnsi" w:cstheme="minorHAnsi"/>
                <w:b/>
                <w:bCs/>
                <w:sz w:val="22"/>
                <w:szCs w:val="22"/>
              </w:rPr>
            </w:pPr>
            <w:r w:rsidRPr="00B33801">
              <w:rPr>
                <w:rFonts w:asciiTheme="minorHAnsi" w:hAnsiTheme="minorHAnsi" w:cstheme="minorHAnsi"/>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B33801" w:rsidRDefault="00CA37DB" w:rsidP="00CA37DB">
            <w:pPr>
              <w:jc w:val="both"/>
              <w:rPr>
                <w:rFonts w:asciiTheme="minorHAnsi" w:hAnsiTheme="minorHAnsi" w:cstheme="minorHAnsi"/>
                <w:sz w:val="22"/>
                <w:szCs w:val="22"/>
              </w:rPr>
            </w:pPr>
          </w:p>
          <w:p w14:paraId="03295B58"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Key responsibilities include:</w:t>
            </w:r>
          </w:p>
          <w:p w14:paraId="64A1ED46" w14:textId="77777777" w:rsidR="00CA37DB" w:rsidRPr="00B33801" w:rsidRDefault="00CA37DB" w:rsidP="00CA37DB">
            <w:pPr>
              <w:jc w:val="both"/>
              <w:rPr>
                <w:rFonts w:asciiTheme="minorHAnsi" w:hAnsiTheme="minorHAnsi" w:cstheme="minorHAnsi"/>
                <w:sz w:val="22"/>
                <w:szCs w:val="22"/>
              </w:rPr>
            </w:pPr>
          </w:p>
          <w:p w14:paraId="33187A03"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Developing a SSSS for the department/service</w:t>
            </w:r>
            <w:r w:rsidRPr="00B33801">
              <w:rPr>
                <w:rFonts w:asciiTheme="minorHAnsi" w:eastAsia="Calibri" w:hAnsiTheme="minorHAnsi" w:cstheme="minorHAnsi"/>
                <w:sz w:val="22"/>
                <w:szCs w:val="22"/>
                <w:vertAlign w:val="superscript"/>
              </w:rPr>
              <w:footnoteReference w:id="1"/>
            </w:r>
            <w:r w:rsidRPr="00B33801">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Consulting and communicating with staff and safety representatives on OSH matters.</w:t>
            </w:r>
          </w:p>
          <w:p w14:paraId="1D6E0BBE"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lastRenderedPageBreak/>
              <w:t>Ensuring a training needs assessment (TNA) is undertaken for employees, facilitating their attendance at statutory OSH training, and ensuring records are maintained for each employee.</w:t>
            </w:r>
          </w:p>
          <w:p w14:paraId="21C54640"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Ensuring that all incidents occurring within the relevant department/service are appropriately managed and investigated in accordance with HSE procedures</w:t>
            </w:r>
            <w:r w:rsidRPr="00B33801">
              <w:rPr>
                <w:rFonts w:asciiTheme="minorHAnsi" w:eastAsia="Calibri" w:hAnsiTheme="minorHAnsi" w:cstheme="minorHAnsi"/>
                <w:sz w:val="22"/>
                <w:szCs w:val="22"/>
                <w:vertAlign w:val="superscript"/>
              </w:rPr>
              <w:footnoteReference w:id="2"/>
            </w:r>
            <w:r w:rsidRPr="00B33801">
              <w:rPr>
                <w:rFonts w:asciiTheme="minorHAnsi" w:hAnsiTheme="minorHAnsi" w:cstheme="minorHAnsi"/>
                <w:sz w:val="22"/>
                <w:szCs w:val="22"/>
              </w:rPr>
              <w:t>.</w:t>
            </w:r>
          </w:p>
          <w:p w14:paraId="2824D101"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Seeking advice from health and safety professionals through the National Health and Safety Function Helpdesk as appropriate.</w:t>
            </w:r>
          </w:p>
          <w:p w14:paraId="2772DF58" w14:textId="77777777" w:rsidR="00CA37DB" w:rsidRPr="00B33801" w:rsidRDefault="00CA37DB" w:rsidP="006E618B">
            <w:pPr>
              <w:numPr>
                <w:ilvl w:val="0"/>
                <w:numId w:val="14"/>
              </w:numPr>
              <w:ind w:left="714" w:hanging="357"/>
              <w:contextualSpacing/>
              <w:jc w:val="both"/>
              <w:rPr>
                <w:rFonts w:asciiTheme="minorHAnsi" w:hAnsiTheme="minorHAnsi" w:cstheme="minorHAnsi"/>
                <w:sz w:val="22"/>
                <w:szCs w:val="22"/>
              </w:rPr>
            </w:pPr>
            <w:r w:rsidRPr="00B33801">
              <w:rPr>
                <w:rFonts w:asciiTheme="minorHAnsi" w:hAnsiTheme="minorHAnsi" w:cstheme="minorHAnsi"/>
                <w:sz w:val="22"/>
                <w:szCs w:val="22"/>
              </w:rPr>
              <w:t>Reviewing the health and safety performance of the ward/department/service and staff through, respectively, local audit and performance achievement meetings for example.</w:t>
            </w:r>
          </w:p>
          <w:p w14:paraId="7CEEED7C" w14:textId="77777777" w:rsidR="00CA37DB" w:rsidRPr="00B33801" w:rsidRDefault="00CA37DB" w:rsidP="00CA37DB">
            <w:pPr>
              <w:jc w:val="both"/>
              <w:rPr>
                <w:rFonts w:asciiTheme="minorHAnsi" w:hAnsiTheme="minorHAnsi" w:cstheme="minorHAnsi"/>
                <w:sz w:val="22"/>
                <w:szCs w:val="22"/>
              </w:rPr>
            </w:pPr>
          </w:p>
          <w:p w14:paraId="7519A8ED" w14:textId="77777777" w:rsidR="00CA37DB" w:rsidRPr="00B33801" w:rsidRDefault="00CA37DB" w:rsidP="00CA37DB">
            <w:pPr>
              <w:jc w:val="both"/>
              <w:rPr>
                <w:rFonts w:asciiTheme="minorHAnsi" w:hAnsiTheme="minorHAnsi" w:cstheme="minorHAnsi"/>
                <w:sz w:val="22"/>
                <w:szCs w:val="22"/>
              </w:rPr>
            </w:pPr>
            <w:r w:rsidRPr="00B33801">
              <w:rPr>
                <w:rFonts w:asciiTheme="minorHAnsi" w:hAnsiTheme="minorHAnsi" w:cstheme="minorHAnsi"/>
                <w:sz w:val="22"/>
                <w:szCs w:val="22"/>
              </w:rPr>
              <w:t xml:space="preserve">Note: Detailed roles and responsibilities of Line Managers are outlined in local SSSS. </w:t>
            </w:r>
          </w:p>
          <w:p w14:paraId="7472881A" w14:textId="77777777" w:rsidR="00CA37DB" w:rsidRPr="00B33801" w:rsidRDefault="00CA37DB" w:rsidP="00CA37DB">
            <w:pPr>
              <w:jc w:val="both"/>
              <w:rPr>
                <w:rFonts w:asciiTheme="minorHAnsi" w:hAnsiTheme="minorHAnsi" w:cstheme="minorHAnsi"/>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B09801B" w:rsidR="00CA37DB" w:rsidRDefault="00CA37DB" w:rsidP="00CA37D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64AA5D6A"/>
    <w:lvl w:ilvl="0" w:tplc="08090001">
      <w:start w:val="1"/>
      <w:numFmt w:val="bullet"/>
      <w:lvlText w:val=""/>
      <w:lvlJc w:val="left"/>
      <w:pPr>
        <w:tabs>
          <w:tab w:val="num" w:pos="360"/>
        </w:tabs>
        <w:ind w:left="360" w:hanging="360"/>
      </w:pPr>
      <w:rPr>
        <w:rFonts w:ascii="Symbol" w:hAnsi="Symbol" w:hint="default"/>
      </w:rPr>
    </w:lvl>
    <w:lvl w:ilvl="1" w:tplc="162C0CFE">
      <w:numFmt w:val="bullet"/>
      <w:lvlText w:val="·"/>
      <w:lvlJc w:val="left"/>
      <w:pPr>
        <w:ind w:left="1440" w:hanging="360"/>
      </w:pPr>
      <w:rPr>
        <w:rFonts w:ascii="Calibri" w:eastAsia="Times New Roman" w:hAnsi="Calibri" w:cs="Calibri"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01BAA8A8"/>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09643B"/>
    <w:multiLevelType w:val="hybridMultilevel"/>
    <w:tmpl w:val="D91A5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C7B53C0"/>
    <w:multiLevelType w:val="hybridMultilevel"/>
    <w:tmpl w:val="68BEA20C"/>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CF40A3"/>
    <w:multiLevelType w:val="hybridMultilevel"/>
    <w:tmpl w:val="06183A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640397"/>
    <w:multiLevelType w:val="hybridMultilevel"/>
    <w:tmpl w:val="B7CEE5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E0F24"/>
    <w:multiLevelType w:val="hybridMultilevel"/>
    <w:tmpl w:val="05420D6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5233A5"/>
    <w:multiLevelType w:val="hybridMultilevel"/>
    <w:tmpl w:val="02A4B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BA47B6"/>
    <w:multiLevelType w:val="hybridMultilevel"/>
    <w:tmpl w:val="C80C0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A6A53C2"/>
    <w:multiLevelType w:val="hybridMultilevel"/>
    <w:tmpl w:val="00200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088E91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A412D8"/>
    <w:multiLevelType w:val="hybridMultilevel"/>
    <w:tmpl w:val="500A2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8F05DC"/>
    <w:multiLevelType w:val="hybridMultilevel"/>
    <w:tmpl w:val="F6887E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A1545"/>
    <w:multiLevelType w:val="hybridMultilevel"/>
    <w:tmpl w:val="16A63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501488"/>
    <w:multiLevelType w:val="hybridMultilevel"/>
    <w:tmpl w:val="D594486E"/>
    <w:lvl w:ilvl="0" w:tplc="0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A0D2D"/>
    <w:multiLevelType w:val="hybridMultilevel"/>
    <w:tmpl w:val="41445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251EE7"/>
    <w:multiLevelType w:val="hybridMultilevel"/>
    <w:tmpl w:val="45DA2798"/>
    <w:lvl w:ilvl="0" w:tplc="4AB8F5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6"/>
  </w:num>
  <w:num w:numId="3">
    <w:abstractNumId w:val="25"/>
  </w:num>
  <w:num w:numId="4">
    <w:abstractNumId w:val="22"/>
  </w:num>
  <w:num w:numId="5">
    <w:abstractNumId w:val="31"/>
  </w:num>
  <w:num w:numId="6">
    <w:abstractNumId w:val="4"/>
  </w:num>
  <w:num w:numId="7">
    <w:abstractNumId w:val="40"/>
  </w:num>
  <w:num w:numId="8">
    <w:abstractNumId w:val="46"/>
  </w:num>
  <w:num w:numId="9">
    <w:abstractNumId w:val="45"/>
  </w:num>
  <w:num w:numId="10">
    <w:abstractNumId w:val="20"/>
  </w:num>
  <w:num w:numId="11">
    <w:abstractNumId w:val="33"/>
  </w:num>
  <w:num w:numId="12">
    <w:abstractNumId w:val="5"/>
  </w:num>
  <w:num w:numId="13">
    <w:abstractNumId w:val="8"/>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28"/>
  </w:num>
  <w:num w:numId="17">
    <w:abstractNumId w:val="36"/>
  </w:num>
  <w:num w:numId="18">
    <w:abstractNumId w:val="23"/>
  </w:num>
  <w:num w:numId="19">
    <w:abstractNumId w:val="35"/>
  </w:num>
  <w:num w:numId="20">
    <w:abstractNumId w:val="7"/>
  </w:num>
  <w:num w:numId="21">
    <w:abstractNumId w:val="32"/>
  </w:num>
  <w:num w:numId="22">
    <w:abstractNumId w:val="18"/>
  </w:num>
  <w:num w:numId="23">
    <w:abstractNumId w:val="3"/>
  </w:num>
  <w:num w:numId="24">
    <w:abstractNumId w:val="14"/>
  </w:num>
  <w:num w:numId="25">
    <w:abstractNumId w:val="37"/>
  </w:num>
  <w:num w:numId="26">
    <w:abstractNumId w:val="19"/>
  </w:num>
  <w:num w:numId="27">
    <w:abstractNumId w:val="28"/>
  </w:num>
  <w:num w:numId="28">
    <w:abstractNumId w:val="34"/>
  </w:num>
  <w:num w:numId="29">
    <w:abstractNumId w:val="10"/>
  </w:num>
  <w:num w:numId="30">
    <w:abstractNumId w:val="13"/>
  </w:num>
  <w:num w:numId="31">
    <w:abstractNumId w:val="27"/>
  </w:num>
  <w:num w:numId="32">
    <w:abstractNumId w:val="6"/>
  </w:num>
  <w:num w:numId="33">
    <w:abstractNumId w:val="39"/>
  </w:num>
  <w:num w:numId="34">
    <w:abstractNumId w:val="38"/>
  </w:num>
  <w:num w:numId="35">
    <w:abstractNumId w:val="41"/>
  </w:num>
  <w:num w:numId="36">
    <w:abstractNumId w:val="15"/>
  </w:num>
  <w:num w:numId="37">
    <w:abstractNumId w:val="42"/>
  </w:num>
  <w:num w:numId="38">
    <w:abstractNumId w:val="11"/>
  </w:num>
  <w:num w:numId="39">
    <w:abstractNumId w:val="24"/>
  </w:num>
  <w:num w:numId="40">
    <w:abstractNumId w:val="26"/>
  </w:num>
  <w:num w:numId="41">
    <w:abstractNumId w:val="30"/>
  </w:num>
  <w:num w:numId="42">
    <w:abstractNumId w:val="44"/>
  </w:num>
  <w:num w:numId="43">
    <w:abstractNumId w:val="9"/>
  </w:num>
  <w:num w:numId="44">
    <w:abstractNumId w:val="21"/>
  </w:num>
  <w:num w:numId="4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24EC9"/>
    <w:rsid w:val="0003040A"/>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2F364B"/>
    <w:rsid w:val="00301E98"/>
    <w:rsid w:val="00301FD7"/>
    <w:rsid w:val="00324823"/>
    <w:rsid w:val="0034039D"/>
    <w:rsid w:val="00342F86"/>
    <w:rsid w:val="00363F42"/>
    <w:rsid w:val="00381A4D"/>
    <w:rsid w:val="003C344F"/>
    <w:rsid w:val="003D32A6"/>
    <w:rsid w:val="003E145E"/>
    <w:rsid w:val="004041F5"/>
    <w:rsid w:val="00410430"/>
    <w:rsid w:val="00414005"/>
    <w:rsid w:val="0041620B"/>
    <w:rsid w:val="00424B6D"/>
    <w:rsid w:val="0042735B"/>
    <w:rsid w:val="0042747C"/>
    <w:rsid w:val="00431EDD"/>
    <w:rsid w:val="00435F45"/>
    <w:rsid w:val="00477496"/>
    <w:rsid w:val="0048129F"/>
    <w:rsid w:val="00492C50"/>
    <w:rsid w:val="00493248"/>
    <w:rsid w:val="004A134C"/>
    <w:rsid w:val="004A6CE9"/>
    <w:rsid w:val="004B5676"/>
    <w:rsid w:val="004D1748"/>
    <w:rsid w:val="004D47F8"/>
    <w:rsid w:val="004D7E86"/>
    <w:rsid w:val="004E7EFA"/>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0FE4"/>
    <w:rsid w:val="00952CA6"/>
    <w:rsid w:val="0096487F"/>
    <w:rsid w:val="00971285"/>
    <w:rsid w:val="00975484"/>
    <w:rsid w:val="009A2C1C"/>
    <w:rsid w:val="009B223A"/>
    <w:rsid w:val="009C6660"/>
    <w:rsid w:val="009D0C49"/>
    <w:rsid w:val="009D277B"/>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AF6B6D"/>
    <w:rsid w:val="00B204A9"/>
    <w:rsid w:val="00B3376B"/>
    <w:rsid w:val="00B33801"/>
    <w:rsid w:val="00B41581"/>
    <w:rsid w:val="00B53145"/>
    <w:rsid w:val="00B82D6A"/>
    <w:rsid w:val="00BB004F"/>
    <w:rsid w:val="00BB15F7"/>
    <w:rsid w:val="00BB3BD1"/>
    <w:rsid w:val="00BC489C"/>
    <w:rsid w:val="00BC5A28"/>
    <w:rsid w:val="00BD06A5"/>
    <w:rsid w:val="00BD1B37"/>
    <w:rsid w:val="00BD6544"/>
    <w:rsid w:val="00BE62F9"/>
    <w:rsid w:val="00BF04DE"/>
    <w:rsid w:val="00BF0C99"/>
    <w:rsid w:val="00C078FB"/>
    <w:rsid w:val="00C110BC"/>
    <w:rsid w:val="00C541CA"/>
    <w:rsid w:val="00C557F9"/>
    <w:rsid w:val="00C57B71"/>
    <w:rsid w:val="00C61D56"/>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77EEE"/>
    <w:rsid w:val="00D86E41"/>
    <w:rsid w:val="00D957A9"/>
    <w:rsid w:val="00DA5DD7"/>
    <w:rsid w:val="00DA6966"/>
    <w:rsid w:val="00DC32D4"/>
    <w:rsid w:val="00DC6975"/>
    <w:rsid w:val="00E040B4"/>
    <w:rsid w:val="00E30ABA"/>
    <w:rsid w:val="00E30FF1"/>
    <w:rsid w:val="00E311BA"/>
    <w:rsid w:val="00E34EAC"/>
    <w:rsid w:val="00E35A34"/>
    <w:rsid w:val="00E47773"/>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55D3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02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Frank.Kirrane@hse.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psa.ie"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Brendan.Tuohy@hse.ie" TargetMode="External"/><Relationship Id="rId25" Type="http://schemas.openxmlformats.org/officeDocument/2006/relationships/hyperlink" Target="https://www.hse.ie/eng/services/list/2/primarycare/childrenfirst/resources/designatedofficers.pdf"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www.hse.ie/eng/staff/resources/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mandated-persons.pdf" TargetMode="Externa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4784</Words>
  <Characters>28944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12</cp:revision>
  <cp:lastPrinted>2011-06-21T19:59:00Z</cp:lastPrinted>
  <dcterms:created xsi:type="dcterms:W3CDTF">2026-03-04T09:35:00Z</dcterms:created>
  <dcterms:modified xsi:type="dcterms:W3CDTF">2026-06-19T14:52:00Z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