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0A67" w:rsidRDefault="00D50A67" w:rsidP="00652681">
      <w:pPr>
        <w:jc w:val="center"/>
        <w:rPr>
          <w:rFonts w:ascii="Arial" w:hAnsi="Arial" w:cs="Arial"/>
          <w:b/>
        </w:rPr>
      </w:pPr>
    </w:p>
    <w:p w14:paraId="758B5034" w14:textId="77777777" w:rsidR="00652681" w:rsidRDefault="00CE6E04" w:rsidP="00652681">
      <w:pPr>
        <w:jc w:val="center"/>
        <w:rPr>
          <w:rFonts w:ascii="Arial" w:hAnsi="Arial" w:cs="Arial"/>
          <w:b/>
        </w:rPr>
      </w:pPr>
      <w:r>
        <w:rPr>
          <w:noProof/>
        </w:rPr>
        <w:drawing>
          <wp:anchor distT="0" distB="0" distL="114300" distR="114300" simplePos="0" relativeHeight="251658240" behindDoc="0" locked="0" layoutInCell="1" allowOverlap="1" wp14:anchorId="6ABDC6D1" wp14:editId="07777777">
            <wp:simplePos x="0" y="0"/>
            <wp:positionH relativeFrom="column">
              <wp:posOffset>4542155</wp:posOffset>
            </wp:positionH>
            <wp:positionV relativeFrom="paragraph">
              <wp:posOffset>54610</wp:posOffset>
            </wp:positionV>
            <wp:extent cx="1323975" cy="112141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02EB378F" w14:textId="77777777" w:rsidR="008E101B" w:rsidRDefault="008E101B" w:rsidP="008E101B">
      <w:pPr>
        <w:ind w:left="-1276"/>
        <w:rPr>
          <w:rFonts w:ascii="Arial" w:hAnsi="Arial" w:cs="Arial"/>
          <w:b/>
        </w:rPr>
      </w:pPr>
    </w:p>
    <w:p w14:paraId="6A05A809" w14:textId="77777777" w:rsidR="008E101B" w:rsidRDefault="008E101B" w:rsidP="00514546">
      <w:pPr>
        <w:ind w:left="-1276"/>
        <w:jc w:val="center"/>
        <w:rPr>
          <w:rFonts w:ascii="Arial" w:hAnsi="Arial" w:cs="Arial"/>
          <w:b/>
        </w:rPr>
      </w:pPr>
    </w:p>
    <w:p w14:paraId="5A39BBE3" w14:textId="77777777" w:rsidR="008E101B" w:rsidRDefault="008E101B" w:rsidP="00514546">
      <w:pPr>
        <w:ind w:left="-1276"/>
        <w:jc w:val="center"/>
        <w:rPr>
          <w:rFonts w:ascii="Arial" w:hAnsi="Arial" w:cs="Arial"/>
          <w:b/>
        </w:rPr>
      </w:pPr>
    </w:p>
    <w:p w14:paraId="1075167A" w14:textId="77777777" w:rsidR="00514546" w:rsidRDefault="00CE6E04" w:rsidP="00514546">
      <w:pPr>
        <w:ind w:left="-1276"/>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07777777">
            <wp:simplePos x="0" y="0"/>
            <wp:positionH relativeFrom="margin">
              <wp:posOffset>-544830</wp:posOffset>
            </wp:positionH>
            <wp:positionV relativeFrom="margin">
              <wp:posOffset>306070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12E0" w14:textId="77777777" w:rsidR="00514546" w:rsidRDefault="008E101B" w:rsidP="00514546">
      <w:pPr>
        <w:ind w:left="-1276"/>
        <w:jc w:val="cente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48EDBABD" w:rsidR="00FC56F4" w:rsidRDefault="00514546" w:rsidP="00C57B71">
      <w:pPr>
        <w:ind w:left="-1260"/>
        <w:jc w:val="center"/>
        <w:rPr>
          <w:rFonts w:ascii="Arial" w:hAnsi="Arial" w:cs="Arial"/>
          <w:b/>
        </w:rPr>
      </w:pPr>
      <w:r w:rsidRPr="001F759B">
        <w:rPr>
          <w:rFonts w:ascii="Arial" w:hAnsi="Arial" w:cs="Arial"/>
          <w:b/>
        </w:rPr>
        <w:t>Job Specification &amp; Terms and Conditions</w:t>
      </w:r>
    </w:p>
    <w:p w14:paraId="6321D3B4" w14:textId="77777777" w:rsidR="00415D1C" w:rsidRPr="001F759B" w:rsidRDefault="00415D1C" w:rsidP="00C57B71">
      <w:pPr>
        <w:ind w:left="-1260"/>
        <w:jc w:val="center"/>
        <w:rPr>
          <w:rFonts w:ascii="Arial" w:hAnsi="Arial" w:cs="Arial"/>
          <w:b/>
        </w:rPr>
      </w:pP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576"/>
      </w:tblGrid>
      <w:tr w:rsidR="00D50A67" w:rsidRPr="006C5C6C" w14:paraId="59AC4660" w14:textId="77777777" w:rsidTr="004731D4">
        <w:tc>
          <w:tcPr>
            <w:tcW w:w="2181" w:type="dxa"/>
          </w:tcPr>
          <w:p w14:paraId="4C174D76"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Job Title and Grade</w:t>
            </w:r>
          </w:p>
        </w:tc>
        <w:tc>
          <w:tcPr>
            <w:tcW w:w="8576" w:type="dxa"/>
          </w:tcPr>
          <w:p w14:paraId="28442B49" w14:textId="6C0DEE49" w:rsidR="00D50A67" w:rsidRDefault="00E96BCF" w:rsidP="000C604D">
            <w:pPr>
              <w:tabs>
                <w:tab w:val="left" w:pos="283"/>
              </w:tabs>
              <w:rPr>
                <w:rFonts w:ascii="Calibri" w:hAnsi="Calibri" w:cs="Arial"/>
                <w:iCs/>
                <w:sz w:val="22"/>
                <w:szCs w:val="22"/>
              </w:rPr>
            </w:pPr>
            <w:r>
              <w:rPr>
                <w:rFonts w:ascii="Calibri" w:hAnsi="Calibri" w:cs="Arial"/>
                <w:iCs/>
                <w:sz w:val="22"/>
                <w:szCs w:val="22"/>
              </w:rPr>
              <w:t xml:space="preserve">Clinical Nurse Manager 1 – </w:t>
            </w:r>
            <w:r w:rsidR="007A4D50">
              <w:rPr>
                <w:rFonts w:ascii="Calibri" w:hAnsi="Calibri" w:cs="Arial"/>
                <w:iCs/>
                <w:sz w:val="22"/>
                <w:szCs w:val="22"/>
              </w:rPr>
              <w:t>Haemod</w:t>
            </w:r>
            <w:r>
              <w:rPr>
                <w:rFonts w:ascii="Calibri" w:hAnsi="Calibri" w:cs="Arial"/>
                <w:iCs/>
                <w:sz w:val="22"/>
                <w:szCs w:val="22"/>
              </w:rPr>
              <w:t xml:space="preserve">ialysis </w:t>
            </w:r>
            <w:r w:rsidR="00A326E1">
              <w:rPr>
                <w:rFonts w:ascii="Calibri" w:hAnsi="Calibri" w:cs="Arial"/>
                <w:iCs/>
                <w:sz w:val="22"/>
                <w:szCs w:val="22"/>
              </w:rPr>
              <w:t>Unit</w:t>
            </w:r>
          </w:p>
          <w:p w14:paraId="255A0E8B" w14:textId="77777777" w:rsidR="00E96BCF" w:rsidRPr="00E96BCF" w:rsidRDefault="00E96BCF" w:rsidP="000C604D">
            <w:pPr>
              <w:tabs>
                <w:tab w:val="left" w:pos="283"/>
              </w:tabs>
              <w:rPr>
                <w:rFonts w:ascii="Calibri" w:hAnsi="Calibri" w:cs="Arial"/>
                <w:iCs/>
                <w:sz w:val="22"/>
                <w:szCs w:val="22"/>
              </w:rPr>
            </w:pPr>
          </w:p>
          <w:p w14:paraId="72A3D3EC" w14:textId="668349B4" w:rsidR="00D50A67" w:rsidRPr="00D50A67" w:rsidRDefault="00E96BCF" w:rsidP="000C604D">
            <w:pPr>
              <w:tabs>
                <w:tab w:val="left" w:pos="283"/>
              </w:tabs>
              <w:rPr>
                <w:rFonts w:ascii="Calibri" w:hAnsi="Calibri" w:cs="Arial"/>
                <w:iCs/>
                <w:sz w:val="22"/>
                <w:szCs w:val="22"/>
              </w:rPr>
            </w:pPr>
            <w:r>
              <w:rPr>
                <w:rFonts w:ascii="Calibri" w:hAnsi="Calibri" w:cs="Arial"/>
                <w:iCs/>
                <w:sz w:val="22"/>
                <w:szCs w:val="22"/>
              </w:rPr>
              <w:t>Grade Code: 2127</w:t>
            </w:r>
          </w:p>
        </w:tc>
      </w:tr>
      <w:tr w:rsidR="00D50A67" w:rsidRPr="006C5C6C" w14:paraId="0FD31F2F" w14:textId="77777777" w:rsidTr="004731D4">
        <w:tc>
          <w:tcPr>
            <w:tcW w:w="2181" w:type="dxa"/>
          </w:tcPr>
          <w:p w14:paraId="210EDB4D"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Campaign Reference</w:t>
            </w:r>
          </w:p>
        </w:tc>
        <w:tc>
          <w:tcPr>
            <w:tcW w:w="8576" w:type="dxa"/>
          </w:tcPr>
          <w:p w14:paraId="0D0B940D" w14:textId="7A662258" w:rsidR="00D50A67" w:rsidRPr="00D50A67" w:rsidRDefault="00E96BCF" w:rsidP="000C604D">
            <w:pPr>
              <w:rPr>
                <w:rFonts w:ascii="Calibri" w:hAnsi="Calibri" w:cs="Arial"/>
                <w:iCs/>
                <w:sz w:val="22"/>
                <w:szCs w:val="22"/>
              </w:rPr>
            </w:pPr>
            <w:r>
              <w:rPr>
                <w:rFonts w:ascii="Calibri" w:hAnsi="Calibri" w:cs="Arial"/>
                <w:iCs/>
                <w:sz w:val="22"/>
                <w:szCs w:val="22"/>
              </w:rPr>
              <w:t>G10301</w:t>
            </w:r>
          </w:p>
        </w:tc>
      </w:tr>
      <w:tr w:rsidR="00D50A67" w:rsidRPr="006C5C6C" w14:paraId="51E87497" w14:textId="77777777" w:rsidTr="004731D4">
        <w:tc>
          <w:tcPr>
            <w:tcW w:w="2181" w:type="dxa"/>
          </w:tcPr>
          <w:p w14:paraId="3E01D320"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Closing Date</w:t>
            </w:r>
          </w:p>
        </w:tc>
        <w:tc>
          <w:tcPr>
            <w:tcW w:w="8576" w:type="dxa"/>
          </w:tcPr>
          <w:p w14:paraId="0E27B00A" w14:textId="108B4018" w:rsidR="00D50A67" w:rsidRPr="00D50A67" w:rsidRDefault="00E96BCF" w:rsidP="000C604D">
            <w:pPr>
              <w:rPr>
                <w:rFonts w:ascii="Calibri" w:hAnsi="Calibri" w:cs="Arial"/>
                <w:iCs/>
                <w:sz w:val="22"/>
                <w:szCs w:val="22"/>
              </w:rPr>
            </w:pPr>
            <w:r>
              <w:rPr>
                <w:rFonts w:ascii="Calibri" w:hAnsi="Calibri" w:cs="Arial"/>
                <w:iCs/>
                <w:sz w:val="22"/>
                <w:szCs w:val="22"/>
              </w:rPr>
              <w:t xml:space="preserve">10:00am </w:t>
            </w:r>
            <w:r w:rsidR="00FA2A87">
              <w:rPr>
                <w:rFonts w:ascii="Calibri" w:hAnsi="Calibri" w:cs="Arial"/>
                <w:iCs/>
                <w:sz w:val="22"/>
                <w:szCs w:val="22"/>
              </w:rPr>
              <w:t>Wednesday 14</w:t>
            </w:r>
            <w:r w:rsidRPr="00E96BCF">
              <w:rPr>
                <w:rFonts w:ascii="Calibri" w:hAnsi="Calibri" w:cs="Arial"/>
                <w:iCs/>
                <w:sz w:val="22"/>
                <w:szCs w:val="22"/>
                <w:vertAlign w:val="superscript"/>
              </w:rPr>
              <w:t>th</w:t>
            </w:r>
            <w:r>
              <w:rPr>
                <w:rFonts w:ascii="Calibri" w:hAnsi="Calibri" w:cs="Arial"/>
                <w:iCs/>
                <w:sz w:val="22"/>
                <w:szCs w:val="22"/>
              </w:rPr>
              <w:t xml:space="preserve"> May 2025 via Rezoomo </w:t>
            </w:r>
          </w:p>
        </w:tc>
      </w:tr>
      <w:tr w:rsidR="00D50A67" w:rsidRPr="006C5C6C" w14:paraId="2E780CED" w14:textId="77777777" w:rsidTr="004731D4">
        <w:tc>
          <w:tcPr>
            <w:tcW w:w="2181" w:type="dxa"/>
          </w:tcPr>
          <w:p w14:paraId="2E1A1A6B"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Proposed Interview Date (s)</w:t>
            </w:r>
          </w:p>
        </w:tc>
        <w:tc>
          <w:tcPr>
            <w:tcW w:w="8576" w:type="dxa"/>
          </w:tcPr>
          <w:p w14:paraId="17AD5209" w14:textId="77777777" w:rsidR="00D50A67" w:rsidRPr="00D50A67" w:rsidRDefault="00D7158E" w:rsidP="000C604D">
            <w:pPr>
              <w:rPr>
                <w:rFonts w:ascii="Calibri" w:hAnsi="Calibri" w:cs="Arial"/>
                <w:iCs/>
                <w:sz w:val="22"/>
                <w:szCs w:val="22"/>
              </w:rPr>
            </w:pPr>
            <w:r>
              <w:rPr>
                <w:rFonts w:ascii="Calibri" w:hAnsi="Calibri" w:cs="Arial"/>
                <w:iCs/>
                <w:sz w:val="22"/>
                <w:szCs w:val="22"/>
              </w:rPr>
              <w:t>Interviews will be held as soon as possible after the closing date.  Candidates will normally be given at least one week’s notice of interview.  The timescale may be reduced in exceptional circumstances.</w:t>
            </w:r>
          </w:p>
        </w:tc>
      </w:tr>
      <w:tr w:rsidR="529A435E" w14:paraId="1D365A12" w14:textId="77777777" w:rsidTr="004731D4">
        <w:trPr>
          <w:trHeight w:val="300"/>
        </w:trPr>
        <w:tc>
          <w:tcPr>
            <w:tcW w:w="2181" w:type="dxa"/>
          </w:tcPr>
          <w:p w14:paraId="2D5810B1" w14:textId="5EE803CD" w:rsidR="603FC7CF" w:rsidRPr="00E96BCF" w:rsidRDefault="603FC7CF" w:rsidP="529A435E">
            <w:pPr>
              <w:jc w:val="both"/>
              <w:rPr>
                <w:rFonts w:ascii="Arial" w:eastAsia="Arial" w:hAnsi="Arial" w:cs="Arial"/>
                <w:b/>
                <w:bCs/>
                <w:sz w:val="18"/>
                <w:szCs w:val="18"/>
              </w:rPr>
            </w:pPr>
            <w:r w:rsidRPr="00E96BCF">
              <w:rPr>
                <w:rFonts w:ascii="Arial" w:eastAsia="Arial" w:hAnsi="Arial" w:cs="Arial"/>
                <w:b/>
                <w:bCs/>
                <w:sz w:val="18"/>
                <w:szCs w:val="18"/>
              </w:rPr>
              <w:t>Remuneration</w:t>
            </w:r>
          </w:p>
          <w:p w14:paraId="396D59E3" w14:textId="42A08464" w:rsidR="529A435E" w:rsidRPr="00E96BCF" w:rsidRDefault="529A435E" w:rsidP="529A435E">
            <w:pPr>
              <w:rPr>
                <w:rFonts w:ascii="Arial" w:eastAsia="Arial" w:hAnsi="Arial" w:cs="Arial"/>
                <w:b/>
                <w:bCs/>
              </w:rPr>
            </w:pPr>
          </w:p>
          <w:p w14:paraId="34830C24" w14:textId="3E0C4990" w:rsidR="529A435E" w:rsidRPr="00E96BCF" w:rsidRDefault="529A435E" w:rsidP="529A435E">
            <w:pPr>
              <w:rPr>
                <w:rFonts w:ascii="Arial" w:hAnsi="Arial" w:cs="Arial"/>
                <w:b/>
                <w:bCs/>
                <w:sz w:val="22"/>
                <w:szCs w:val="22"/>
              </w:rPr>
            </w:pPr>
          </w:p>
        </w:tc>
        <w:tc>
          <w:tcPr>
            <w:tcW w:w="8576" w:type="dxa"/>
          </w:tcPr>
          <w:p w14:paraId="7A43D03D" w14:textId="48A16609" w:rsidR="603FC7CF" w:rsidRDefault="603FC7CF" w:rsidP="529A435E">
            <w:pPr>
              <w:spacing w:after="120"/>
              <w:jc w:val="both"/>
              <w:rPr>
                <w:rFonts w:ascii="Arial" w:eastAsia="Arial" w:hAnsi="Arial" w:cs="Arial"/>
              </w:rPr>
            </w:pPr>
            <w:r w:rsidRPr="00E96BCF">
              <w:rPr>
                <w:rFonts w:ascii="Arial" w:eastAsia="Arial" w:hAnsi="Arial" w:cs="Arial"/>
              </w:rPr>
              <w:t xml:space="preserve">The salary scale for the post </w:t>
            </w:r>
            <w:r w:rsidR="00E96BCF" w:rsidRPr="00E96BCF">
              <w:rPr>
                <w:rFonts w:ascii="Arial" w:eastAsia="Arial" w:hAnsi="Arial" w:cs="Arial"/>
              </w:rPr>
              <w:t xml:space="preserve">as of 01/03/2025 is: </w:t>
            </w:r>
          </w:p>
          <w:p w14:paraId="72D44F31" w14:textId="77777777" w:rsidR="00E96BCF" w:rsidRPr="00E96BCF" w:rsidRDefault="00E96BCF" w:rsidP="529A435E">
            <w:pPr>
              <w:spacing w:after="120"/>
              <w:jc w:val="both"/>
              <w:rPr>
                <w:rFonts w:ascii="Arial" w:eastAsia="Arial" w:hAnsi="Arial" w:cs="Arial"/>
              </w:rPr>
            </w:pPr>
          </w:p>
          <w:p w14:paraId="1993E720" w14:textId="55EF0888" w:rsidR="00E96BCF" w:rsidRDefault="00E96BCF" w:rsidP="529A435E">
            <w:pPr>
              <w:spacing w:after="120"/>
              <w:jc w:val="both"/>
              <w:rPr>
                <w:rFonts w:ascii="Arial" w:hAnsi="Arial" w:cs="Arial"/>
              </w:rPr>
            </w:pPr>
            <w:r w:rsidRPr="00E96BCF">
              <w:rPr>
                <w:rFonts w:ascii="Arial" w:hAnsi="Arial" w:cs="Arial"/>
              </w:rPr>
              <w:t>56,081 57,098 58,533 59,992 61,443 62,903 64,529 66,045</w:t>
            </w:r>
          </w:p>
          <w:p w14:paraId="4E271B74" w14:textId="77777777" w:rsidR="00E96BCF" w:rsidRPr="00E96BCF" w:rsidRDefault="00E96BCF" w:rsidP="529A435E">
            <w:pPr>
              <w:spacing w:after="120"/>
              <w:jc w:val="both"/>
              <w:rPr>
                <w:rFonts w:ascii="Arial" w:hAnsi="Arial" w:cs="Arial"/>
              </w:rPr>
            </w:pPr>
          </w:p>
          <w:p w14:paraId="325959F8" w14:textId="6AC46E8C" w:rsidR="603FC7CF" w:rsidRPr="00E96BCF" w:rsidRDefault="603FC7CF" w:rsidP="529A435E">
            <w:pPr>
              <w:jc w:val="both"/>
              <w:rPr>
                <w:rFonts w:ascii="Arial" w:hAnsi="Arial" w:cs="Arial"/>
              </w:rPr>
            </w:pPr>
            <w:r w:rsidRPr="00E96BCF">
              <w:rPr>
                <w:rFonts w:ascii="Arial" w:eastAsia="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6C5C6C" w14:paraId="1901A39C" w14:textId="77777777" w:rsidTr="004731D4">
        <w:tc>
          <w:tcPr>
            <w:tcW w:w="2181" w:type="dxa"/>
          </w:tcPr>
          <w:p w14:paraId="575EBFBA" w14:textId="0BC2C3CB" w:rsidR="00D50A67" w:rsidRPr="006C5C6C" w:rsidRDefault="00D50A67" w:rsidP="00B53145">
            <w:pPr>
              <w:rPr>
                <w:rFonts w:ascii="Calibri" w:hAnsi="Calibri" w:cs="Arial"/>
                <w:b/>
                <w:bCs/>
                <w:sz w:val="22"/>
                <w:szCs w:val="22"/>
              </w:rPr>
            </w:pPr>
            <w:r w:rsidRPr="529A435E">
              <w:rPr>
                <w:rFonts w:ascii="Calibri" w:hAnsi="Calibri" w:cs="Arial"/>
                <w:b/>
                <w:bCs/>
                <w:sz w:val="22"/>
                <w:szCs w:val="22"/>
              </w:rPr>
              <w:t>Taking up Appointmen</w:t>
            </w:r>
            <w:r w:rsidR="7A0A7212" w:rsidRPr="529A435E">
              <w:rPr>
                <w:rFonts w:ascii="Calibri" w:hAnsi="Calibri" w:cs="Arial"/>
                <w:b/>
                <w:bCs/>
                <w:sz w:val="22"/>
                <w:szCs w:val="22"/>
              </w:rPr>
              <w:t>t</w:t>
            </w:r>
          </w:p>
        </w:tc>
        <w:tc>
          <w:tcPr>
            <w:tcW w:w="8576" w:type="dxa"/>
          </w:tcPr>
          <w:p w14:paraId="4CAF162E" w14:textId="3C764753" w:rsidR="00D50A67" w:rsidRPr="00D50A67" w:rsidRDefault="00D7158E" w:rsidP="529A435E">
            <w:pPr>
              <w:rPr>
                <w:rFonts w:ascii="Calibri" w:hAnsi="Calibri" w:cs="Arial"/>
                <w:sz w:val="22"/>
                <w:szCs w:val="22"/>
              </w:rPr>
            </w:pPr>
            <w:r w:rsidRPr="529A435E">
              <w:rPr>
                <w:rFonts w:ascii="Calibri" w:hAnsi="Calibri" w:cs="Arial"/>
                <w:sz w:val="22"/>
                <w:szCs w:val="22"/>
              </w:rPr>
              <w:t>To be agreed at job offer stage</w:t>
            </w:r>
          </w:p>
        </w:tc>
      </w:tr>
      <w:tr w:rsidR="00D50A67" w:rsidRPr="006C5C6C" w14:paraId="6CF31B94" w14:textId="77777777" w:rsidTr="004731D4">
        <w:tc>
          <w:tcPr>
            <w:tcW w:w="2181" w:type="dxa"/>
          </w:tcPr>
          <w:p w14:paraId="4C2D53BA"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Organisational Area</w:t>
            </w:r>
          </w:p>
        </w:tc>
        <w:tc>
          <w:tcPr>
            <w:tcW w:w="8576" w:type="dxa"/>
          </w:tcPr>
          <w:p w14:paraId="54BA27D7" w14:textId="77777777" w:rsidR="00D50A67" w:rsidRPr="006C5C6C" w:rsidRDefault="008E101B" w:rsidP="000C604D">
            <w:pPr>
              <w:rPr>
                <w:rFonts w:ascii="Calibri" w:hAnsi="Calibri" w:cs="Arial"/>
                <w:sz w:val="22"/>
                <w:szCs w:val="22"/>
              </w:rPr>
            </w:pPr>
            <w:r w:rsidRPr="0030169B">
              <w:rPr>
                <w:rFonts w:ascii="Arial" w:hAnsi="Arial" w:cs="Arial"/>
                <w:iCs/>
              </w:rPr>
              <w:t>HSE West &amp; North West Region</w:t>
            </w:r>
          </w:p>
        </w:tc>
      </w:tr>
      <w:tr w:rsidR="00D50A67" w:rsidRPr="006C5C6C" w14:paraId="52F04EAA" w14:textId="77777777" w:rsidTr="004731D4">
        <w:tc>
          <w:tcPr>
            <w:tcW w:w="2181" w:type="dxa"/>
          </w:tcPr>
          <w:p w14:paraId="0584F339"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Location of Post</w:t>
            </w:r>
          </w:p>
        </w:tc>
        <w:tc>
          <w:tcPr>
            <w:tcW w:w="8576" w:type="dxa"/>
          </w:tcPr>
          <w:p w14:paraId="73E636DB" w14:textId="22E59076" w:rsidR="004731D4" w:rsidRDefault="004731D4" w:rsidP="004731D4">
            <w:pPr>
              <w:rPr>
                <w:rFonts w:asciiTheme="minorHAnsi" w:hAnsiTheme="minorHAnsi" w:cs="Arial"/>
                <w:b/>
                <w:iCs/>
                <w:sz w:val="22"/>
                <w:szCs w:val="22"/>
              </w:rPr>
            </w:pPr>
            <w:r>
              <w:rPr>
                <w:rFonts w:asciiTheme="minorHAnsi" w:hAnsiTheme="minorHAnsi" w:cs="Arial"/>
                <w:b/>
                <w:iCs/>
                <w:sz w:val="22"/>
                <w:szCs w:val="22"/>
              </w:rPr>
              <w:t xml:space="preserve">Merlin Park </w:t>
            </w:r>
            <w:r w:rsidRPr="00B50C03">
              <w:rPr>
                <w:rFonts w:asciiTheme="minorHAnsi" w:hAnsiTheme="minorHAnsi" w:cs="Arial"/>
                <w:b/>
                <w:iCs/>
                <w:sz w:val="22"/>
                <w:szCs w:val="22"/>
              </w:rPr>
              <w:t xml:space="preserve">University Hospital, </w:t>
            </w:r>
            <w:r>
              <w:rPr>
                <w:rFonts w:asciiTheme="minorHAnsi" w:hAnsiTheme="minorHAnsi" w:cs="Arial"/>
                <w:b/>
                <w:iCs/>
                <w:sz w:val="22"/>
                <w:szCs w:val="22"/>
              </w:rPr>
              <w:t>HSE West and North West</w:t>
            </w:r>
          </w:p>
          <w:p w14:paraId="5BE3B184" w14:textId="77777777" w:rsidR="004731D4" w:rsidRPr="00B50C03" w:rsidRDefault="004731D4" w:rsidP="004731D4">
            <w:pPr>
              <w:rPr>
                <w:rFonts w:asciiTheme="minorHAnsi" w:hAnsiTheme="minorHAnsi" w:cs="Arial"/>
                <w:b/>
                <w:iCs/>
                <w:sz w:val="22"/>
                <w:szCs w:val="22"/>
              </w:rPr>
            </w:pPr>
          </w:p>
          <w:p w14:paraId="55D27A39" w14:textId="4BA641BF" w:rsidR="004731D4" w:rsidRPr="00807CDC" w:rsidRDefault="004731D4" w:rsidP="004731D4">
            <w:pPr>
              <w:numPr>
                <w:ilvl w:val="0"/>
                <w:numId w:val="34"/>
              </w:numPr>
              <w:spacing w:after="120"/>
              <w:jc w:val="both"/>
              <w:rPr>
                <w:rFonts w:ascii="Calibri" w:hAnsi="Calibri" w:cs="Arial"/>
                <w:bCs/>
                <w:iCs/>
                <w:sz w:val="22"/>
                <w:szCs w:val="22"/>
                <w:lang w:val="en-IE" w:eastAsia="en-IE"/>
              </w:rPr>
            </w:pPr>
            <w:r>
              <w:rPr>
                <w:rFonts w:ascii="Calibri" w:hAnsi="Calibri" w:cs="Arial"/>
                <w:bCs/>
                <w:iCs/>
                <w:sz w:val="22"/>
                <w:szCs w:val="22"/>
                <w:lang w:val="en-IE" w:eastAsia="en-IE"/>
              </w:rPr>
              <w:t xml:space="preserve">There is </w:t>
            </w:r>
            <w:r w:rsidRPr="004731D4">
              <w:rPr>
                <w:rFonts w:ascii="Calibri" w:hAnsi="Calibri" w:cs="Arial"/>
                <w:b/>
                <w:iCs/>
                <w:sz w:val="22"/>
                <w:szCs w:val="22"/>
                <w:lang w:val="en-IE" w:eastAsia="en-IE"/>
              </w:rPr>
              <w:t>permanent, whole-time</w:t>
            </w:r>
            <w:r>
              <w:rPr>
                <w:rFonts w:ascii="Calibri" w:hAnsi="Calibri" w:cs="Arial"/>
                <w:bCs/>
                <w:iCs/>
                <w:sz w:val="22"/>
                <w:szCs w:val="22"/>
                <w:lang w:val="en-IE" w:eastAsia="en-IE"/>
              </w:rPr>
              <w:t xml:space="preserve"> CNM1 position available in the </w:t>
            </w:r>
            <w:r w:rsidR="007A4D50">
              <w:rPr>
                <w:rFonts w:ascii="Calibri" w:hAnsi="Calibri" w:cs="Arial"/>
                <w:bCs/>
                <w:iCs/>
                <w:sz w:val="22"/>
                <w:szCs w:val="22"/>
                <w:lang w:val="en-IE" w:eastAsia="en-IE"/>
              </w:rPr>
              <w:t>Haemodialysis</w:t>
            </w:r>
            <w:r>
              <w:rPr>
                <w:rFonts w:ascii="Calibri" w:hAnsi="Calibri" w:cs="Arial"/>
                <w:bCs/>
                <w:iCs/>
                <w:sz w:val="22"/>
                <w:szCs w:val="22"/>
                <w:lang w:val="en-IE" w:eastAsia="en-IE"/>
              </w:rPr>
              <w:t xml:space="preserve"> </w:t>
            </w:r>
            <w:r w:rsidR="007A4D50">
              <w:rPr>
                <w:rFonts w:ascii="Calibri" w:hAnsi="Calibri" w:cs="Arial"/>
                <w:bCs/>
                <w:iCs/>
                <w:sz w:val="22"/>
                <w:szCs w:val="22"/>
                <w:lang w:val="en-IE" w:eastAsia="en-IE"/>
              </w:rPr>
              <w:t>Unit</w:t>
            </w:r>
            <w:r>
              <w:rPr>
                <w:rFonts w:ascii="Calibri" w:hAnsi="Calibri" w:cs="Arial"/>
                <w:bCs/>
                <w:iCs/>
                <w:sz w:val="22"/>
                <w:szCs w:val="22"/>
                <w:lang w:val="en-IE" w:eastAsia="en-IE"/>
              </w:rPr>
              <w:t xml:space="preserve"> in Galway University Hospital</w:t>
            </w:r>
            <w:r w:rsidR="007A4D50">
              <w:rPr>
                <w:rFonts w:ascii="Calibri" w:hAnsi="Calibri" w:cs="Arial"/>
                <w:bCs/>
                <w:iCs/>
                <w:sz w:val="22"/>
                <w:szCs w:val="22"/>
                <w:lang w:val="en-IE" w:eastAsia="en-IE"/>
              </w:rPr>
              <w:t>s</w:t>
            </w:r>
            <w:r>
              <w:rPr>
                <w:rFonts w:ascii="Calibri" w:hAnsi="Calibri" w:cs="Arial"/>
                <w:bCs/>
                <w:iCs/>
                <w:sz w:val="22"/>
                <w:szCs w:val="22"/>
                <w:lang w:val="en-IE" w:eastAsia="en-IE"/>
              </w:rPr>
              <w:t>. F</w:t>
            </w:r>
            <w:r w:rsidRPr="00807CDC">
              <w:rPr>
                <w:rFonts w:ascii="Calibri" w:hAnsi="Calibri" w:cs="Arial"/>
                <w:bCs/>
                <w:iCs/>
                <w:sz w:val="22"/>
                <w:szCs w:val="22"/>
                <w:lang w:val="en-IE" w:eastAsia="en-IE"/>
              </w:rPr>
              <w:t>lexibility is required</w:t>
            </w:r>
            <w:r>
              <w:rPr>
                <w:rFonts w:ascii="Calibri" w:hAnsi="Calibri" w:cs="Arial"/>
                <w:bCs/>
                <w:iCs/>
                <w:sz w:val="22"/>
                <w:szCs w:val="22"/>
                <w:lang w:val="en-IE" w:eastAsia="en-IE"/>
              </w:rPr>
              <w:t xml:space="preserve"> to support the</w:t>
            </w:r>
            <w:r w:rsidR="007A4D50">
              <w:rPr>
                <w:rFonts w:ascii="Calibri" w:hAnsi="Calibri" w:cs="Arial"/>
                <w:bCs/>
                <w:iCs/>
                <w:sz w:val="22"/>
                <w:szCs w:val="22"/>
                <w:lang w:val="en-IE" w:eastAsia="en-IE"/>
              </w:rPr>
              <w:t xml:space="preserve"> Haemodialysis</w:t>
            </w:r>
            <w:r w:rsidR="00A326E1">
              <w:rPr>
                <w:rFonts w:ascii="Calibri" w:hAnsi="Calibri" w:cs="Arial"/>
                <w:bCs/>
                <w:iCs/>
                <w:sz w:val="22"/>
                <w:szCs w:val="22"/>
                <w:lang w:val="en-IE" w:eastAsia="en-IE"/>
              </w:rPr>
              <w:t xml:space="preserve"> Unit</w:t>
            </w:r>
            <w:r w:rsidR="007A4D50" w:rsidRPr="00807CDC">
              <w:rPr>
                <w:rFonts w:ascii="Calibri" w:hAnsi="Calibri" w:cs="Arial"/>
                <w:bCs/>
                <w:iCs/>
                <w:sz w:val="22"/>
                <w:szCs w:val="22"/>
                <w:lang w:val="en-IE" w:eastAsia="en-IE"/>
              </w:rPr>
              <w:t xml:space="preserve"> </w:t>
            </w:r>
            <w:r w:rsidRPr="00807CDC">
              <w:rPr>
                <w:rFonts w:ascii="Calibri" w:hAnsi="Calibri" w:cs="Arial"/>
                <w:bCs/>
                <w:iCs/>
                <w:sz w:val="22"/>
                <w:szCs w:val="22"/>
                <w:lang w:val="en-IE" w:eastAsia="en-IE"/>
              </w:rPr>
              <w:t>requir</w:t>
            </w:r>
            <w:r>
              <w:rPr>
                <w:rFonts w:ascii="Calibri" w:hAnsi="Calibri" w:cs="Arial"/>
                <w:bCs/>
                <w:iCs/>
                <w:sz w:val="22"/>
                <w:szCs w:val="22"/>
                <w:lang w:val="en-IE" w:eastAsia="en-IE"/>
              </w:rPr>
              <w:t>ements in UHG &amp; MPUH</w:t>
            </w:r>
            <w:r w:rsidR="00415D1C">
              <w:rPr>
                <w:rFonts w:ascii="Calibri" w:hAnsi="Calibri" w:cs="Arial"/>
                <w:bCs/>
                <w:iCs/>
                <w:sz w:val="22"/>
                <w:szCs w:val="22"/>
                <w:lang w:val="en-IE" w:eastAsia="en-IE"/>
              </w:rPr>
              <w:t>.</w:t>
            </w:r>
          </w:p>
          <w:p w14:paraId="06A7CD07" w14:textId="77777777" w:rsidR="004731D4" w:rsidRPr="0047287C" w:rsidRDefault="004731D4" w:rsidP="004731D4">
            <w:pPr>
              <w:jc w:val="both"/>
              <w:rPr>
                <w:rFonts w:ascii="Calibri" w:hAnsi="Calibri" w:cs="Arial"/>
                <w:bCs/>
                <w:iCs/>
                <w:color w:val="FF0000"/>
                <w:sz w:val="22"/>
                <w:szCs w:val="22"/>
                <w:highlight w:val="yellow"/>
                <w:lang w:val="en-IE" w:eastAsia="en-IE"/>
              </w:rPr>
            </w:pPr>
          </w:p>
          <w:p w14:paraId="1AB7443F" w14:textId="25E4585E" w:rsidR="00D50A67" w:rsidRPr="008B3463" w:rsidRDefault="004731D4" w:rsidP="007B54B6">
            <w:pPr>
              <w:rPr>
                <w:rFonts w:asciiTheme="minorHAnsi" w:hAnsiTheme="minorHAnsi" w:cs="Arial"/>
                <w:b/>
                <w:iCs/>
                <w:sz w:val="22"/>
                <w:szCs w:val="22"/>
              </w:rPr>
            </w:pPr>
            <w:r w:rsidRPr="0047287C">
              <w:rPr>
                <w:rFonts w:ascii="Calibri" w:hAnsi="Calibri" w:cs="Arial"/>
                <w:iCs/>
                <w:sz w:val="22"/>
                <w:szCs w:val="22"/>
              </w:rPr>
              <w:t xml:space="preserve">Initial assignment will be to </w:t>
            </w:r>
            <w:r w:rsidRPr="0047287C">
              <w:rPr>
                <w:rFonts w:ascii="Calibri" w:hAnsi="Calibri" w:cs="Arial"/>
                <w:bCs/>
                <w:iCs/>
                <w:sz w:val="22"/>
                <w:szCs w:val="22"/>
                <w:lang w:val="en-IE" w:eastAsia="en-IE"/>
              </w:rPr>
              <w:t>Galway University Hospital</w:t>
            </w:r>
            <w:r w:rsidRPr="0047287C">
              <w:rPr>
                <w:rFonts w:ascii="Calibri" w:hAnsi="Calibri" w:cs="Arial"/>
                <w:sz w:val="22"/>
                <w:szCs w:val="22"/>
              </w:rPr>
              <w:t xml:space="preserve">.  </w:t>
            </w:r>
            <w:r w:rsidRPr="0047287C">
              <w:rPr>
                <w:rFonts w:ascii="Calibri" w:hAnsi="Calibri" w:cs="Arial"/>
                <w:iCs/>
                <w:sz w:val="22"/>
                <w:szCs w:val="22"/>
              </w:rPr>
              <w:t xml:space="preserve">The successful candidate may be required to work in any service area within the vicinity as the need arises.  A panel may be formed for </w:t>
            </w:r>
            <w:r w:rsidRPr="0047287C">
              <w:rPr>
                <w:rFonts w:ascii="Calibri" w:hAnsi="Calibri" w:cs="Arial"/>
                <w:b/>
                <w:iCs/>
                <w:sz w:val="22"/>
                <w:szCs w:val="22"/>
              </w:rPr>
              <w:t>Galway University Hospital</w:t>
            </w:r>
            <w:r w:rsidRPr="0047287C">
              <w:rPr>
                <w:rFonts w:ascii="Calibri" w:hAnsi="Calibri" w:cs="Arial"/>
                <w:iCs/>
                <w:sz w:val="22"/>
                <w:szCs w:val="22"/>
              </w:rPr>
              <w:t xml:space="preserve"> from which current and future permanent and specified purpose vacancies of full or part time duration may be filled</w:t>
            </w:r>
            <w:r w:rsidR="00415D1C">
              <w:rPr>
                <w:rFonts w:ascii="Calibri" w:hAnsi="Calibri" w:cs="Arial"/>
                <w:iCs/>
                <w:sz w:val="22"/>
                <w:szCs w:val="22"/>
              </w:rPr>
              <w:t>.</w:t>
            </w:r>
          </w:p>
        </w:tc>
      </w:tr>
      <w:tr w:rsidR="00BB004F" w:rsidRPr="006C5C6C" w14:paraId="3AE46202" w14:textId="77777777" w:rsidTr="004731D4">
        <w:trPr>
          <w:trHeight w:val="478"/>
        </w:trPr>
        <w:tc>
          <w:tcPr>
            <w:tcW w:w="2181" w:type="dxa"/>
          </w:tcPr>
          <w:p w14:paraId="39550C50" w14:textId="77777777" w:rsidR="00BB004F" w:rsidRPr="006C5C6C" w:rsidRDefault="00BB004F" w:rsidP="00B53145">
            <w:pPr>
              <w:rPr>
                <w:rFonts w:ascii="Calibri" w:hAnsi="Calibri" w:cs="Arial"/>
                <w:b/>
                <w:bCs/>
                <w:sz w:val="22"/>
                <w:szCs w:val="22"/>
              </w:rPr>
            </w:pPr>
            <w:r w:rsidRPr="006C5C6C">
              <w:rPr>
                <w:rFonts w:ascii="Calibri" w:hAnsi="Calibri" w:cs="Arial"/>
                <w:b/>
                <w:bCs/>
                <w:sz w:val="22"/>
                <w:szCs w:val="22"/>
              </w:rPr>
              <w:t>Informal Enquiries</w:t>
            </w:r>
          </w:p>
        </w:tc>
        <w:tc>
          <w:tcPr>
            <w:tcW w:w="8576" w:type="dxa"/>
          </w:tcPr>
          <w:p w14:paraId="4DA90B74" w14:textId="378F1C91" w:rsidR="004731D4" w:rsidRDefault="004731D4" w:rsidP="004731D4">
            <w:pPr>
              <w:rPr>
                <w:rFonts w:asciiTheme="minorHAnsi" w:eastAsiaTheme="minorHAnsi" w:hAnsiTheme="minorHAnsi" w:cs="Helv"/>
                <w:color w:val="000000"/>
                <w:sz w:val="22"/>
                <w:szCs w:val="22"/>
                <w:lang w:val="en-IE" w:eastAsia="en-US"/>
              </w:rPr>
            </w:pPr>
            <w:r>
              <w:rPr>
                <w:rFonts w:asciiTheme="minorHAnsi" w:eastAsiaTheme="minorHAnsi" w:hAnsiTheme="minorHAnsi" w:cs="Helv"/>
                <w:color w:val="000000"/>
                <w:sz w:val="22"/>
                <w:szCs w:val="22"/>
                <w:lang w:val="en-IE" w:eastAsia="en-US"/>
              </w:rPr>
              <w:t>Imelda Mathews, Assistant Director of Nursing, Nursing Admin, MPUH</w:t>
            </w:r>
          </w:p>
          <w:p w14:paraId="0847AA1D" w14:textId="77777777" w:rsidR="004731D4" w:rsidRDefault="004731D4" w:rsidP="004731D4">
            <w:pPr>
              <w:rPr>
                <w:rFonts w:asciiTheme="minorHAnsi" w:eastAsiaTheme="minorHAnsi" w:hAnsiTheme="minorHAnsi" w:cs="Helv"/>
                <w:color w:val="000000"/>
                <w:sz w:val="22"/>
                <w:szCs w:val="22"/>
                <w:lang w:val="en-IE" w:eastAsia="en-US"/>
              </w:rPr>
            </w:pPr>
          </w:p>
          <w:p w14:paraId="69294385" w14:textId="10A5718E" w:rsidR="004731D4" w:rsidRDefault="004731D4" w:rsidP="004731D4">
            <w:pPr>
              <w:rPr>
                <w:rFonts w:asciiTheme="minorHAnsi" w:eastAsiaTheme="minorHAnsi" w:hAnsiTheme="minorHAnsi" w:cs="Helv"/>
                <w:color w:val="000000"/>
                <w:sz w:val="22"/>
                <w:szCs w:val="22"/>
                <w:lang w:val="en-IE" w:eastAsia="en-US"/>
              </w:rPr>
            </w:pPr>
            <w:r>
              <w:rPr>
                <w:rFonts w:asciiTheme="minorHAnsi" w:eastAsiaTheme="minorHAnsi" w:hAnsiTheme="minorHAnsi" w:cs="Helv"/>
                <w:color w:val="000000"/>
                <w:sz w:val="22"/>
                <w:szCs w:val="22"/>
                <w:lang w:val="en-IE" w:eastAsia="en-US"/>
              </w:rPr>
              <w:t>Phone: 091 775645</w:t>
            </w:r>
            <w:r w:rsidRPr="00B50C03">
              <w:rPr>
                <w:rFonts w:asciiTheme="minorHAnsi" w:eastAsiaTheme="minorHAnsi" w:hAnsiTheme="minorHAnsi" w:cs="Helv"/>
                <w:color w:val="000000"/>
                <w:sz w:val="22"/>
                <w:szCs w:val="22"/>
                <w:lang w:val="en-IE" w:eastAsia="en-US"/>
              </w:rPr>
              <w:t xml:space="preserve"> </w:t>
            </w:r>
          </w:p>
          <w:p w14:paraId="5844B1B3" w14:textId="31F32416" w:rsidR="00BB004F" w:rsidRPr="006C5C6C" w:rsidRDefault="004731D4" w:rsidP="004731D4">
            <w:pPr>
              <w:rPr>
                <w:rFonts w:ascii="Calibri" w:hAnsi="Calibri" w:cs="Arial"/>
                <w:iCs/>
                <w:color w:val="FF0000"/>
                <w:sz w:val="22"/>
                <w:szCs w:val="22"/>
              </w:rPr>
            </w:pPr>
            <w:r>
              <w:rPr>
                <w:rFonts w:asciiTheme="minorHAnsi" w:eastAsiaTheme="minorHAnsi" w:hAnsiTheme="minorHAnsi" w:cs="Helv"/>
                <w:color w:val="000000"/>
                <w:sz w:val="22"/>
                <w:szCs w:val="22"/>
                <w:lang w:val="en-IE" w:eastAsia="en-US"/>
              </w:rPr>
              <w:t xml:space="preserve">Email: </w:t>
            </w:r>
            <w:hyperlink r:id="rId14" w:history="1">
              <w:r w:rsidRPr="00FD7E68">
                <w:rPr>
                  <w:rStyle w:val="Hyperlink"/>
                  <w:rFonts w:asciiTheme="minorHAnsi" w:eastAsiaTheme="minorHAnsi" w:hAnsiTheme="minorHAnsi" w:cs="Helv"/>
                  <w:sz w:val="22"/>
                  <w:szCs w:val="22"/>
                  <w:lang w:val="en-IE" w:eastAsia="en-US"/>
                </w:rPr>
                <w:t>Imelda.mathews@hse.ie</w:t>
              </w:r>
            </w:hyperlink>
            <w:r>
              <w:rPr>
                <w:rFonts w:asciiTheme="minorHAnsi" w:eastAsiaTheme="minorHAnsi" w:hAnsiTheme="minorHAnsi" w:cs="Helv"/>
                <w:color w:val="000000"/>
                <w:sz w:val="22"/>
                <w:szCs w:val="22"/>
                <w:lang w:val="en-IE" w:eastAsia="en-US"/>
              </w:rPr>
              <w:t xml:space="preserve"> </w:t>
            </w:r>
          </w:p>
        </w:tc>
      </w:tr>
      <w:tr w:rsidR="00047F2B" w:rsidRPr="006C5C6C" w14:paraId="76C5DAA8" w14:textId="77777777" w:rsidTr="004731D4">
        <w:tc>
          <w:tcPr>
            <w:tcW w:w="2181" w:type="dxa"/>
          </w:tcPr>
          <w:p w14:paraId="46EF7876" w14:textId="77777777" w:rsidR="00047F2B" w:rsidRPr="006C5C6C" w:rsidRDefault="00047F2B" w:rsidP="00AC134C">
            <w:pPr>
              <w:rPr>
                <w:rFonts w:ascii="Calibri" w:hAnsi="Calibri" w:cs="Arial"/>
                <w:b/>
                <w:bCs/>
                <w:sz w:val="22"/>
                <w:szCs w:val="22"/>
              </w:rPr>
            </w:pPr>
            <w:r w:rsidRPr="006C5C6C">
              <w:rPr>
                <w:rFonts w:ascii="Calibri" w:hAnsi="Calibri" w:cs="Arial"/>
                <w:b/>
                <w:bCs/>
                <w:sz w:val="22"/>
                <w:szCs w:val="22"/>
              </w:rPr>
              <w:t>Details of Service</w:t>
            </w:r>
          </w:p>
          <w:p w14:paraId="60061E4C" w14:textId="77777777" w:rsidR="00047F2B" w:rsidRPr="006C5C6C" w:rsidRDefault="00047F2B" w:rsidP="00AC134C">
            <w:pPr>
              <w:rPr>
                <w:rFonts w:ascii="Calibri" w:hAnsi="Calibri" w:cs="Arial"/>
                <w:b/>
                <w:bCs/>
                <w:sz w:val="22"/>
                <w:szCs w:val="22"/>
              </w:rPr>
            </w:pPr>
          </w:p>
        </w:tc>
        <w:tc>
          <w:tcPr>
            <w:tcW w:w="8576" w:type="dxa"/>
          </w:tcPr>
          <w:p w14:paraId="6A14E34C" w14:textId="25F7B64E"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The </w:t>
            </w:r>
            <w:r>
              <w:rPr>
                <w:rFonts w:ascii="Arial" w:hAnsi="Arial" w:cs="Arial"/>
                <w:sz w:val="20"/>
                <w:szCs w:val="20"/>
                <w:lang w:eastAsia="en-IE"/>
              </w:rPr>
              <w:t>West and North West region</w:t>
            </w:r>
            <w:r w:rsidRPr="0027367E">
              <w:rPr>
                <w:rFonts w:ascii="Arial" w:hAnsi="Arial" w:cs="Arial"/>
                <w:sz w:val="20"/>
                <w:szCs w:val="20"/>
                <w:lang w:eastAsia="en-IE"/>
              </w:rPr>
              <w:t xml:space="preserve"> provides acute and specialist </w:t>
            </w:r>
            <w:r w:rsidR="004731D4" w:rsidRPr="0027367E">
              <w:rPr>
                <w:rFonts w:ascii="Arial" w:hAnsi="Arial" w:cs="Arial"/>
                <w:sz w:val="20"/>
                <w:szCs w:val="20"/>
                <w:lang w:eastAsia="en-IE"/>
              </w:rPr>
              <w:t xml:space="preserve">hospital </w:t>
            </w:r>
            <w:r w:rsidR="004731D4">
              <w:rPr>
                <w:rFonts w:ascii="Arial" w:hAnsi="Arial" w:cs="Arial"/>
                <w:sz w:val="20"/>
                <w:szCs w:val="20"/>
                <w:lang w:eastAsia="en-IE"/>
              </w:rPr>
              <w:t>and</w:t>
            </w:r>
            <w:r>
              <w:rPr>
                <w:rFonts w:ascii="Arial" w:hAnsi="Arial" w:cs="Arial"/>
                <w:sz w:val="20"/>
                <w:szCs w:val="20"/>
                <w:lang w:eastAsia="en-IE"/>
              </w:rPr>
              <w:t xml:space="preserve"> community </w:t>
            </w:r>
            <w:r w:rsidRPr="0027367E">
              <w:rPr>
                <w:rFonts w:ascii="Arial" w:hAnsi="Arial" w:cs="Arial"/>
                <w:sz w:val="20"/>
                <w:szCs w:val="20"/>
                <w:lang w:eastAsia="en-IE"/>
              </w:rPr>
              <w:t>services to the West and North West of Ireland – counties Galway, Mayo, Roscommon, Sligo, Leitrim, Donegal and adjoining counties.</w:t>
            </w:r>
          </w:p>
          <w:p w14:paraId="44EAFD9C" w14:textId="77777777" w:rsidR="008E101B" w:rsidRPr="0027367E" w:rsidRDefault="008E101B" w:rsidP="008E101B">
            <w:pPr>
              <w:pStyle w:val="NoSpacing"/>
              <w:jc w:val="both"/>
              <w:rPr>
                <w:rFonts w:ascii="Arial" w:hAnsi="Arial" w:cs="Arial"/>
                <w:sz w:val="20"/>
                <w:szCs w:val="20"/>
                <w:lang w:eastAsia="en-IE"/>
              </w:rPr>
            </w:pPr>
          </w:p>
          <w:p w14:paraId="031A1A08" w14:textId="77777777" w:rsidR="008E101B" w:rsidRPr="0027367E" w:rsidRDefault="008E101B" w:rsidP="008E101B">
            <w:pPr>
              <w:shd w:val="clear" w:color="auto" w:fill="FFFFFF"/>
              <w:spacing w:after="270"/>
              <w:jc w:val="both"/>
              <w:rPr>
                <w:rFonts w:ascii="Arial" w:hAnsi="Arial" w:cs="Arial"/>
                <w:lang w:eastAsia="en-IE"/>
              </w:rPr>
            </w:pPr>
            <w:r w:rsidRPr="0027367E">
              <w:rPr>
                <w:rFonts w:ascii="Arial" w:hAnsi="Arial" w:cs="Arial"/>
                <w:lang w:eastAsia="en-IE"/>
              </w:rPr>
              <w:t xml:space="preserve">The </w:t>
            </w:r>
            <w:r>
              <w:rPr>
                <w:rFonts w:ascii="Arial" w:hAnsi="Arial" w:cs="Arial"/>
                <w:lang w:eastAsia="en-IE"/>
              </w:rPr>
              <w:t>region</w:t>
            </w:r>
            <w:r w:rsidRPr="0027367E">
              <w:rPr>
                <w:rFonts w:ascii="Arial" w:hAnsi="Arial" w:cs="Arial"/>
                <w:lang w:eastAsia="en-IE"/>
              </w:rPr>
              <w:t xml:space="preserve"> comprises</w:t>
            </w:r>
            <w:r>
              <w:rPr>
                <w:rFonts w:ascii="Arial" w:hAnsi="Arial" w:cs="Arial"/>
                <w:lang w:eastAsia="en-IE"/>
              </w:rPr>
              <w:t xml:space="preserve"> of</w:t>
            </w:r>
            <w:r w:rsidRPr="0027367E">
              <w:rPr>
                <w:rFonts w:ascii="Arial" w:hAnsi="Arial" w:cs="Arial"/>
                <w:lang w:eastAsia="en-IE"/>
              </w:rPr>
              <w:t xml:space="preserve"> 7 hospitals across 8 sites:</w:t>
            </w:r>
          </w:p>
          <w:p w14:paraId="79FE4C89" w14:textId="77777777" w:rsidR="008E101B" w:rsidRPr="0027367E" w:rsidRDefault="00A326E1" w:rsidP="008E101B">
            <w:pPr>
              <w:numPr>
                <w:ilvl w:val="0"/>
                <w:numId w:val="30"/>
              </w:numPr>
              <w:shd w:val="clear" w:color="auto" w:fill="FFFFFF"/>
              <w:spacing w:line="300" w:lineRule="atLeast"/>
              <w:ind w:left="714" w:hanging="357"/>
              <w:jc w:val="both"/>
              <w:rPr>
                <w:rFonts w:ascii="Arial" w:hAnsi="Arial" w:cs="Arial"/>
                <w:lang w:eastAsia="en-IE"/>
              </w:rPr>
            </w:pPr>
            <w:hyperlink r:id="rId15" w:history="1">
              <w:r w:rsidR="008E101B" w:rsidRPr="0027367E">
                <w:rPr>
                  <w:rFonts w:ascii="Arial" w:hAnsi="Arial" w:cs="Arial"/>
                  <w:lang w:eastAsia="en-IE"/>
                </w:rPr>
                <w:t>Letterkenny University Hospital (LUH)</w:t>
              </w:r>
            </w:hyperlink>
          </w:p>
          <w:p w14:paraId="1A84A512" w14:textId="77777777" w:rsidR="008E101B" w:rsidRPr="0027367E" w:rsidRDefault="00A326E1" w:rsidP="008E101B">
            <w:pPr>
              <w:numPr>
                <w:ilvl w:val="0"/>
                <w:numId w:val="30"/>
              </w:numPr>
              <w:shd w:val="clear" w:color="auto" w:fill="FFFFFF"/>
              <w:spacing w:line="300" w:lineRule="atLeast"/>
              <w:ind w:left="714" w:hanging="357"/>
              <w:jc w:val="both"/>
              <w:rPr>
                <w:rFonts w:ascii="Arial" w:hAnsi="Arial" w:cs="Arial"/>
                <w:lang w:eastAsia="en-IE"/>
              </w:rPr>
            </w:pPr>
            <w:hyperlink r:id="rId16" w:history="1">
              <w:r w:rsidR="008E101B" w:rsidRPr="0027367E">
                <w:rPr>
                  <w:rFonts w:ascii="Arial" w:hAnsi="Arial" w:cs="Arial"/>
                  <w:lang w:eastAsia="en-IE"/>
                </w:rPr>
                <w:t>Mayo University Hospital (MUH)</w:t>
              </w:r>
            </w:hyperlink>
          </w:p>
          <w:p w14:paraId="46967D70" w14:textId="77777777" w:rsidR="008E101B" w:rsidRPr="0027367E" w:rsidRDefault="00A326E1" w:rsidP="008E101B">
            <w:pPr>
              <w:numPr>
                <w:ilvl w:val="0"/>
                <w:numId w:val="30"/>
              </w:numPr>
              <w:shd w:val="clear" w:color="auto" w:fill="FFFFFF"/>
              <w:spacing w:line="300" w:lineRule="atLeast"/>
              <w:ind w:left="714" w:hanging="357"/>
              <w:jc w:val="both"/>
              <w:rPr>
                <w:rFonts w:ascii="Arial" w:hAnsi="Arial" w:cs="Arial"/>
                <w:lang w:eastAsia="en-IE"/>
              </w:rPr>
            </w:pPr>
            <w:hyperlink r:id="rId17" w:history="1">
              <w:r w:rsidR="008E101B" w:rsidRPr="0027367E">
                <w:rPr>
                  <w:rFonts w:ascii="Arial" w:hAnsi="Arial" w:cs="Arial"/>
                  <w:lang w:eastAsia="en-IE"/>
                </w:rPr>
                <w:t>Portiuncula University Hospital (PUH)</w:t>
              </w:r>
            </w:hyperlink>
          </w:p>
          <w:p w14:paraId="00291A09" w14:textId="77777777" w:rsidR="008E101B" w:rsidRPr="0027367E" w:rsidRDefault="00A326E1" w:rsidP="008E101B">
            <w:pPr>
              <w:numPr>
                <w:ilvl w:val="0"/>
                <w:numId w:val="30"/>
              </w:numPr>
              <w:shd w:val="clear" w:color="auto" w:fill="FFFFFF"/>
              <w:spacing w:line="300" w:lineRule="atLeast"/>
              <w:ind w:left="714" w:hanging="357"/>
              <w:jc w:val="both"/>
              <w:rPr>
                <w:rFonts w:ascii="Arial" w:hAnsi="Arial" w:cs="Arial"/>
                <w:lang w:eastAsia="en-IE"/>
              </w:rPr>
            </w:pPr>
            <w:hyperlink r:id="rId18" w:history="1">
              <w:r w:rsidR="008E101B" w:rsidRPr="0027367E">
                <w:rPr>
                  <w:rFonts w:ascii="Arial" w:hAnsi="Arial" w:cs="Arial"/>
                  <w:lang w:eastAsia="en-IE"/>
                </w:rPr>
                <w:t>Roscommon University Hospital (RUH)</w:t>
              </w:r>
            </w:hyperlink>
          </w:p>
          <w:p w14:paraId="4BAF37AF" w14:textId="77777777" w:rsidR="008E101B" w:rsidRPr="0027367E" w:rsidRDefault="00A326E1" w:rsidP="008E101B">
            <w:pPr>
              <w:numPr>
                <w:ilvl w:val="0"/>
                <w:numId w:val="30"/>
              </w:numPr>
              <w:shd w:val="clear" w:color="auto" w:fill="FFFFFF"/>
              <w:spacing w:line="300" w:lineRule="atLeast"/>
              <w:ind w:left="714" w:hanging="357"/>
              <w:jc w:val="both"/>
              <w:rPr>
                <w:rFonts w:ascii="Arial" w:hAnsi="Arial" w:cs="Arial"/>
                <w:lang w:eastAsia="en-IE"/>
              </w:rPr>
            </w:pPr>
            <w:hyperlink r:id="rId19" w:history="1">
              <w:r w:rsidR="008E101B" w:rsidRPr="0027367E">
                <w:rPr>
                  <w:rFonts w:ascii="Arial" w:hAnsi="Arial" w:cs="Arial"/>
                  <w:lang w:eastAsia="en-IE"/>
                </w:rPr>
                <w:t>Sligo University Hospital (SUH)</w:t>
              </w:r>
            </w:hyperlink>
            <w:r w:rsidR="008E101B" w:rsidRPr="0027367E">
              <w:rPr>
                <w:rFonts w:ascii="Arial" w:hAnsi="Arial" w:cs="Arial"/>
              </w:rPr>
              <w:t xml:space="preserve"> incorporating Our Lady’s Hospital Manorhamilton (OLHM)</w:t>
            </w:r>
          </w:p>
          <w:p w14:paraId="117787B4" w14:textId="77777777" w:rsidR="008E101B" w:rsidRPr="0027367E" w:rsidRDefault="008E101B" w:rsidP="008E101B">
            <w:pPr>
              <w:numPr>
                <w:ilvl w:val="0"/>
                <w:numId w:val="30"/>
              </w:numPr>
              <w:shd w:val="clear" w:color="auto" w:fill="FFFFFF"/>
              <w:spacing w:line="300" w:lineRule="atLeast"/>
              <w:ind w:left="714" w:hanging="357"/>
              <w:jc w:val="both"/>
              <w:rPr>
                <w:rFonts w:ascii="Arial" w:hAnsi="Arial" w:cs="Arial"/>
                <w:lang w:eastAsia="en-IE"/>
              </w:rPr>
            </w:pPr>
            <w:r w:rsidRPr="0027367E">
              <w:rPr>
                <w:rFonts w:ascii="Arial" w:hAnsi="Arial" w:cs="Arial"/>
              </w:rPr>
              <w:t xml:space="preserve">Galway University Hospitals (GUH) incorporating </w:t>
            </w:r>
            <w:hyperlink r:id="rId20" w:history="1">
              <w:r w:rsidRPr="0027367E">
                <w:rPr>
                  <w:rFonts w:ascii="Arial" w:hAnsi="Arial" w:cs="Arial"/>
                  <w:lang w:eastAsia="en-IE"/>
                </w:rPr>
                <w:t>University Hospital Galway (UHG)</w:t>
              </w:r>
            </w:hyperlink>
            <w:r w:rsidRPr="0027367E">
              <w:rPr>
                <w:rFonts w:ascii="Arial" w:hAnsi="Arial" w:cs="Arial"/>
              </w:rPr>
              <w:t xml:space="preserve"> and Merlin Park University Hospital</w:t>
            </w:r>
          </w:p>
          <w:p w14:paraId="4B94D5A5" w14:textId="77777777" w:rsidR="008E101B" w:rsidRPr="0027367E" w:rsidRDefault="008E101B" w:rsidP="008E101B">
            <w:pPr>
              <w:shd w:val="clear" w:color="auto" w:fill="FFFFFF"/>
              <w:jc w:val="both"/>
              <w:rPr>
                <w:rFonts w:ascii="Arial" w:hAnsi="Arial" w:cs="Arial"/>
                <w:lang w:eastAsia="en-IE"/>
              </w:rPr>
            </w:pPr>
          </w:p>
          <w:p w14:paraId="6BFF7DAB" w14:textId="77777777" w:rsidR="008E101B" w:rsidRPr="0027367E" w:rsidRDefault="008E101B" w:rsidP="008E101B">
            <w:pPr>
              <w:shd w:val="clear" w:color="auto" w:fill="FFFFFF"/>
              <w:jc w:val="both"/>
              <w:rPr>
                <w:rFonts w:ascii="Arial" w:hAnsi="Arial" w:cs="Arial"/>
                <w:lang w:eastAsia="en-IE"/>
              </w:rPr>
            </w:pPr>
            <w:r w:rsidRPr="0027367E">
              <w:rPr>
                <w:rFonts w:ascii="Arial" w:hAnsi="Arial" w:cs="Arial"/>
                <w:lang w:eastAsia="en-IE"/>
              </w:rPr>
              <w:t xml:space="preserve">The </w:t>
            </w:r>
            <w:r>
              <w:rPr>
                <w:rFonts w:ascii="Arial" w:hAnsi="Arial" w:cs="Arial"/>
                <w:lang w:eastAsia="en-IE"/>
              </w:rPr>
              <w:t>region’s</w:t>
            </w:r>
            <w:r w:rsidRPr="0027367E">
              <w:rPr>
                <w:rFonts w:ascii="Arial" w:hAnsi="Arial" w:cs="Arial"/>
                <w:lang w:eastAsia="en-IE"/>
              </w:rPr>
              <w:t xml:space="preserve"> Academic Partner is </w:t>
            </w:r>
            <w:r w:rsidR="00641FAB">
              <w:rPr>
                <w:rFonts w:ascii="Arial" w:hAnsi="Arial" w:cs="Arial"/>
                <w:lang w:eastAsia="en-IE"/>
              </w:rPr>
              <w:t>University of Galway</w:t>
            </w:r>
            <w:r w:rsidRPr="0027367E">
              <w:rPr>
                <w:rFonts w:ascii="Arial" w:hAnsi="Arial" w:cs="Arial"/>
                <w:lang w:eastAsia="en-IE"/>
              </w:rPr>
              <w:t>.</w:t>
            </w:r>
          </w:p>
          <w:p w14:paraId="3DEEC669" w14:textId="77777777" w:rsidR="008E101B" w:rsidRPr="0027367E" w:rsidRDefault="008E101B" w:rsidP="008E101B">
            <w:pPr>
              <w:shd w:val="clear" w:color="auto" w:fill="FFFFFF"/>
              <w:jc w:val="both"/>
              <w:rPr>
                <w:rFonts w:ascii="Arial" w:hAnsi="Arial" w:cs="Arial"/>
              </w:rPr>
            </w:pPr>
          </w:p>
          <w:p w14:paraId="358E6623" w14:textId="0E7EEA84" w:rsidR="008E101B" w:rsidRDefault="008E101B" w:rsidP="008E101B">
            <w:pPr>
              <w:rPr>
                <w:rFonts w:ascii="Arial" w:eastAsia="Calibri" w:hAnsi="Arial" w:cs="Arial"/>
                <w:lang w:val="en-IE" w:eastAsia="en-IE"/>
              </w:rPr>
            </w:pPr>
            <w:r w:rsidRPr="0027367E">
              <w:rPr>
                <w:rFonts w:ascii="Arial" w:hAnsi="Arial" w:cs="Arial"/>
              </w:rPr>
              <w:t xml:space="preserve">The region covers one third of the land mass of Ireland, it provides health care to a </w:t>
            </w:r>
            <w:r w:rsidRPr="0027367E">
              <w:rPr>
                <w:rFonts w:ascii="Arial" w:eastAsia="Calibri" w:hAnsi="Arial" w:cs="Arial"/>
                <w:lang w:val="en-IE" w:eastAsia="en-IE"/>
              </w:rPr>
              <w:t xml:space="preserve">population of 830,000, employs </w:t>
            </w:r>
            <w:r>
              <w:rPr>
                <w:rFonts w:ascii="Arial" w:eastAsia="Calibri" w:hAnsi="Arial" w:cs="Arial"/>
                <w:lang w:val="en-IE" w:eastAsia="en-IE"/>
              </w:rPr>
              <w:t>over 20,000</w:t>
            </w:r>
            <w:r w:rsidRPr="0027367E">
              <w:rPr>
                <w:rFonts w:ascii="Arial" w:eastAsia="Calibri" w:hAnsi="Arial" w:cs="Arial"/>
                <w:lang w:val="en-IE" w:eastAsia="en-IE"/>
              </w:rPr>
              <w:t xml:space="preserve"> staff </w:t>
            </w:r>
          </w:p>
          <w:p w14:paraId="35F793E9" w14:textId="77777777" w:rsidR="007A4D50" w:rsidRPr="0027367E" w:rsidRDefault="007A4D50" w:rsidP="008E101B">
            <w:pPr>
              <w:rPr>
                <w:rFonts w:ascii="Arial" w:eastAsia="Calibri" w:hAnsi="Arial" w:cs="Arial"/>
                <w:lang w:val="en-IE" w:eastAsia="en-IE"/>
              </w:rPr>
            </w:pPr>
          </w:p>
          <w:p w14:paraId="3BDCDA0E" w14:textId="77777777" w:rsidR="008E101B" w:rsidRPr="0027367E" w:rsidRDefault="008E101B" w:rsidP="008E101B">
            <w:pPr>
              <w:pStyle w:val="NoSpacing"/>
              <w:jc w:val="both"/>
              <w:rPr>
                <w:rFonts w:ascii="Arial" w:hAnsi="Arial" w:cs="Arial"/>
                <w:b/>
                <w:sz w:val="20"/>
                <w:szCs w:val="20"/>
                <w:lang w:eastAsia="en-IE"/>
              </w:rPr>
            </w:pPr>
            <w:r w:rsidRPr="0027367E">
              <w:rPr>
                <w:rFonts w:ascii="Arial" w:hAnsi="Arial" w:cs="Arial"/>
                <w:b/>
                <w:sz w:val="20"/>
                <w:szCs w:val="20"/>
                <w:lang w:eastAsia="en-IE"/>
              </w:rPr>
              <w:t>Vision</w:t>
            </w:r>
          </w:p>
          <w:p w14:paraId="59F29D10"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vision is to be a leading academic Hospital providing excellent integrated patient-centred care delivered by skilled caring staff.</w:t>
            </w:r>
          </w:p>
          <w:p w14:paraId="3656B9AB" w14:textId="77777777" w:rsidR="008E101B" w:rsidRPr="0027367E" w:rsidRDefault="008E101B" w:rsidP="008E101B">
            <w:pPr>
              <w:pStyle w:val="NoSpacing"/>
              <w:jc w:val="both"/>
              <w:rPr>
                <w:rFonts w:ascii="Arial" w:hAnsi="Arial" w:cs="Arial"/>
                <w:sz w:val="20"/>
                <w:szCs w:val="20"/>
                <w:lang w:eastAsia="en-IE"/>
              </w:rPr>
            </w:pPr>
          </w:p>
          <w:p w14:paraId="493B71F9"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b/>
                <w:sz w:val="20"/>
                <w:szCs w:val="20"/>
                <w:lang w:eastAsia="en-IE"/>
              </w:rPr>
              <w:t>Guiding Principles</w:t>
            </w:r>
          </w:p>
          <w:p w14:paraId="1E32E55D" w14:textId="77777777" w:rsidR="008E101B"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Care - Compassion - Trust </w:t>
            </w:r>
            <w:r>
              <w:rPr>
                <w:rFonts w:ascii="Arial" w:hAnsi="Arial" w:cs="Arial"/>
                <w:sz w:val="20"/>
                <w:szCs w:val="20"/>
                <w:lang w:eastAsia="en-IE"/>
              </w:rPr>
              <w:t>–</w:t>
            </w:r>
            <w:r w:rsidRPr="0027367E">
              <w:rPr>
                <w:rFonts w:ascii="Arial" w:hAnsi="Arial" w:cs="Arial"/>
                <w:sz w:val="20"/>
                <w:szCs w:val="20"/>
                <w:lang w:eastAsia="en-IE"/>
              </w:rPr>
              <w:t xml:space="preserve"> Learning</w:t>
            </w:r>
          </w:p>
          <w:p w14:paraId="45FB0818" w14:textId="77777777" w:rsidR="008E101B" w:rsidRPr="0027367E" w:rsidRDefault="008E101B" w:rsidP="008E101B">
            <w:pPr>
              <w:pStyle w:val="NoSpacing"/>
              <w:jc w:val="both"/>
              <w:rPr>
                <w:rFonts w:ascii="Arial" w:hAnsi="Arial" w:cs="Arial"/>
                <w:sz w:val="20"/>
                <w:szCs w:val="20"/>
                <w:lang w:eastAsia="en-IE"/>
              </w:rPr>
            </w:pPr>
          </w:p>
          <w:p w14:paraId="4D546AEB"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guiding principles are to work in partnership with patients and other healthcare providers across the continuum of care to:</w:t>
            </w:r>
          </w:p>
          <w:p w14:paraId="049F31CB" w14:textId="77777777" w:rsidR="008E101B" w:rsidRPr="0027367E" w:rsidRDefault="008E101B" w:rsidP="008E101B">
            <w:pPr>
              <w:pStyle w:val="NoSpacing"/>
              <w:jc w:val="both"/>
              <w:rPr>
                <w:rFonts w:ascii="Arial" w:hAnsi="Arial" w:cs="Arial"/>
                <w:sz w:val="20"/>
                <w:szCs w:val="20"/>
                <w:lang w:eastAsia="en-IE"/>
              </w:rPr>
            </w:pPr>
          </w:p>
          <w:p w14:paraId="3F644A1D"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high quality, safe, timely and equitable patient care by developing and ensuring sustainable clinical services to meet the needs of our population.</w:t>
            </w:r>
          </w:p>
          <w:p w14:paraId="4D6E18BC"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integrated services across the Hospitals</w:t>
            </w:r>
            <w:r>
              <w:rPr>
                <w:rFonts w:ascii="Arial" w:hAnsi="Arial" w:cs="Arial"/>
                <w:sz w:val="20"/>
                <w:szCs w:val="20"/>
                <w:lang w:eastAsia="en-IE"/>
              </w:rPr>
              <w:t xml:space="preserve"> and communities</w:t>
            </w:r>
            <w:r w:rsidRPr="0027367E">
              <w:rPr>
                <w:rFonts w:ascii="Arial" w:hAnsi="Arial" w:cs="Arial"/>
                <w:sz w:val="20"/>
                <w:szCs w:val="20"/>
                <w:lang w:eastAsia="en-IE"/>
              </w:rPr>
              <w:t>, with clear lines of responsibility, accountability and authority, whilst maintaining individual hospital site integrity.</w:t>
            </w:r>
          </w:p>
          <w:p w14:paraId="2668FC81"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Continue to develop and improve our clinical services supported by education, research and innovation, in partnership with NUI Galway and other academic partners.</w:t>
            </w:r>
          </w:p>
          <w:p w14:paraId="53128261" w14:textId="7C704CF6" w:rsidR="00047F2B" w:rsidRPr="008B3463" w:rsidRDefault="008E101B" w:rsidP="008B3463">
            <w:pPr>
              <w:pStyle w:val="NoSpacing"/>
              <w:rPr>
                <w:lang w:eastAsia="en-IE"/>
              </w:rPr>
            </w:pPr>
            <w:r w:rsidRPr="000A77B8">
              <w:rPr>
                <w:rFonts w:ascii="Arial" w:hAnsi="Arial" w:cs="Arial"/>
                <w:lang w:eastAsia="en-IE"/>
              </w:rPr>
              <w:t>Recruit, retain and develop highly-skilled multidisciplinary teams through support, engagement and empowerment.</w:t>
            </w:r>
          </w:p>
        </w:tc>
      </w:tr>
      <w:tr w:rsidR="00047F2B" w:rsidRPr="006C5C6C" w14:paraId="56536CB4" w14:textId="77777777" w:rsidTr="004731D4">
        <w:tc>
          <w:tcPr>
            <w:tcW w:w="2181" w:type="dxa"/>
          </w:tcPr>
          <w:p w14:paraId="6E8F5140" w14:textId="77777777" w:rsidR="00047F2B" w:rsidRDefault="00047F2B" w:rsidP="00AC134C">
            <w:pPr>
              <w:rPr>
                <w:rFonts w:ascii="Calibri" w:hAnsi="Calibri" w:cs="Arial"/>
                <w:b/>
                <w:bCs/>
                <w:sz w:val="22"/>
                <w:szCs w:val="22"/>
              </w:rPr>
            </w:pPr>
            <w:r w:rsidRPr="006C5C6C">
              <w:rPr>
                <w:rFonts w:ascii="Calibri" w:hAnsi="Calibri" w:cs="Arial"/>
                <w:b/>
                <w:bCs/>
                <w:sz w:val="22"/>
                <w:szCs w:val="22"/>
              </w:rPr>
              <w:lastRenderedPageBreak/>
              <w:t>Mission Statement</w:t>
            </w:r>
          </w:p>
          <w:p w14:paraId="62486C05" w14:textId="77777777" w:rsidR="00047F2B" w:rsidRPr="00A05BF3" w:rsidRDefault="00047F2B" w:rsidP="00AC134C">
            <w:pPr>
              <w:jc w:val="right"/>
              <w:rPr>
                <w:rFonts w:ascii="Calibri" w:hAnsi="Calibri" w:cs="Arial"/>
                <w:sz w:val="22"/>
                <w:szCs w:val="22"/>
              </w:rPr>
            </w:pPr>
          </w:p>
        </w:tc>
        <w:tc>
          <w:tcPr>
            <w:tcW w:w="8576" w:type="dxa"/>
          </w:tcPr>
          <w:p w14:paraId="191F082E" w14:textId="77777777" w:rsidR="008E101B" w:rsidRPr="0027367E" w:rsidRDefault="008E101B" w:rsidP="008E101B">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8E101B" w:rsidRPr="0027367E" w:rsidRDefault="008E101B" w:rsidP="008E101B">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4101652C" w14:textId="77777777" w:rsidR="008E101B" w:rsidRPr="0027367E" w:rsidRDefault="008E101B" w:rsidP="008E101B">
            <w:pPr>
              <w:widowControl w:val="0"/>
              <w:autoSpaceDE w:val="0"/>
              <w:autoSpaceDN w:val="0"/>
              <w:adjustRightInd w:val="0"/>
              <w:jc w:val="both"/>
              <w:rPr>
                <w:rFonts w:ascii="Arial" w:hAnsi="Arial" w:cs="Arial"/>
                <w:b/>
                <w:color w:val="0000FF"/>
              </w:rPr>
            </w:pPr>
          </w:p>
          <w:p w14:paraId="03903F92" w14:textId="77777777" w:rsidR="008E101B" w:rsidRPr="0027367E" w:rsidRDefault="008E101B" w:rsidP="008E101B">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26FF0FBF" w14:textId="77777777"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7E7208CF"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4B1318D8"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28AC1318"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4B99056E" w14:textId="092FBA5A" w:rsidR="008E101B" w:rsidRPr="008B3463" w:rsidRDefault="008E101B" w:rsidP="008B3463">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5029B34" w14:textId="77777777" w:rsidR="00047F2B" w:rsidRPr="00A37A80" w:rsidRDefault="008E101B" w:rsidP="008E101B">
            <w:pPr>
              <w:autoSpaceDE w:val="0"/>
              <w:autoSpaceDN w:val="0"/>
              <w:adjustRightInd w:val="0"/>
              <w:rPr>
                <w:rFonts w:ascii="Calibri" w:hAnsi="Calibri" w:cs="Arial"/>
                <w:sz w:val="22"/>
                <w:szCs w:val="22"/>
              </w:rPr>
            </w:pPr>
            <w:r w:rsidRPr="0027367E">
              <w:rPr>
                <w:rFonts w:ascii="Arial" w:hAnsi="Arial" w:cs="Arial"/>
                <w:i/>
              </w:rPr>
              <w:lastRenderedPageBreak/>
              <w:t>These Values shape our strategy to create an organisational culture and ethos to deliver high quality and safe services for all we serve and that staff are rightly proud of.</w:t>
            </w:r>
          </w:p>
        </w:tc>
      </w:tr>
      <w:tr w:rsidR="007D1377" w:rsidRPr="006C5C6C" w14:paraId="12AE25FB" w14:textId="77777777" w:rsidTr="004731D4">
        <w:tc>
          <w:tcPr>
            <w:tcW w:w="2181" w:type="dxa"/>
          </w:tcPr>
          <w:p w14:paraId="28679CE8"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Reporting Relationship</w:t>
            </w:r>
          </w:p>
        </w:tc>
        <w:tc>
          <w:tcPr>
            <w:tcW w:w="8576" w:type="dxa"/>
          </w:tcPr>
          <w:p w14:paraId="4640D9A0" w14:textId="0802838F" w:rsidR="007D1377" w:rsidRPr="004731D4" w:rsidRDefault="004731D4" w:rsidP="004731D4">
            <w:pPr>
              <w:jc w:val="both"/>
              <w:rPr>
                <w:rFonts w:asciiTheme="minorHAnsi" w:hAnsiTheme="minorHAnsi" w:cs="Arial"/>
                <w:iCs/>
                <w:sz w:val="22"/>
                <w:szCs w:val="22"/>
              </w:rPr>
            </w:pPr>
            <w:r w:rsidRPr="00B50C03">
              <w:rPr>
                <w:rFonts w:asciiTheme="minorHAnsi" w:hAnsiTheme="minorHAnsi" w:cs="Arial"/>
                <w:iCs/>
                <w:sz w:val="22"/>
                <w:szCs w:val="22"/>
              </w:rPr>
              <w:t>Reports to CNM2 / CNM3.  Accountable to the Assistant Director of Nursing Medical Specialty and Director of Nursing.</w:t>
            </w:r>
          </w:p>
        </w:tc>
      </w:tr>
      <w:tr w:rsidR="004731D4" w:rsidRPr="006C5C6C" w14:paraId="48EC2F0D" w14:textId="77777777" w:rsidTr="004731D4">
        <w:tc>
          <w:tcPr>
            <w:tcW w:w="2181" w:type="dxa"/>
          </w:tcPr>
          <w:p w14:paraId="08F4E11A" w14:textId="77777777" w:rsidR="004731D4" w:rsidRPr="006C5C6C" w:rsidRDefault="004731D4" w:rsidP="004731D4">
            <w:pPr>
              <w:rPr>
                <w:rFonts w:ascii="Calibri" w:hAnsi="Calibri" w:cs="Arial"/>
                <w:b/>
                <w:bCs/>
                <w:sz w:val="22"/>
                <w:szCs w:val="22"/>
              </w:rPr>
            </w:pPr>
            <w:r w:rsidRPr="006C5C6C">
              <w:rPr>
                <w:rFonts w:ascii="Calibri" w:hAnsi="Calibri" w:cs="Arial"/>
                <w:b/>
                <w:bCs/>
                <w:sz w:val="22"/>
                <w:szCs w:val="22"/>
              </w:rPr>
              <w:t xml:space="preserve">Purpose of the Post </w:t>
            </w:r>
          </w:p>
          <w:p w14:paraId="1299C43A" w14:textId="77777777" w:rsidR="004731D4" w:rsidRPr="006C5C6C" w:rsidRDefault="004731D4" w:rsidP="004731D4">
            <w:pPr>
              <w:rPr>
                <w:rFonts w:ascii="Calibri" w:hAnsi="Calibri" w:cs="Arial"/>
                <w:b/>
                <w:bCs/>
                <w:sz w:val="22"/>
                <w:szCs w:val="22"/>
              </w:rPr>
            </w:pPr>
          </w:p>
        </w:tc>
        <w:tc>
          <w:tcPr>
            <w:tcW w:w="8576" w:type="dxa"/>
          </w:tcPr>
          <w:p w14:paraId="13F9464D" w14:textId="77777777" w:rsidR="004731D4" w:rsidRPr="00B50C03" w:rsidRDefault="004731D4" w:rsidP="004731D4">
            <w:pPr>
              <w:jc w:val="both"/>
              <w:rPr>
                <w:rFonts w:asciiTheme="minorHAnsi" w:hAnsiTheme="minorHAnsi" w:cs="Arial"/>
                <w:sz w:val="22"/>
                <w:szCs w:val="22"/>
                <w:lang w:val="en-IE"/>
              </w:rPr>
            </w:pPr>
            <w:r w:rsidRPr="00B50C03">
              <w:rPr>
                <w:rFonts w:asciiTheme="minorHAnsi" w:hAnsiTheme="minorHAnsi" w:cs="Arial"/>
                <w:sz w:val="22"/>
                <w:szCs w:val="22"/>
                <w:lang w:val="en-IE"/>
              </w:rPr>
              <w:t>To be responsible for the management, care and treatment of service users, to ensure that the optimum standard of care is provided within the designated area(s) of responsibility.</w:t>
            </w:r>
          </w:p>
          <w:p w14:paraId="6D1E44CF" w14:textId="5D0AB21E" w:rsidR="004731D4" w:rsidRPr="006C5C6C" w:rsidRDefault="004731D4" w:rsidP="004731D4">
            <w:pPr>
              <w:rPr>
                <w:rFonts w:ascii="Calibri" w:hAnsi="Calibri" w:cs="Arial"/>
                <w:iCs/>
                <w:color w:val="FF0000"/>
                <w:sz w:val="22"/>
                <w:szCs w:val="22"/>
              </w:rPr>
            </w:pPr>
            <w:r w:rsidRPr="00B50C03">
              <w:rPr>
                <w:rFonts w:asciiTheme="minorHAnsi" w:hAnsiTheme="minorHAnsi" w:cs="Arial"/>
                <w:iCs/>
                <w:sz w:val="22"/>
                <w:szCs w:val="22"/>
              </w:rPr>
              <w:t xml:space="preserve">The primary role of the CNM 1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 </w:t>
            </w:r>
          </w:p>
        </w:tc>
      </w:tr>
      <w:tr w:rsidR="007D1377" w:rsidRPr="006C5C6C" w14:paraId="02733C37" w14:textId="77777777" w:rsidTr="004731D4">
        <w:tc>
          <w:tcPr>
            <w:tcW w:w="2181" w:type="dxa"/>
          </w:tcPr>
          <w:p w14:paraId="3C1F4906"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Principal Duties and Responsibilities</w:t>
            </w:r>
          </w:p>
          <w:p w14:paraId="4DDBEF00" w14:textId="77777777" w:rsidR="007D1377" w:rsidRPr="006C5C6C" w:rsidRDefault="007D1377" w:rsidP="00B53145">
            <w:pPr>
              <w:rPr>
                <w:rFonts w:ascii="Calibri" w:hAnsi="Calibri" w:cs="Arial"/>
                <w:b/>
                <w:bCs/>
                <w:sz w:val="22"/>
                <w:szCs w:val="22"/>
              </w:rPr>
            </w:pPr>
          </w:p>
        </w:tc>
        <w:tc>
          <w:tcPr>
            <w:tcW w:w="8576" w:type="dxa"/>
          </w:tcPr>
          <w:p w14:paraId="24EB41A2"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Maintain awareness of the primacy of the patient in relation to all hospital activities.</w:t>
            </w:r>
          </w:p>
          <w:p w14:paraId="76660DAD"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61CDCEAD" w14:textId="1247A6F4" w:rsidR="007D1377" w:rsidRDefault="007D1377" w:rsidP="004731D4">
            <w:pPr>
              <w:rPr>
                <w:rFonts w:ascii="Calibri" w:hAnsi="Calibri" w:cs="Arial"/>
                <w:sz w:val="22"/>
                <w:szCs w:val="22"/>
                <w:lang w:val="en-IE"/>
              </w:rPr>
            </w:pPr>
          </w:p>
          <w:p w14:paraId="440CD70B" w14:textId="71668126" w:rsidR="004731D4" w:rsidRPr="004731D4" w:rsidRDefault="004731D4" w:rsidP="004731D4">
            <w:pPr>
              <w:jc w:val="both"/>
              <w:rPr>
                <w:rFonts w:asciiTheme="minorHAnsi" w:hAnsiTheme="minorHAnsi" w:cs="Arial"/>
                <w:b/>
                <w:iCs/>
                <w:sz w:val="22"/>
                <w:szCs w:val="22"/>
                <w:u w:val="single"/>
              </w:rPr>
            </w:pPr>
            <w:r w:rsidRPr="00B50C03">
              <w:rPr>
                <w:rFonts w:asciiTheme="minorHAnsi" w:hAnsiTheme="minorHAnsi" w:cs="Arial"/>
                <w:b/>
                <w:iCs/>
                <w:sz w:val="22"/>
                <w:szCs w:val="22"/>
                <w:u w:val="single"/>
              </w:rPr>
              <w:t>Professional / Clinical</w:t>
            </w:r>
          </w:p>
          <w:p w14:paraId="3BA2A2B4" w14:textId="2010455A" w:rsidR="004731D4" w:rsidRPr="00B50C03" w:rsidRDefault="004731D4" w:rsidP="004731D4">
            <w:pPr>
              <w:jc w:val="both"/>
              <w:rPr>
                <w:rFonts w:asciiTheme="minorHAnsi" w:hAnsiTheme="minorHAnsi" w:cs="Arial"/>
                <w:i/>
                <w:iCs/>
                <w:sz w:val="22"/>
                <w:szCs w:val="22"/>
              </w:rPr>
            </w:pPr>
            <w:r w:rsidRPr="00B50C03">
              <w:rPr>
                <w:rFonts w:asciiTheme="minorHAnsi" w:hAnsiTheme="minorHAnsi" w:cs="Arial"/>
                <w:i/>
                <w:iCs/>
                <w:sz w:val="22"/>
                <w:szCs w:val="22"/>
              </w:rPr>
              <w:t>T</w:t>
            </w:r>
            <w:r>
              <w:rPr>
                <w:rFonts w:asciiTheme="minorHAnsi" w:hAnsiTheme="minorHAnsi" w:cs="Arial"/>
                <w:i/>
                <w:iCs/>
                <w:sz w:val="22"/>
                <w:szCs w:val="22"/>
              </w:rPr>
              <w:t>he Clinical Nurse Manager 1 (</w:t>
            </w:r>
            <w:r w:rsidR="007A4D50" w:rsidRPr="007A4D50">
              <w:rPr>
                <w:rFonts w:ascii="Calibri" w:hAnsi="Calibri" w:cs="Arial"/>
                <w:bCs/>
                <w:i/>
                <w:sz w:val="22"/>
                <w:szCs w:val="22"/>
                <w:lang w:val="en-IE" w:eastAsia="en-IE"/>
              </w:rPr>
              <w:t>Haemodialysis</w:t>
            </w:r>
            <w:r>
              <w:rPr>
                <w:rFonts w:asciiTheme="minorHAnsi" w:hAnsiTheme="minorHAnsi" w:cs="Arial"/>
                <w:i/>
                <w:iCs/>
                <w:sz w:val="22"/>
                <w:szCs w:val="22"/>
              </w:rPr>
              <w:t xml:space="preserve"> Unit)</w:t>
            </w:r>
            <w:r w:rsidRPr="00B50C03">
              <w:rPr>
                <w:rFonts w:asciiTheme="minorHAnsi" w:hAnsiTheme="minorHAnsi" w:cs="Arial"/>
                <w:i/>
                <w:iCs/>
                <w:sz w:val="22"/>
                <w:szCs w:val="22"/>
              </w:rPr>
              <w:t>) will:</w:t>
            </w:r>
          </w:p>
          <w:p w14:paraId="6948A7D5"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Be responsible for the co-ordination, assessment, planning, implementation and review of care for service users according to service standards.</w:t>
            </w:r>
          </w:p>
          <w:p w14:paraId="235B8B6B"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 xml:space="preserve">Provide safe, comprehensive nursing care to service users within the guidelines laid out by Nursing and Midwifery Board of Ireland (NMBI). </w:t>
            </w:r>
          </w:p>
          <w:p w14:paraId="0A005713"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lang w:val="en-IE"/>
              </w:rPr>
              <w:t>The Manager will practice nursing according to:</w:t>
            </w:r>
          </w:p>
          <w:p w14:paraId="4A192727" w14:textId="77777777" w:rsidR="004731D4" w:rsidRPr="00B50C03" w:rsidRDefault="004731D4" w:rsidP="004731D4">
            <w:pPr>
              <w:pStyle w:val="ListParagraph"/>
              <w:numPr>
                <w:ilvl w:val="0"/>
                <w:numId w:val="36"/>
              </w:numPr>
              <w:spacing w:after="40"/>
              <w:ind w:hanging="357"/>
              <w:jc w:val="both"/>
              <w:rPr>
                <w:rFonts w:asciiTheme="minorHAnsi" w:hAnsiTheme="minorHAnsi" w:cs="Arial"/>
                <w:sz w:val="22"/>
                <w:szCs w:val="22"/>
              </w:rPr>
            </w:pPr>
            <w:r w:rsidRPr="00B50C03">
              <w:rPr>
                <w:rFonts w:asciiTheme="minorHAnsi" w:hAnsiTheme="minorHAnsi" w:cs="Arial"/>
                <w:sz w:val="22"/>
                <w:szCs w:val="22"/>
              </w:rPr>
              <w:t>Professional Clinical Guidelines</w:t>
            </w:r>
          </w:p>
          <w:p w14:paraId="41FFE64C" w14:textId="77777777" w:rsidR="004731D4" w:rsidRPr="00B50C03" w:rsidRDefault="004731D4" w:rsidP="004731D4">
            <w:pPr>
              <w:pStyle w:val="ListParagraph"/>
              <w:numPr>
                <w:ilvl w:val="0"/>
                <w:numId w:val="36"/>
              </w:numPr>
              <w:spacing w:after="40"/>
              <w:ind w:hanging="357"/>
              <w:jc w:val="both"/>
              <w:rPr>
                <w:rFonts w:asciiTheme="minorHAnsi" w:hAnsiTheme="minorHAnsi" w:cs="Arial"/>
                <w:sz w:val="22"/>
                <w:szCs w:val="22"/>
              </w:rPr>
            </w:pPr>
            <w:r w:rsidRPr="00B50C03">
              <w:rPr>
                <w:rFonts w:asciiTheme="minorHAnsi" w:hAnsiTheme="minorHAnsi" w:cs="Arial"/>
                <w:sz w:val="22"/>
                <w:szCs w:val="22"/>
                <w:lang w:val="en-IE"/>
              </w:rPr>
              <w:t>National and Area Health Service Executive (HSE) guidelines</w:t>
            </w:r>
          </w:p>
          <w:p w14:paraId="1132D75D" w14:textId="77777777" w:rsidR="004731D4" w:rsidRPr="00B50C03" w:rsidRDefault="004731D4" w:rsidP="004731D4">
            <w:pPr>
              <w:pStyle w:val="ListParagraph"/>
              <w:numPr>
                <w:ilvl w:val="0"/>
                <w:numId w:val="36"/>
              </w:numPr>
              <w:spacing w:after="40"/>
              <w:ind w:hanging="357"/>
              <w:jc w:val="both"/>
              <w:rPr>
                <w:rFonts w:asciiTheme="minorHAnsi" w:hAnsiTheme="minorHAnsi" w:cs="Arial"/>
                <w:sz w:val="22"/>
                <w:szCs w:val="22"/>
              </w:rPr>
            </w:pPr>
            <w:r w:rsidRPr="00B50C03">
              <w:rPr>
                <w:rFonts w:asciiTheme="minorHAnsi" w:hAnsiTheme="minorHAnsi" w:cs="Arial"/>
                <w:sz w:val="22"/>
                <w:szCs w:val="22"/>
                <w:lang w:val="en-IE"/>
              </w:rPr>
              <w:t>Local policies, protocols and guidelines</w:t>
            </w:r>
          </w:p>
          <w:p w14:paraId="667CD7E2" w14:textId="77777777" w:rsidR="004731D4" w:rsidRPr="00B50C03" w:rsidRDefault="004731D4" w:rsidP="004731D4">
            <w:pPr>
              <w:pStyle w:val="ListParagraph"/>
              <w:numPr>
                <w:ilvl w:val="0"/>
                <w:numId w:val="36"/>
              </w:numPr>
              <w:spacing w:after="40"/>
              <w:ind w:hanging="357"/>
              <w:jc w:val="both"/>
              <w:rPr>
                <w:rFonts w:asciiTheme="minorHAnsi" w:hAnsiTheme="minorHAnsi" w:cs="Arial"/>
                <w:sz w:val="22"/>
                <w:szCs w:val="22"/>
              </w:rPr>
            </w:pPr>
            <w:r w:rsidRPr="00B50C03">
              <w:rPr>
                <w:rFonts w:asciiTheme="minorHAnsi" w:hAnsiTheme="minorHAnsi" w:cs="Arial"/>
                <w:sz w:val="22"/>
                <w:szCs w:val="22"/>
                <w:lang w:val="en-IE"/>
              </w:rPr>
              <w:t>Current legislation</w:t>
            </w:r>
          </w:p>
          <w:p w14:paraId="5E72F5C8"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Manage own caseload in accordance with the needs of the post.</w:t>
            </w:r>
          </w:p>
          <w:p w14:paraId="7B4BDD15" w14:textId="2D7D6B95"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Encourage evidence-based practice, using a care planning approach to nursing care.</w:t>
            </w:r>
          </w:p>
          <w:p w14:paraId="286D7042"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Participate in teams as appropriate, communicating and working in co-operation with other team members.</w:t>
            </w:r>
          </w:p>
          <w:p w14:paraId="097850BF"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Collaborate with service users, family, carers and other staff in treatment / care planning and in the provision of support and advice.</w:t>
            </w:r>
          </w:p>
          <w:p w14:paraId="67BE6EC6"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 xml:space="preserve">Communicate verbally and / or in writing results of assessments, treatment / care programmes and recommendations to the team and relevant others in accordance with service policy.  </w:t>
            </w:r>
          </w:p>
          <w:p w14:paraId="0FAC9566"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Plan discharge or transition of the service user between services as appropriate.</w:t>
            </w:r>
          </w:p>
          <w:p w14:paraId="6AEC1A02"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Assist in providing staff leadership and motivation, which is conducive to good staff relations and work performance.</w:t>
            </w:r>
          </w:p>
          <w:p w14:paraId="7EAEA227"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Ensure that service users and others are treated with dignity and respect.</w:t>
            </w:r>
          </w:p>
          <w:p w14:paraId="0C8FB3DF"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Maintain nursing records in accordance with local service and professional standards.</w:t>
            </w:r>
          </w:p>
          <w:p w14:paraId="7FF435AB"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Contribute to the development and maintenance of nursing standards, protocols and guidelines consistent with the highest standards of patient care.</w:t>
            </w:r>
          </w:p>
          <w:p w14:paraId="56BBE226"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Maintain professional standards in relation to confidentiality, ethics and legislation.</w:t>
            </w:r>
          </w:p>
          <w:p w14:paraId="00DF9D8E"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In consultation with CNM2 and other disciplines, implement and assess quality management programmes.</w:t>
            </w:r>
          </w:p>
          <w:p w14:paraId="1DAC0A95"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Participate in clinical audit as required.</w:t>
            </w:r>
          </w:p>
          <w:p w14:paraId="6C1EC03B"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Devise and implement Health Promotion Programmes for service users as relevant to the post.</w:t>
            </w:r>
          </w:p>
          <w:p w14:paraId="72C1956C" w14:textId="77777777" w:rsidR="004731D4" w:rsidRPr="00B50C03"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t>Lead and implement change, with particular reference to recommendations of the Commission on Nursing and the health service reform programme.</w:t>
            </w:r>
          </w:p>
          <w:p w14:paraId="078E4DBE" w14:textId="008B7361" w:rsidR="004731D4" w:rsidRDefault="004731D4" w:rsidP="004731D4">
            <w:pPr>
              <w:numPr>
                <w:ilvl w:val="0"/>
                <w:numId w:val="35"/>
              </w:numPr>
              <w:spacing w:after="40"/>
              <w:ind w:hanging="357"/>
              <w:jc w:val="both"/>
              <w:rPr>
                <w:rFonts w:asciiTheme="minorHAnsi" w:hAnsiTheme="minorHAnsi" w:cs="Arial"/>
                <w:sz w:val="22"/>
                <w:szCs w:val="22"/>
              </w:rPr>
            </w:pPr>
            <w:r w:rsidRPr="00B50C03">
              <w:rPr>
                <w:rFonts w:asciiTheme="minorHAnsi" w:hAnsiTheme="minorHAnsi" w:cs="Arial"/>
                <w:sz w:val="22"/>
                <w:szCs w:val="22"/>
              </w:rPr>
              <w:lastRenderedPageBreak/>
              <w:t>Operate within the Scope of Practice - seek advice and assistance from his / her manager with any cases or issues that prove to be beyond the scope of his / her professional competence in line with principles of best practice and clinical governance.</w:t>
            </w:r>
          </w:p>
          <w:p w14:paraId="00D5EE24" w14:textId="77777777" w:rsidR="004731D4" w:rsidRPr="00B50C03" w:rsidRDefault="004731D4" w:rsidP="008B3463">
            <w:pPr>
              <w:spacing w:after="40"/>
              <w:jc w:val="both"/>
              <w:rPr>
                <w:rFonts w:asciiTheme="minorHAnsi" w:hAnsiTheme="minorHAnsi" w:cs="Arial"/>
                <w:sz w:val="22"/>
                <w:szCs w:val="22"/>
              </w:rPr>
            </w:pPr>
          </w:p>
          <w:p w14:paraId="6B4B1AF5" w14:textId="1BBC8C5A" w:rsidR="004731D4" w:rsidRPr="004731D4" w:rsidRDefault="004731D4" w:rsidP="004731D4">
            <w:pPr>
              <w:jc w:val="both"/>
              <w:rPr>
                <w:rFonts w:asciiTheme="minorHAnsi" w:hAnsiTheme="minorHAnsi" w:cs="Arial"/>
                <w:b/>
                <w:iCs/>
                <w:sz w:val="22"/>
                <w:szCs w:val="22"/>
                <w:u w:val="single"/>
              </w:rPr>
            </w:pPr>
            <w:r w:rsidRPr="00B50C03">
              <w:rPr>
                <w:rFonts w:asciiTheme="minorHAnsi" w:hAnsiTheme="minorHAnsi" w:cs="Arial"/>
                <w:b/>
                <w:iCs/>
                <w:sz w:val="22"/>
                <w:szCs w:val="22"/>
                <w:u w:val="single"/>
              </w:rPr>
              <w:t>Health and Safety</w:t>
            </w:r>
          </w:p>
          <w:p w14:paraId="3B562204" w14:textId="6DCC60AF" w:rsidR="004731D4" w:rsidRPr="00B50C03" w:rsidRDefault="004731D4" w:rsidP="004731D4">
            <w:pPr>
              <w:jc w:val="both"/>
              <w:rPr>
                <w:rFonts w:asciiTheme="minorHAnsi" w:hAnsiTheme="minorHAnsi" w:cs="Arial"/>
                <w:i/>
                <w:iCs/>
                <w:sz w:val="22"/>
                <w:szCs w:val="22"/>
              </w:rPr>
            </w:pPr>
            <w:r w:rsidRPr="00B50C03">
              <w:rPr>
                <w:rFonts w:asciiTheme="minorHAnsi" w:hAnsiTheme="minorHAnsi" w:cs="Arial"/>
                <w:i/>
                <w:iCs/>
                <w:sz w:val="22"/>
                <w:szCs w:val="22"/>
              </w:rPr>
              <w:t>T</w:t>
            </w:r>
            <w:r>
              <w:rPr>
                <w:rFonts w:asciiTheme="minorHAnsi" w:hAnsiTheme="minorHAnsi" w:cs="Arial"/>
                <w:i/>
                <w:iCs/>
                <w:sz w:val="22"/>
                <w:szCs w:val="22"/>
              </w:rPr>
              <w:t>he Clinical Nurse Manager 1 (</w:t>
            </w:r>
            <w:r w:rsidR="007A4D50" w:rsidRPr="007A4D50">
              <w:rPr>
                <w:rFonts w:ascii="Calibri" w:hAnsi="Calibri" w:cs="Arial"/>
                <w:bCs/>
                <w:i/>
                <w:sz w:val="22"/>
                <w:szCs w:val="22"/>
                <w:lang w:val="en-IE" w:eastAsia="en-IE"/>
              </w:rPr>
              <w:t>Haemodialysis</w:t>
            </w:r>
            <w:r w:rsidR="007A4D50">
              <w:rPr>
                <w:rFonts w:asciiTheme="minorHAnsi" w:hAnsiTheme="minorHAnsi" w:cs="Arial"/>
                <w:i/>
                <w:iCs/>
                <w:sz w:val="22"/>
                <w:szCs w:val="22"/>
              </w:rPr>
              <w:t xml:space="preserve"> </w:t>
            </w:r>
            <w:r>
              <w:rPr>
                <w:rFonts w:asciiTheme="minorHAnsi" w:hAnsiTheme="minorHAnsi" w:cs="Arial"/>
                <w:i/>
                <w:iCs/>
                <w:sz w:val="22"/>
                <w:szCs w:val="22"/>
              </w:rPr>
              <w:t>Unit)</w:t>
            </w:r>
            <w:r w:rsidRPr="00B50C03">
              <w:rPr>
                <w:rFonts w:asciiTheme="minorHAnsi" w:hAnsiTheme="minorHAnsi" w:cs="Arial"/>
                <w:i/>
                <w:iCs/>
                <w:sz w:val="22"/>
                <w:szCs w:val="22"/>
              </w:rPr>
              <w:t>) will:</w:t>
            </w:r>
          </w:p>
          <w:p w14:paraId="7263B46A" w14:textId="4C5DB8EF" w:rsidR="004731D4" w:rsidRPr="00B50C03" w:rsidRDefault="004731D4" w:rsidP="004731D4">
            <w:pPr>
              <w:numPr>
                <w:ilvl w:val="0"/>
                <w:numId w:val="38"/>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Play a central role in maintaining a safe environment for service users, staff and visitors e.g., by contributing to risk assessment.</w:t>
            </w:r>
          </w:p>
          <w:p w14:paraId="760D32DA" w14:textId="0377EC1D" w:rsidR="004731D4" w:rsidRPr="00B50C03" w:rsidRDefault="004731D4" w:rsidP="004731D4">
            <w:pPr>
              <w:numPr>
                <w:ilvl w:val="0"/>
                <w:numId w:val="38"/>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Assist in observing and ensuring implementation and adherence to established policies and procedures e.g., health and safety, infection control, storage and use of controlled drugs etc.</w:t>
            </w:r>
          </w:p>
          <w:p w14:paraId="7364C835" w14:textId="77777777" w:rsidR="004731D4" w:rsidRPr="00B50C03" w:rsidRDefault="004731D4" w:rsidP="004731D4">
            <w:pPr>
              <w:numPr>
                <w:ilvl w:val="0"/>
                <w:numId w:val="38"/>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Observe, report and take appropriate action on any matter which may be detrimental to service user care or well-being / may be inhibiting the efficient provision of care.</w:t>
            </w:r>
          </w:p>
          <w:p w14:paraId="7C61928F" w14:textId="77777777" w:rsidR="004731D4" w:rsidRPr="00B50C03" w:rsidRDefault="004731D4" w:rsidP="004731D4">
            <w:pPr>
              <w:numPr>
                <w:ilvl w:val="0"/>
                <w:numId w:val="38"/>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Ensure completion of incident / near miss forms.</w:t>
            </w:r>
          </w:p>
          <w:p w14:paraId="46407B26" w14:textId="77777777" w:rsidR="004731D4" w:rsidRPr="00B50C03" w:rsidRDefault="004731D4" w:rsidP="004731D4">
            <w:pPr>
              <w:numPr>
                <w:ilvl w:val="0"/>
                <w:numId w:val="38"/>
              </w:numPr>
              <w:tabs>
                <w:tab w:val="left" w:pos="2880"/>
                <w:tab w:val="left" w:pos="4740"/>
              </w:tabs>
              <w:spacing w:after="40"/>
              <w:ind w:left="714" w:hanging="357"/>
              <w:jc w:val="both"/>
              <w:rPr>
                <w:rFonts w:asciiTheme="minorHAnsi" w:hAnsiTheme="minorHAnsi" w:cs="Arial"/>
                <w:sz w:val="22"/>
                <w:szCs w:val="22"/>
              </w:rPr>
            </w:pPr>
            <w:r w:rsidRPr="00B50C03">
              <w:rPr>
                <w:rFonts w:asciiTheme="minorHAnsi" w:hAnsiTheme="minorHAnsi" w:cs="Arial"/>
                <w:sz w:val="22"/>
                <w:szCs w:val="22"/>
              </w:rPr>
              <w:t xml:space="preserve">Adhere to department policies in relation to the care and safety of any equipment supplied for the fulfilment of duty. </w:t>
            </w:r>
          </w:p>
          <w:p w14:paraId="32C13CBE" w14:textId="77777777" w:rsidR="004731D4" w:rsidRPr="00B50C03" w:rsidRDefault="004731D4" w:rsidP="004731D4">
            <w:pPr>
              <w:numPr>
                <w:ilvl w:val="0"/>
                <w:numId w:val="37"/>
              </w:numPr>
              <w:spacing w:after="40"/>
              <w:jc w:val="both"/>
              <w:rPr>
                <w:rFonts w:asciiTheme="minorHAnsi" w:hAnsiTheme="minorHAnsi" w:cs="Arial"/>
                <w:sz w:val="22"/>
                <w:szCs w:val="22"/>
              </w:rPr>
            </w:pPr>
            <w:r w:rsidRPr="00B50C03">
              <w:rPr>
                <w:rFonts w:asciiTheme="minorHAnsi" w:hAnsiTheme="minorHAnsi" w:cs="Arial"/>
                <w:sz w:val="22"/>
                <w:szCs w:val="22"/>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3A4419FE" w14:textId="428C0083" w:rsidR="004731D4" w:rsidRDefault="004731D4" w:rsidP="004731D4">
            <w:pPr>
              <w:numPr>
                <w:ilvl w:val="0"/>
                <w:numId w:val="37"/>
              </w:numPr>
              <w:spacing w:after="40"/>
              <w:jc w:val="both"/>
              <w:rPr>
                <w:rFonts w:asciiTheme="minorHAnsi" w:hAnsiTheme="minorHAnsi" w:cs="Arial"/>
                <w:sz w:val="22"/>
                <w:szCs w:val="22"/>
              </w:rPr>
            </w:pPr>
            <w:r w:rsidRPr="00B50C03">
              <w:rPr>
                <w:rFonts w:asciiTheme="minorHAnsi" w:hAnsiTheme="minorHAnsi" w:cs="Arial"/>
                <w:sz w:val="22"/>
                <w:szCs w:val="22"/>
              </w:rPr>
              <w:t>Support, promote and actively participate in sustainable energy, water and waste initiatives to create a more sustainable, low carbon and efficient health service.</w:t>
            </w:r>
          </w:p>
          <w:p w14:paraId="0FFC7523" w14:textId="77777777" w:rsidR="004731D4" w:rsidRPr="00B50C03" w:rsidRDefault="004731D4" w:rsidP="004731D4">
            <w:pPr>
              <w:spacing w:after="40"/>
              <w:jc w:val="both"/>
              <w:rPr>
                <w:rFonts w:asciiTheme="minorHAnsi" w:hAnsiTheme="minorHAnsi" w:cs="Arial"/>
                <w:sz w:val="22"/>
                <w:szCs w:val="22"/>
              </w:rPr>
            </w:pPr>
          </w:p>
          <w:p w14:paraId="15AF2982" w14:textId="3BE3583A" w:rsidR="004731D4" w:rsidRPr="004731D4" w:rsidRDefault="004731D4" w:rsidP="004731D4">
            <w:pPr>
              <w:jc w:val="both"/>
              <w:rPr>
                <w:rFonts w:asciiTheme="minorHAnsi" w:hAnsiTheme="minorHAnsi" w:cs="Arial"/>
                <w:b/>
                <w:iCs/>
                <w:sz w:val="22"/>
                <w:szCs w:val="22"/>
                <w:u w:val="single"/>
              </w:rPr>
            </w:pPr>
            <w:r w:rsidRPr="00B50C03">
              <w:rPr>
                <w:rFonts w:asciiTheme="minorHAnsi" w:hAnsiTheme="minorHAnsi" w:cs="Arial"/>
                <w:b/>
                <w:iCs/>
                <w:sz w:val="22"/>
                <w:szCs w:val="22"/>
                <w:u w:val="single"/>
              </w:rPr>
              <w:t>Education and Training</w:t>
            </w:r>
          </w:p>
          <w:p w14:paraId="7BD81B57" w14:textId="7EACD460" w:rsidR="004731D4" w:rsidRPr="00B50C03" w:rsidRDefault="004731D4" w:rsidP="004731D4">
            <w:pPr>
              <w:jc w:val="both"/>
              <w:rPr>
                <w:rFonts w:asciiTheme="minorHAnsi" w:hAnsiTheme="minorHAnsi" w:cs="Arial"/>
                <w:i/>
                <w:iCs/>
                <w:sz w:val="22"/>
                <w:szCs w:val="22"/>
              </w:rPr>
            </w:pPr>
            <w:r>
              <w:rPr>
                <w:rFonts w:asciiTheme="minorHAnsi" w:hAnsiTheme="minorHAnsi" w:cs="Arial"/>
                <w:i/>
                <w:iCs/>
                <w:sz w:val="22"/>
                <w:szCs w:val="22"/>
              </w:rPr>
              <w:t>The Clinical Nurse Manager 1 (</w:t>
            </w:r>
            <w:r w:rsidR="007A4D50" w:rsidRPr="007A4D50">
              <w:rPr>
                <w:rFonts w:ascii="Calibri" w:hAnsi="Calibri" w:cs="Arial"/>
                <w:bCs/>
                <w:i/>
                <w:sz w:val="22"/>
                <w:szCs w:val="22"/>
                <w:lang w:val="en-IE" w:eastAsia="en-IE"/>
              </w:rPr>
              <w:t>Haemodialysis</w:t>
            </w:r>
            <w:r w:rsidR="007A4D50">
              <w:rPr>
                <w:rFonts w:asciiTheme="minorHAnsi" w:hAnsiTheme="minorHAnsi" w:cs="Arial"/>
                <w:i/>
                <w:iCs/>
                <w:sz w:val="22"/>
                <w:szCs w:val="22"/>
              </w:rPr>
              <w:t xml:space="preserve"> </w:t>
            </w:r>
            <w:r>
              <w:rPr>
                <w:rFonts w:asciiTheme="minorHAnsi" w:hAnsiTheme="minorHAnsi" w:cs="Arial"/>
                <w:i/>
                <w:iCs/>
                <w:sz w:val="22"/>
                <w:szCs w:val="22"/>
              </w:rPr>
              <w:t>Unit)</w:t>
            </w:r>
            <w:r w:rsidRPr="00B50C03">
              <w:rPr>
                <w:rFonts w:asciiTheme="minorHAnsi" w:hAnsiTheme="minorHAnsi" w:cs="Arial"/>
                <w:i/>
                <w:iCs/>
                <w:sz w:val="22"/>
                <w:szCs w:val="22"/>
              </w:rPr>
              <w:t xml:space="preserve"> will:</w:t>
            </w:r>
          </w:p>
          <w:p w14:paraId="2C9DE4DF" w14:textId="77777777" w:rsidR="004731D4" w:rsidRPr="00B50C03" w:rsidRDefault="004731D4" w:rsidP="004731D4">
            <w:pPr>
              <w:numPr>
                <w:ilvl w:val="0"/>
                <w:numId w:val="37"/>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Engage in continuing professional development by keeping up to date with nursing literature, recent nursing research and new developments in nursing management, education and practice and to attend staff study days as considered appropriate.</w:t>
            </w:r>
          </w:p>
          <w:p w14:paraId="40621A0D" w14:textId="77777777" w:rsidR="004731D4" w:rsidRPr="00B50C03" w:rsidRDefault="004731D4" w:rsidP="004731D4">
            <w:pPr>
              <w:numPr>
                <w:ilvl w:val="0"/>
                <w:numId w:val="37"/>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Provide a high level of professional and clinical leadership.</w:t>
            </w:r>
          </w:p>
          <w:p w14:paraId="0E8E32CD" w14:textId="77777777" w:rsidR="004731D4" w:rsidRPr="00B50C03" w:rsidRDefault="004731D4" w:rsidP="004731D4">
            <w:pPr>
              <w:numPr>
                <w:ilvl w:val="0"/>
                <w:numId w:val="37"/>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Provide supervision and assist in the development of knowledge, skills and attitudes of staff and assigned students.</w:t>
            </w:r>
          </w:p>
          <w:p w14:paraId="003FA04B" w14:textId="77777777" w:rsidR="004731D4" w:rsidRPr="00B50C03" w:rsidRDefault="004731D4" w:rsidP="004731D4">
            <w:pPr>
              <w:numPr>
                <w:ilvl w:val="0"/>
                <w:numId w:val="37"/>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Be familiar with the curriculum training programme for student nurses and be aware of the clinical experience required to meet the needs of the programme.</w:t>
            </w:r>
          </w:p>
          <w:p w14:paraId="23F50B1B" w14:textId="77777777" w:rsidR="004731D4" w:rsidRPr="00B50C03" w:rsidRDefault="004731D4" w:rsidP="004731D4">
            <w:pPr>
              <w:numPr>
                <w:ilvl w:val="0"/>
                <w:numId w:val="37"/>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Participate in the assessment of student nurse proficiency in clinical nursing skills as part of his/her role as preceptor.</w:t>
            </w:r>
          </w:p>
          <w:p w14:paraId="0AB7C495" w14:textId="77777777" w:rsidR="004731D4" w:rsidRPr="00B50C03" w:rsidRDefault="004731D4" w:rsidP="004731D4">
            <w:pPr>
              <w:numPr>
                <w:ilvl w:val="0"/>
                <w:numId w:val="37"/>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Engage in performance review processes including personal development planning as appropriate.</w:t>
            </w:r>
          </w:p>
          <w:p w14:paraId="46FD4BB7" w14:textId="77777777" w:rsidR="004731D4" w:rsidRPr="00B50C03" w:rsidRDefault="004731D4" w:rsidP="004731D4">
            <w:pPr>
              <w:jc w:val="both"/>
              <w:rPr>
                <w:rFonts w:asciiTheme="minorHAnsi" w:hAnsiTheme="minorHAnsi" w:cs="Arial"/>
                <w:iCs/>
                <w:sz w:val="22"/>
                <w:szCs w:val="22"/>
              </w:rPr>
            </w:pPr>
          </w:p>
          <w:p w14:paraId="2471B711" w14:textId="0DE59720" w:rsidR="004731D4" w:rsidRPr="004731D4" w:rsidRDefault="004731D4" w:rsidP="004731D4">
            <w:pPr>
              <w:jc w:val="both"/>
              <w:rPr>
                <w:rFonts w:asciiTheme="minorHAnsi" w:hAnsiTheme="minorHAnsi" w:cs="Arial"/>
                <w:b/>
                <w:iCs/>
                <w:sz w:val="22"/>
                <w:szCs w:val="22"/>
                <w:u w:val="single"/>
              </w:rPr>
            </w:pPr>
            <w:r w:rsidRPr="00B50C03">
              <w:rPr>
                <w:rFonts w:asciiTheme="minorHAnsi" w:hAnsiTheme="minorHAnsi" w:cs="Arial"/>
                <w:b/>
                <w:iCs/>
                <w:sz w:val="22"/>
                <w:szCs w:val="22"/>
                <w:u w:val="single"/>
              </w:rPr>
              <w:t>Personnel / Administrative</w:t>
            </w:r>
          </w:p>
          <w:p w14:paraId="3988D939" w14:textId="4E42B36A" w:rsidR="004731D4" w:rsidRPr="00B50C03" w:rsidRDefault="004731D4" w:rsidP="004731D4">
            <w:pPr>
              <w:jc w:val="both"/>
              <w:rPr>
                <w:rFonts w:asciiTheme="minorHAnsi" w:hAnsiTheme="minorHAnsi" w:cs="Arial"/>
                <w:b/>
                <w:iCs/>
                <w:sz w:val="22"/>
                <w:szCs w:val="22"/>
              </w:rPr>
            </w:pPr>
            <w:r w:rsidRPr="00B50C03">
              <w:rPr>
                <w:rFonts w:asciiTheme="minorHAnsi" w:hAnsiTheme="minorHAnsi" w:cs="Arial"/>
                <w:i/>
                <w:iCs/>
                <w:sz w:val="22"/>
                <w:szCs w:val="22"/>
              </w:rPr>
              <w:t>The Clinical Nurse Manager 1 (</w:t>
            </w:r>
            <w:r w:rsidR="007A4D50" w:rsidRPr="007A4D50">
              <w:rPr>
                <w:rFonts w:ascii="Calibri" w:hAnsi="Calibri" w:cs="Arial"/>
                <w:bCs/>
                <w:i/>
                <w:sz w:val="22"/>
                <w:szCs w:val="22"/>
                <w:lang w:val="en-IE" w:eastAsia="en-IE"/>
              </w:rPr>
              <w:t>Haemodialysis</w:t>
            </w:r>
            <w:r w:rsidR="007A4D50">
              <w:rPr>
                <w:rFonts w:asciiTheme="minorHAnsi" w:hAnsiTheme="minorHAnsi" w:cs="Arial"/>
                <w:i/>
                <w:iCs/>
                <w:sz w:val="22"/>
                <w:szCs w:val="22"/>
              </w:rPr>
              <w:t xml:space="preserve"> </w:t>
            </w:r>
            <w:r>
              <w:rPr>
                <w:rFonts w:asciiTheme="minorHAnsi" w:hAnsiTheme="minorHAnsi" w:cs="Arial"/>
                <w:i/>
                <w:iCs/>
                <w:sz w:val="22"/>
                <w:szCs w:val="22"/>
              </w:rPr>
              <w:t>Unit</w:t>
            </w:r>
            <w:r w:rsidRPr="00B50C03">
              <w:rPr>
                <w:rFonts w:asciiTheme="minorHAnsi" w:hAnsiTheme="minorHAnsi" w:cs="Arial"/>
                <w:i/>
                <w:iCs/>
                <w:sz w:val="22"/>
                <w:szCs w:val="22"/>
              </w:rPr>
              <w:t>) will:</w:t>
            </w:r>
          </w:p>
          <w:p w14:paraId="52023593" w14:textId="77777777" w:rsidR="004731D4" w:rsidRPr="00B50C03" w:rsidRDefault="004731D4" w:rsidP="004731D4">
            <w:pPr>
              <w:numPr>
                <w:ilvl w:val="0"/>
                <w:numId w:val="39"/>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Exercise authority in the running of the assigned area(s) as deputised by the CNM2.</w:t>
            </w:r>
          </w:p>
          <w:p w14:paraId="39CE2863" w14:textId="77777777" w:rsidR="004731D4" w:rsidRPr="00B50C03" w:rsidRDefault="004731D4" w:rsidP="004731D4">
            <w:pPr>
              <w:numPr>
                <w:ilvl w:val="0"/>
                <w:numId w:val="39"/>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Provide the necessary co-ordination and deployment of nursing and support staff in designated area(s) of responsibility, ensuring that skill mix takes account of fluctuating workloads and ensuring maximisation of available resources.</w:t>
            </w:r>
          </w:p>
          <w:p w14:paraId="34F02B97" w14:textId="77777777" w:rsidR="004731D4" w:rsidRPr="00B50C03" w:rsidRDefault="004731D4" w:rsidP="004731D4">
            <w:pPr>
              <w:numPr>
                <w:ilvl w:val="0"/>
                <w:numId w:val="39"/>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Assess and monitor trends through collection and analysis of activity and data and keeping CNM2 and Senior Nursing Management informed of changing work patterns, which may require increased resource allocation.</w:t>
            </w:r>
          </w:p>
          <w:p w14:paraId="7CC52096" w14:textId="77777777" w:rsidR="004731D4" w:rsidRPr="00B50C03" w:rsidRDefault="004731D4" w:rsidP="004731D4">
            <w:pPr>
              <w:numPr>
                <w:ilvl w:val="0"/>
                <w:numId w:val="39"/>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Collaborate with the CNM2 in preparing, implementing and evaluating budget and service plans for the clinical area.</w:t>
            </w:r>
          </w:p>
          <w:p w14:paraId="1CA70CAC" w14:textId="77777777" w:rsidR="004731D4" w:rsidRPr="00B50C03" w:rsidRDefault="004731D4" w:rsidP="004731D4">
            <w:pPr>
              <w:numPr>
                <w:ilvl w:val="0"/>
                <w:numId w:val="39"/>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lastRenderedPageBreak/>
              <w:t>Co-operate in managing all resources - including nursing and non-nursing staff within an agreed budget.</w:t>
            </w:r>
          </w:p>
          <w:p w14:paraId="4F9DEF96" w14:textId="77777777" w:rsidR="004731D4" w:rsidRPr="00B50C03" w:rsidRDefault="004731D4" w:rsidP="004731D4">
            <w:pPr>
              <w:numPr>
                <w:ilvl w:val="0"/>
                <w:numId w:val="39"/>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Promote a culture that values diversity and respect in the workplace.</w:t>
            </w:r>
          </w:p>
          <w:p w14:paraId="78FD3ACF" w14:textId="77777777" w:rsidR="004731D4" w:rsidRPr="00B50C03" w:rsidRDefault="004731D4" w:rsidP="004731D4">
            <w:pPr>
              <w:numPr>
                <w:ilvl w:val="0"/>
                <w:numId w:val="39"/>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Assist in maintaining the necessary clinical and administrative records and reporting arrangements / contribute to quality assurance by assisting in data collection.</w:t>
            </w:r>
          </w:p>
          <w:p w14:paraId="25C617EE" w14:textId="77777777" w:rsidR="004731D4" w:rsidRPr="00B50C03" w:rsidRDefault="004731D4" w:rsidP="004731D4">
            <w:pPr>
              <w:numPr>
                <w:ilvl w:val="0"/>
                <w:numId w:val="39"/>
              </w:numPr>
              <w:spacing w:after="40"/>
              <w:ind w:left="714" w:hanging="357"/>
              <w:jc w:val="both"/>
              <w:rPr>
                <w:rFonts w:asciiTheme="minorHAnsi" w:hAnsiTheme="minorHAnsi" w:cs="Arial"/>
                <w:iCs/>
                <w:sz w:val="22"/>
                <w:szCs w:val="22"/>
              </w:rPr>
            </w:pPr>
            <w:r w:rsidRPr="00B50C03">
              <w:rPr>
                <w:rFonts w:asciiTheme="minorHAnsi" w:hAnsiTheme="minorHAnsi" w:cs="Arial"/>
                <w:iCs/>
                <w:sz w:val="22"/>
                <w:szCs w:val="22"/>
              </w:rPr>
              <w:t>Ensure that patient care equipment is maintained to an appropriate standard.</w:t>
            </w:r>
          </w:p>
          <w:p w14:paraId="3B90BB56" w14:textId="77777777" w:rsidR="004731D4" w:rsidRPr="00B50C03" w:rsidRDefault="004731D4" w:rsidP="004731D4">
            <w:pPr>
              <w:numPr>
                <w:ilvl w:val="0"/>
                <w:numId w:val="39"/>
              </w:numPr>
              <w:tabs>
                <w:tab w:val="num" w:pos="432"/>
              </w:tabs>
              <w:spacing w:after="40"/>
              <w:ind w:left="714" w:hanging="357"/>
              <w:jc w:val="both"/>
              <w:rPr>
                <w:rFonts w:asciiTheme="minorHAnsi" w:hAnsiTheme="minorHAnsi" w:cs="Arial"/>
                <w:sz w:val="22"/>
                <w:szCs w:val="22"/>
              </w:rPr>
            </w:pPr>
            <w:r w:rsidRPr="00B50C03">
              <w:rPr>
                <w:rFonts w:asciiTheme="minorHAnsi" w:hAnsiTheme="minorHAnsi" w:cs="Arial"/>
                <w:sz w:val="22"/>
                <w:szCs w:val="22"/>
              </w:rPr>
              <w:t>Ensure compliance with legal requirements, policies and procedures affecting service users, staff and other hospital matters.</w:t>
            </w:r>
          </w:p>
          <w:p w14:paraId="3A6F9CB9" w14:textId="77777777" w:rsidR="004731D4" w:rsidRPr="00B50C03" w:rsidRDefault="004731D4" w:rsidP="004731D4">
            <w:pPr>
              <w:numPr>
                <w:ilvl w:val="0"/>
                <w:numId w:val="39"/>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Participate actively in the Nursing Management structure by ‘acting up’ when required.</w:t>
            </w:r>
          </w:p>
          <w:p w14:paraId="61DC9569" w14:textId="7F846387" w:rsidR="004731D4" w:rsidRPr="004731D4" w:rsidRDefault="004731D4" w:rsidP="004731D4">
            <w:pPr>
              <w:numPr>
                <w:ilvl w:val="0"/>
                <w:numId w:val="39"/>
              </w:numPr>
              <w:spacing w:after="40"/>
              <w:ind w:left="714" w:hanging="357"/>
              <w:jc w:val="both"/>
              <w:rPr>
                <w:rFonts w:asciiTheme="minorHAnsi" w:hAnsiTheme="minorHAnsi" w:cs="Arial"/>
                <w:sz w:val="22"/>
                <w:szCs w:val="22"/>
              </w:rPr>
            </w:pPr>
            <w:r w:rsidRPr="00B50C03">
              <w:rPr>
                <w:rFonts w:asciiTheme="minorHAnsi" w:hAnsiTheme="minorHAnsi" w:cs="Arial"/>
                <w:sz w:val="22"/>
                <w:szCs w:val="22"/>
              </w:rPr>
              <w:t>Engage in IT developments as they apply to service user and service administration.</w:t>
            </w:r>
          </w:p>
          <w:p w14:paraId="125F9F9F" w14:textId="77777777" w:rsidR="004731D4" w:rsidRPr="004731D4" w:rsidRDefault="004731D4" w:rsidP="004731D4">
            <w:pPr>
              <w:rPr>
                <w:rFonts w:ascii="Calibri" w:hAnsi="Calibri" w:cs="Arial"/>
                <w:sz w:val="22"/>
                <w:szCs w:val="22"/>
                <w:lang w:val="en-IE"/>
              </w:rPr>
            </w:pPr>
          </w:p>
          <w:p w14:paraId="21323D19" w14:textId="77777777" w:rsidR="007D1377" w:rsidRPr="004731D4" w:rsidRDefault="007D1377" w:rsidP="00B53145">
            <w:pPr>
              <w:rPr>
                <w:rFonts w:asciiTheme="minorHAnsi" w:hAnsiTheme="minorHAnsi" w:cstheme="minorHAnsi"/>
                <w:b/>
                <w:color w:val="000000"/>
                <w:sz w:val="22"/>
                <w:szCs w:val="22"/>
                <w:u w:val="single"/>
              </w:rPr>
            </w:pPr>
            <w:r w:rsidRPr="004731D4">
              <w:rPr>
                <w:rFonts w:asciiTheme="minorHAnsi" w:hAnsiTheme="minorHAnsi" w:cstheme="minorHAnsi"/>
                <w:b/>
                <w:color w:val="000000"/>
                <w:sz w:val="22"/>
                <w:szCs w:val="22"/>
                <w:u w:val="single"/>
              </w:rPr>
              <w:t>KPI’s</w:t>
            </w:r>
          </w:p>
          <w:p w14:paraId="6C6A0C25"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identification and development of Key Performance Indicators (KPIs) which are congruent with the Hospital’s service plan targets.</w:t>
            </w:r>
          </w:p>
          <w:p w14:paraId="5ACB8B11"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development of Action Plans to address KPI targets.</w:t>
            </w:r>
          </w:p>
          <w:p w14:paraId="008DA6F2" w14:textId="77777777" w:rsidR="007D1377" w:rsidRPr="006C5C6C" w:rsidRDefault="007D1377" w:rsidP="00E30FF1">
            <w:pPr>
              <w:numPr>
                <w:ilvl w:val="0"/>
                <w:numId w:val="9"/>
              </w:numPr>
              <w:rPr>
                <w:rFonts w:ascii="Calibri" w:hAnsi="Calibri" w:cs="Arial"/>
                <w:b/>
                <w:sz w:val="22"/>
                <w:szCs w:val="22"/>
                <w:u w:val="single"/>
              </w:rPr>
            </w:pPr>
            <w:r w:rsidRPr="006C5C6C">
              <w:rPr>
                <w:rFonts w:ascii="Calibri" w:hAnsi="Calibri" w:cs="Arial"/>
                <w:sz w:val="22"/>
                <w:szCs w:val="22"/>
              </w:rPr>
              <w:t>Driving and promoting a Performance Management culture.</w:t>
            </w:r>
          </w:p>
          <w:p w14:paraId="54B122DA"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In conjunction with line manager assist in the development of a Performance Management system for your profession.</w:t>
            </w:r>
          </w:p>
          <w:p w14:paraId="48F98B5B" w14:textId="77777777" w:rsidR="007D1377" w:rsidRPr="006C5C6C" w:rsidRDefault="007D1377" w:rsidP="00E30FF1">
            <w:pPr>
              <w:numPr>
                <w:ilvl w:val="0"/>
                <w:numId w:val="9"/>
              </w:numPr>
              <w:rPr>
                <w:rFonts w:ascii="Calibri" w:hAnsi="Calibri" w:cs="Arial"/>
                <w:sz w:val="22"/>
                <w:szCs w:val="22"/>
              </w:rPr>
            </w:pPr>
            <w:r w:rsidRPr="006C5C6C">
              <w:rPr>
                <w:rFonts w:ascii="Calibri" w:hAnsi="Calibri" w:cs="Arial"/>
                <w:sz w:val="22"/>
                <w:szCs w:val="22"/>
              </w:rPr>
              <w:t>The management and delivery of KPIs as a routine and core business objective.</w:t>
            </w:r>
          </w:p>
          <w:p w14:paraId="6BB9E253" w14:textId="77777777" w:rsidR="007D1377" w:rsidRPr="004731D4" w:rsidRDefault="007D1377" w:rsidP="00B53145">
            <w:pPr>
              <w:rPr>
                <w:rFonts w:asciiTheme="minorHAnsi" w:hAnsiTheme="minorHAnsi" w:cstheme="minorHAnsi"/>
                <w:b/>
                <w:color w:val="000000"/>
                <w:sz w:val="22"/>
                <w:szCs w:val="22"/>
              </w:rPr>
            </w:pPr>
          </w:p>
          <w:p w14:paraId="5C08E2DD" w14:textId="77777777" w:rsidR="007D1377" w:rsidRPr="004731D4" w:rsidRDefault="007D1377" w:rsidP="00B53145">
            <w:pPr>
              <w:rPr>
                <w:rFonts w:asciiTheme="minorHAnsi" w:hAnsiTheme="minorHAnsi" w:cstheme="minorHAnsi"/>
                <w:b/>
                <w:color w:val="000000"/>
                <w:sz w:val="22"/>
                <w:szCs w:val="22"/>
              </w:rPr>
            </w:pPr>
            <w:r w:rsidRPr="004731D4">
              <w:rPr>
                <w:rFonts w:asciiTheme="minorHAnsi" w:hAnsiTheme="minorHAnsi" w:cstheme="minorHAnsi"/>
                <w:b/>
                <w:color w:val="000000"/>
                <w:sz w:val="22"/>
                <w:szCs w:val="22"/>
              </w:rPr>
              <w:t>PLEASE NOTE THE FOLLOWING GENERAL CONDITIONS:</w:t>
            </w:r>
          </w:p>
          <w:p w14:paraId="23DCC68C" w14:textId="77777777"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Employees must attend fire lectures periodically and must observe fire orders.</w:t>
            </w:r>
          </w:p>
          <w:p w14:paraId="6EAC2F29" w14:textId="77777777"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All accidents within the Department must be reported immediately.</w:t>
            </w:r>
          </w:p>
          <w:p w14:paraId="3E77D622" w14:textId="77777777" w:rsidR="007D1377" w:rsidRPr="006C5C6C" w:rsidRDefault="007D1377" w:rsidP="00E30FF1">
            <w:pPr>
              <w:numPr>
                <w:ilvl w:val="0"/>
                <w:numId w:val="3"/>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Infection Control Policies must be adhered to.</w:t>
            </w:r>
          </w:p>
          <w:p w14:paraId="705DB9BD" w14:textId="77777777" w:rsidR="007D1377" w:rsidRPr="00D1602C" w:rsidRDefault="007D1377" w:rsidP="00E30FF1">
            <w:pPr>
              <w:numPr>
                <w:ilvl w:val="0"/>
                <w:numId w:val="4"/>
              </w:numPr>
              <w:tabs>
                <w:tab w:val="clear" w:pos="360"/>
                <w:tab w:val="num" w:pos="643"/>
              </w:tabs>
              <w:ind w:left="643"/>
              <w:rPr>
                <w:rFonts w:ascii="Calibri" w:hAnsi="Calibri" w:cs="Arial"/>
                <w:b/>
                <w:sz w:val="22"/>
                <w:szCs w:val="22"/>
              </w:rPr>
            </w:pPr>
            <w:r w:rsidRPr="00D1602C">
              <w:rPr>
                <w:rFonts w:ascii="Calibri" w:hAnsi="Calibri" w:cs="Arial"/>
                <w:sz w:val="22"/>
                <w:szCs w:val="22"/>
              </w:rPr>
              <w:t>In line with the Safety, Health and Welfare at Work Act</w:t>
            </w:r>
            <w:r w:rsidR="005C25F5" w:rsidRPr="00D1602C">
              <w:rPr>
                <w:rFonts w:ascii="Calibri" w:hAnsi="Calibri" w:cs="Arial"/>
                <w:sz w:val="22"/>
                <w:szCs w:val="22"/>
              </w:rPr>
              <w:t>s</w:t>
            </w:r>
            <w:r w:rsidRPr="00D1602C">
              <w:rPr>
                <w:rFonts w:ascii="Calibri" w:hAnsi="Calibri" w:cs="Arial"/>
                <w:sz w:val="22"/>
                <w:szCs w:val="22"/>
              </w:rPr>
              <w:t xml:space="preserve"> 2005</w:t>
            </w:r>
            <w:r w:rsidR="005C25F5" w:rsidRPr="00D1602C">
              <w:rPr>
                <w:rFonts w:ascii="Calibri" w:hAnsi="Calibri" w:cs="Arial"/>
                <w:sz w:val="22"/>
                <w:szCs w:val="22"/>
              </w:rPr>
              <w:t xml:space="preserve"> and 2010</w:t>
            </w:r>
            <w:r w:rsidRPr="00D1602C">
              <w:rPr>
                <w:rFonts w:ascii="Calibri" w:hAnsi="Calibri" w:cs="Arial"/>
                <w:sz w:val="22"/>
                <w:szCs w:val="22"/>
              </w:rPr>
              <w:t xml:space="preserve"> all staff must comply with all safety regulations and audits.</w:t>
            </w:r>
          </w:p>
          <w:p w14:paraId="0E8C5D55" w14:textId="77777777" w:rsidR="007D1377" w:rsidRPr="006C5C6C" w:rsidRDefault="007D1377" w:rsidP="00E30FF1">
            <w:pPr>
              <w:pStyle w:val="NormalWeb"/>
              <w:numPr>
                <w:ilvl w:val="0"/>
                <w:numId w:val="4"/>
              </w:numPr>
              <w:tabs>
                <w:tab w:val="clear" w:pos="360"/>
                <w:tab w:val="num" w:pos="643"/>
              </w:tabs>
              <w:ind w:left="643"/>
              <w:rPr>
                <w:rFonts w:ascii="Calibri" w:hAnsi="Calibri" w:cs="Arial"/>
                <w:b/>
                <w:sz w:val="22"/>
                <w:szCs w:val="22"/>
              </w:rPr>
            </w:pPr>
            <w:r w:rsidRPr="006C5C6C">
              <w:rPr>
                <w:rFonts w:ascii="Calibri" w:hAnsi="Calibri" w:cs="Arial"/>
                <w:sz w:val="22"/>
                <w:szCs w:val="22"/>
              </w:rPr>
              <w:t>In line with the Public Health (Tobacco) (Amendment) Act 2004, smoking within the Hospital Buildings is not permitted.</w:t>
            </w:r>
          </w:p>
          <w:p w14:paraId="7E8BA8DA" w14:textId="77777777" w:rsidR="007D1377" w:rsidRPr="006C5C6C" w:rsidRDefault="007D1377" w:rsidP="00E30FF1">
            <w:pPr>
              <w:numPr>
                <w:ilvl w:val="0"/>
                <w:numId w:val="4"/>
              </w:numPr>
              <w:tabs>
                <w:tab w:val="clear" w:pos="360"/>
                <w:tab w:val="num" w:pos="643"/>
              </w:tabs>
              <w:ind w:hanging="77"/>
              <w:rPr>
                <w:rFonts w:ascii="Calibri" w:hAnsi="Calibri" w:cs="Arial"/>
                <w:b/>
                <w:color w:val="000000"/>
                <w:sz w:val="22"/>
                <w:szCs w:val="22"/>
              </w:rPr>
            </w:pPr>
            <w:r w:rsidRPr="006C5C6C">
              <w:rPr>
                <w:rFonts w:ascii="Calibri" w:hAnsi="Calibri" w:cs="Arial"/>
                <w:color w:val="000000"/>
                <w:sz w:val="22"/>
                <w:szCs w:val="22"/>
              </w:rPr>
              <w:t>Hospital uniform code must be adhered to.</w:t>
            </w:r>
          </w:p>
          <w:p w14:paraId="21D36B3F" w14:textId="77777777" w:rsidR="007D1377" w:rsidRPr="006C5C6C" w:rsidRDefault="007D1377" w:rsidP="00E30FF1">
            <w:pPr>
              <w:numPr>
                <w:ilvl w:val="0"/>
                <w:numId w:val="4"/>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rPr>
              <w:t>Provide information that meets the need of Senior Management.</w:t>
            </w:r>
          </w:p>
          <w:p w14:paraId="2006B9C8" w14:textId="77777777" w:rsidR="007D1377" w:rsidRPr="006C5C6C" w:rsidRDefault="007D1377" w:rsidP="00E30FF1">
            <w:pPr>
              <w:numPr>
                <w:ilvl w:val="0"/>
                <w:numId w:val="4"/>
              </w:numPr>
              <w:tabs>
                <w:tab w:val="clear" w:pos="360"/>
                <w:tab w:val="num" w:pos="643"/>
              </w:tabs>
              <w:ind w:left="643"/>
              <w:rPr>
                <w:rFonts w:ascii="Calibri" w:hAnsi="Calibri" w:cs="Arial"/>
                <w:b/>
                <w:color w:val="000000"/>
                <w:sz w:val="22"/>
                <w:szCs w:val="22"/>
              </w:rPr>
            </w:pPr>
            <w:r w:rsidRPr="006C5C6C">
              <w:rPr>
                <w:rFonts w:ascii="Calibri" w:hAnsi="Calibri" w:cs="Arial"/>
                <w:color w:val="000000"/>
                <w:sz w:val="22"/>
                <w:szCs w:val="22"/>
                <w:lang w:val="en-IE" w:eastAsia="en-IE"/>
              </w:rPr>
              <w:t>To support, promote and actively participate in sustainable energy, water and waste initiatives to create a more sustainable, low carbon and efficient health service.</w:t>
            </w:r>
          </w:p>
          <w:p w14:paraId="23DE523C" w14:textId="77777777" w:rsidR="007D1377" w:rsidRPr="006C5C6C" w:rsidRDefault="007D1377" w:rsidP="007C7EDE">
            <w:pPr>
              <w:ind w:left="643"/>
              <w:rPr>
                <w:rFonts w:ascii="Calibri" w:hAnsi="Calibri" w:cs="Arial"/>
                <w:b/>
                <w:color w:val="000000"/>
                <w:sz w:val="22"/>
                <w:szCs w:val="22"/>
              </w:rPr>
            </w:pPr>
          </w:p>
          <w:p w14:paraId="13C5153B" w14:textId="77777777" w:rsidR="007D1377" w:rsidRPr="004731D4" w:rsidRDefault="007D1377" w:rsidP="00B53145">
            <w:pPr>
              <w:rPr>
                <w:rFonts w:asciiTheme="minorHAnsi" w:hAnsiTheme="minorHAnsi" w:cstheme="minorHAnsi"/>
                <w:b/>
                <w:color w:val="000000"/>
                <w:sz w:val="22"/>
                <w:szCs w:val="22"/>
                <w:u w:val="single"/>
              </w:rPr>
            </w:pPr>
            <w:r w:rsidRPr="004731D4">
              <w:rPr>
                <w:rFonts w:asciiTheme="minorHAnsi" w:hAnsiTheme="minorHAnsi" w:cstheme="minorHAnsi"/>
                <w:b/>
                <w:color w:val="000000"/>
                <w:sz w:val="22"/>
                <w:szCs w:val="22"/>
                <w:u w:val="single"/>
              </w:rPr>
              <w:t>Risk Management, Infection Control, Hygiene Services and Health &amp; Safety</w:t>
            </w:r>
          </w:p>
          <w:p w14:paraId="466EAA50" w14:textId="77777777"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t xml:space="preserve">The management of Risk, Infection Control, Hygiene Services and Health &amp; Safety is the responsibility of everyone and will be achieved within a progressive, honest and open environment. </w:t>
            </w:r>
          </w:p>
          <w:p w14:paraId="1F518FA3" w14:textId="77777777"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t xml:space="preserve">The post holder must be familiar with the necessary education, training and support to enable them to meet this responsibility. </w:t>
            </w:r>
          </w:p>
          <w:p w14:paraId="21A011ED" w14:textId="77777777" w:rsidR="007D1377" w:rsidRPr="006C5C6C" w:rsidRDefault="007D1377" w:rsidP="00E30FF1">
            <w:pPr>
              <w:numPr>
                <w:ilvl w:val="0"/>
                <w:numId w:val="7"/>
              </w:numPr>
              <w:rPr>
                <w:rFonts w:ascii="Calibri" w:hAnsi="Calibri" w:cs="Arial"/>
                <w:color w:val="000000"/>
                <w:sz w:val="22"/>
                <w:szCs w:val="22"/>
              </w:rPr>
            </w:pPr>
            <w:r w:rsidRPr="006C5C6C">
              <w:rPr>
                <w:rFonts w:ascii="Calibri" w:hAnsi="Calibri" w:cs="Arial"/>
                <w:color w:val="000000"/>
                <w:sz w:val="22"/>
                <w:szCs w:val="22"/>
              </w:rPr>
              <w:t>The post holder has a duty to familiarise themselves with the relevant Organisational Policies, Procedures &amp; Standards and attend training as appropriate in the following areas:</w:t>
            </w:r>
          </w:p>
          <w:p w14:paraId="52E56223" w14:textId="77777777" w:rsidR="007D1377" w:rsidRPr="006C5C6C" w:rsidRDefault="007D1377" w:rsidP="00B53145">
            <w:pPr>
              <w:ind w:left="643"/>
              <w:rPr>
                <w:rFonts w:ascii="Calibri" w:hAnsi="Calibri" w:cs="Arial"/>
                <w:color w:val="000000"/>
                <w:sz w:val="22"/>
                <w:szCs w:val="22"/>
              </w:rPr>
            </w:pPr>
          </w:p>
          <w:p w14:paraId="733DB4CC"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Continuous Quality Improvement Initiatives</w:t>
            </w:r>
          </w:p>
          <w:p w14:paraId="1629758D"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Document Control Information Management Systems</w:t>
            </w:r>
          </w:p>
          <w:p w14:paraId="308024E8"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Risk Management Strategy and Policies</w:t>
            </w:r>
          </w:p>
          <w:p w14:paraId="4CC3F966"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Hygiene Related Policies, Procedures and Standards</w:t>
            </w:r>
          </w:p>
          <w:p w14:paraId="56F2DFEF"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Decontamination Code of Practice</w:t>
            </w:r>
          </w:p>
          <w:p w14:paraId="01B7ACA0"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Infection Control Policies</w:t>
            </w:r>
          </w:p>
          <w:p w14:paraId="1B528AC0"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Safety Statement, Health &amp; Safety Policies and Fire Procedure</w:t>
            </w:r>
          </w:p>
          <w:p w14:paraId="2A97FB01" w14:textId="77777777" w:rsidR="007D1377" w:rsidRPr="006C5C6C" w:rsidRDefault="007D1377" w:rsidP="00E30FF1">
            <w:pPr>
              <w:numPr>
                <w:ilvl w:val="1"/>
                <w:numId w:val="5"/>
              </w:numPr>
              <w:rPr>
                <w:rFonts w:ascii="Calibri" w:hAnsi="Calibri" w:cs="Arial"/>
                <w:color w:val="000000"/>
                <w:sz w:val="22"/>
                <w:szCs w:val="22"/>
              </w:rPr>
            </w:pPr>
            <w:r w:rsidRPr="006C5C6C">
              <w:rPr>
                <w:rFonts w:ascii="Calibri" w:hAnsi="Calibri" w:cs="Arial"/>
                <w:color w:val="000000"/>
                <w:sz w:val="22"/>
                <w:szCs w:val="22"/>
              </w:rPr>
              <w:t>Data Protection and confidentiality Policies</w:t>
            </w:r>
          </w:p>
          <w:p w14:paraId="07547A01" w14:textId="77777777" w:rsidR="007D1377" w:rsidRPr="006C5C6C" w:rsidRDefault="007D1377" w:rsidP="00B53145">
            <w:pPr>
              <w:ind w:left="643"/>
              <w:rPr>
                <w:rFonts w:ascii="Calibri" w:hAnsi="Calibri" w:cs="Arial"/>
                <w:color w:val="000000"/>
                <w:sz w:val="22"/>
                <w:szCs w:val="22"/>
              </w:rPr>
            </w:pPr>
          </w:p>
          <w:p w14:paraId="50C3A18D"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lastRenderedPageBreak/>
              <w:t xml:space="preserve">The post holder is responsible for ensuring that they become familiar with the requirements stated within the Risk Management Strategy and that they comply with the </w:t>
            </w:r>
            <w:r>
              <w:rPr>
                <w:rFonts w:ascii="Arial" w:hAnsi="Arial" w:cs="Arial"/>
                <w:lang w:val="en-IE"/>
              </w:rPr>
              <w:t>Region</w:t>
            </w:r>
            <w:r w:rsidRPr="0027367E">
              <w:rPr>
                <w:rFonts w:ascii="Arial" w:hAnsi="Arial" w:cs="Arial"/>
                <w:lang w:val="en-IE"/>
              </w:rPr>
              <w:t>’s Risk Management Incident/Near miss reporting Policies and Procedures.</w:t>
            </w:r>
          </w:p>
          <w:p w14:paraId="708F84E4"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must foster and support a quality improvement culture through-out your area of responsibility in relation to hygiene services.</w:t>
            </w:r>
          </w:p>
          <w:p w14:paraId="672051D1"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holders’ responsibility for Quality &amp; Risk Management, Hygiene Services and Health &amp; Safety will be clarified to you in the induction process and by your line manager.</w:t>
            </w:r>
          </w:p>
          <w:p w14:paraId="401A54A9" w14:textId="77777777" w:rsidR="008E101B"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must take reasonable care for his or her own actions and the effect that these may have upon the safety of others.</w:t>
            </w:r>
          </w:p>
          <w:p w14:paraId="0FFCAD9A"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must cooperate with management, attend Health &amp; Safety related training and not undertake any task for which they have not been authorised and adequately trained.</w:t>
            </w:r>
          </w:p>
          <w:p w14:paraId="4ED59854"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is required to bring to the attention of a responsible person any perceived shortcoming in our safety arrangements or any defects in work equipment.</w:t>
            </w:r>
          </w:p>
          <w:p w14:paraId="6DFB9E20" w14:textId="4307213E" w:rsidR="007D1377" w:rsidRDefault="008E101B" w:rsidP="00725909">
            <w:pPr>
              <w:numPr>
                <w:ilvl w:val="0"/>
                <w:numId w:val="32"/>
              </w:numPr>
              <w:ind w:left="348" w:hanging="284"/>
              <w:rPr>
                <w:rFonts w:ascii="Arial" w:hAnsi="Arial" w:cs="Arial"/>
                <w:lang w:val="en-IE"/>
              </w:rPr>
            </w:pPr>
            <w:r w:rsidRPr="0027367E">
              <w:rPr>
                <w:rFonts w:ascii="Arial" w:hAnsi="Arial" w:cs="Arial"/>
                <w:lang w:val="en-IE"/>
              </w:rPr>
              <w:t xml:space="preserve">It is the post holder’s responsibility to be aware of and comply with the </w:t>
            </w:r>
            <w:smartTag w:uri="urn:schemas-microsoft-com:office:smarttags" w:element="stockticker">
              <w:r w:rsidRPr="0027367E">
                <w:rPr>
                  <w:rFonts w:ascii="Arial" w:hAnsi="Arial" w:cs="Arial"/>
                  <w:lang w:val="en-IE"/>
                </w:rPr>
                <w:t>HSE</w:t>
              </w:r>
            </w:smartTag>
            <w:r w:rsidRPr="0027367E">
              <w:rPr>
                <w:rFonts w:ascii="Arial" w:hAnsi="Arial" w:cs="Arial"/>
                <w:lang w:val="en-IE"/>
              </w:rPr>
              <w:t xml:space="preserve"> Health Care Records Management/Integrated Discharge Planning (HCRM / IDP) Code of Practice.</w:t>
            </w:r>
          </w:p>
          <w:p w14:paraId="0393311A" w14:textId="77777777" w:rsidR="004731D4" w:rsidRPr="004731D4" w:rsidRDefault="004731D4" w:rsidP="00725909">
            <w:pPr>
              <w:numPr>
                <w:ilvl w:val="0"/>
                <w:numId w:val="32"/>
              </w:numPr>
              <w:ind w:left="348" w:hanging="284"/>
              <w:rPr>
                <w:rFonts w:ascii="Arial" w:hAnsi="Arial" w:cs="Arial"/>
                <w:lang w:val="en-IE"/>
              </w:rPr>
            </w:pPr>
          </w:p>
          <w:p w14:paraId="30792655" w14:textId="77777777" w:rsidR="007D1377" w:rsidRPr="006C5C6C" w:rsidRDefault="007D1377" w:rsidP="00B53145">
            <w:pPr>
              <w:rPr>
                <w:rFonts w:ascii="Calibri" w:hAnsi="Calibri" w:cs="Arial"/>
                <w:sz w:val="22"/>
                <w:szCs w:val="22"/>
                <w:lang w:val="en-US" w:eastAsia="en-US"/>
              </w:rPr>
            </w:pPr>
            <w:r w:rsidRPr="006C5C6C">
              <w:rPr>
                <w:rFonts w:ascii="Calibri" w:hAnsi="Calibri" w:cs="Arial"/>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6C5C6C">
              <w:rPr>
                <w:rFonts w:ascii="Calibri" w:hAnsi="Calibri" w:cs="Arial"/>
                <w:b/>
                <w:sz w:val="22"/>
                <w:szCs w:val="22"/>
              </w:rPr>
              <w:t xml:space="preserve">  </w:t>
            </w:r>
          </w:p>
        </w:tc>
      </w:tr>
      <w:tr w:rsidR="007D1377" w:rsidRPr="006C5C6C" w14:paraId="72EA2A63" w14:textId="77777777" w:rsidTr="004731D4">
        <w:tc>
          <w:tcPr>
            <w:tcW w:w="2181" w:type="dxa"/>
          </w:tcPr>
          <w:p w14:paraId="49D51151"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lastRenderedPageBreak/>
              <w:t>Eligibility Criteria</w:t>
            </w:r>
          </w:p>
          <w:p w14:paraId="70DF9E56" w14:textId="77777777" w:rsidR="007D1377" w:rsidRPr="006C5C6C" w:rsidRDefault="007D1377" w:rsidP="00B53145">
            <w:pPr>
              <w:rPr>
                <w:rFonts w:ascii="Calibri" w:hAnsi="Calibri" w:cs="Arial"/>
                <w:b/>
                <w:bCs/>
                <w:sz w:val="22"/>
                <w:szCs w:val="22"/>
              </w:rPr>
            </w:pPr>
          </w:p>
          <w:p w14:paraId="7E985084"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Qualifications and/ or experience</w:t>
            </w:r>
          </w:p>
          <w:p w14:paraId="44E871BC" w14:textId="77777777" w:rsidR="007D1377" w:rsidRPr="006C5C6C" w:rsidRDefault="007D1377" w:rsidP="00B53145">
            <w:pPr>
              <w:rPr>
                <w:rFonts w:ascii="Calibri" w:hAnsi="Calibri" w:cs="Arial"/>
                <w:b/>
                <w:bCs/>
                <w:sz w:val="22"/>
                <w:szCs w:val="22"/>
              </w:rPr>
            </w:pPr>
          </w:p>
        </w:tc>
        <w:tc>
          <w:tcPr>
            <w:tcW w:w="8576" w:type="dxa"/>
          </w:tcPr>
          <w:p w14:paraId="140104F1" w14:textId="77777777" w:rsidR="00D15C21" w:rsidRDefault="007D1377" w:rsidP="004731D4">
            <w:pPr>
              <w:pStyle w:val="Default"/>
              <w:rPr>
                <w:rFonts w:ascii="Calibri" w:hAnsi="Calibri" w:cs="Arial"/>
                <w:sz w:val="22"/>
                <w:szCs w:val="22"/>
              </w:rPr>
            </w:pPr>
            <w:r w:rsidRPr="006C5C6C">
              <w:rPr>
                <w:rFonts w:ascii="Calibri" w:hAnsi="Calibri" w:cs="Arial"/>
                <w:sz w:val="22"/>
                <w:szCs w:val="22"/>
                <w:lang w:val="en-US" w:eastAsia="en-US"/>
              </w:rPr>
              <w:t>Candidates must on the closing date:</w:t>
            </w:r>
          </w:p>
          <w:p w14:paraId="2E3650B2" w14:textId="77777777" w:rsidR="004731D4" w:rsidRDefault="004731D4" w:rsidP="004731D4">
            <w:pPr>
              <w:pStyle w:val="Default"/>
              <w:rPr>
                <w:rFonts w:ascii="Calibri" w:hAnsi="Calibri" w:cs="Arial"/>
                <w:sz w:val="22"/>
                <w:szCs w:val="22"/>
              </w:rPr>
            </w:pPr>
          </w:p>
          <w:p w14:paraId="055E7398" w14:textId="116250C9" w:rsidR="004731D4" w:rsidRPr="004731D4" w:rsidRDefault="008B3463" w:rsidP="004731D4">
            <w:pPr>
              <w:pStyle w:val="Default"/>
              <w:rPr>
                <w:rFonts w:ascii="Calibri" w:hAnsi="Calibri" w:cs="Arial"/>
                <w:sz w:val="22"/>
                <w:szCs w:val="22"/>
              </w:rPr>
            </w:pPr>
            <w:r>
              <w:rPr>
                <w:rFonts w:ascii="Calibri" w:hAnsi="Calibri" w:cs="Arial"/>
                <w:sz w:val="22"/>
                <w:szCs w:val="22"/>
              </w:rPr>
              <w:t xml:space="preserve">1. </w:t>
            </w:r>
            <w:r w:rsidR="004731D4" w:rsidRPr="008B3463">
              <w:rPr>
                <w:rFonts w:ascii="Calibri" w:hAnsi="Calibri" w:cs="Arial"/>
                <w:b/>
                <w:bCs/>
                <w:sz w:val="22"/>
                <w:szCs w:val="22"/>
                <w:u w:val="single"/>
              </w:rPr>
              <w:t>Statutory Registration, Professional Qualifications, Experience, etc</w:t>
            </w:r>
          </w:p>
          <w:p w14:paraId="13854957" w14:textId="77777777" w:rsidR="004731D4" w:rsidRPr="004731D4" w:rsidRDefault="004731D4" w:rsidP="004731D4">
            <w:pPr>
              <w:pStyle w:val="Default"/>
              <w:rPr>
                <w:rFonts w:ascii="Calibri" w:hAnsi="Calibri" w:cs="Arial"/>
                <w:sz w:val="22"/>
                <w:szCs w:val="22"/>
              </w:rPr>
            </w:pPr>
            <w:r w:rsidRPr="004731D4">
              <w:rPr>
                <w:rFonts w:ascii="Calibri" w:hAnsi="Calibri" w:cs="Arial"/>
                <w:sz w:val="22"/>
                <w:szCs w:val="22"/>
              </w:rPr>
              <w:t>(a) Eligible applicants will be those who on the closing date for the competition:</w:t>
            </w:r>
          </w:p>
          <w:p w14:paraId="213888D6" w14:textId="60D948BC" w:rsidR="004731D4" w:rsidRDefault="004731D4" w:rsidP="008B3463">
            <w:pPr>
              <w:pStyle w:val="Default"/>
              <w:ind w:left="720"/>
              <w:rPr>
                <w:rFonts w:ascii="Calibri" w:hAnsi="Calibri" w:cs="Arial"/>
                <w:sz w:val="22"/>
                <w:szCs w:val="22"/>
              </w:rPr>
            </w:pPr>
            <w:r w:rsidRPr="004731D4">
              <w:rPr>
                <w:rFonts w:ascii="Calibri" w:hAnsi="Calibri" w:cs="Arial"/>
                <w:sz w:val="22"/>
                <w:szCs w:val="22"/>
              </w:rPr>
              <w:t>(i) Are registered in the relevant division of the Register of Nurses &amp; Midwives</w:t>
            </w:r>
            <w:r w:rsidR="008B3463">
              <w:rPr>
                <w:rFonts w:ascii="Calibri" w:hAnsi="Calibri" w:cs="Arial"/>
                <w:sz w:val="22"/>
                <w:szCs w:val="22"/>
              </w:rPr>
              <w:t xml:space="preserve"> </w:t>
            </w:r>
            <w:r w:rsidRPr="004731D4">
              <w:rPr>
                <w:rFonts w:ascii="Calibri" w:hAnsi="Calibri" w:cs="Arial"/>
                <w:sz w:val="22"/>
                <w:szCs w:val="22"/>
              </w:rPr>
              <w:t>maintained by the Nursing and Midwifery Board of Ireland [NMBI] (Bord</w:t>
            </w:r>
            <w:r w:rsidR="008B3463">
              <w:rPr>
                <w:rFonts w:ascii="Calibri" w:hAnsi="Calibri" w:cs="Arial"/>
                <w:sz w:val="22"/>
                <w:szCs w:val="22"/>
              </w:rPr>
              <w:t xml:space="preserve"> </w:t>
            </w:r>
            <w:r w:rsidRPr="004731D4">
              <w:rPr>
                <w:rFonts w:ascii="Calibri" w:hAnsi="Calibri" w:cs="Arial"/>
                <w:sz w:val="22"/>
                <w:szCs w:val="22"/>
              </w:rPr>
              <w:t>Altranais agus Cnáimhseachais na hÉireann) or entitled to be so registered.</w:t>
            </w:r>
          </w:p>
          <w:p w14:paraId="0AC84C1C" w14:textId="77777777" w:rsidR="008B3463" w:rsidRPr="004731D4" w:rsidRDefault="008B3463" w:rsidP="008B3463">
            <w:pPr>
              <w:pStyle w:val="Default"/>
              <w:ind w:left="720"/>
              <w:rPr>
                <w:rFonts w:ascii="Calibri" w:hAnsi="Calibri" w:cs="Arial"/>
                <w:sz w:val="22"/>
                <w:szCs w:val="22"/>
              </w:rPr>
            </w:pPr>
          </w:p>
          <w:p w14:paraId="10E63E9B" w14:textId="0D9F1EC5" w:rsidR="004731D4" w:rsidRDefault="004731D4" w:rsidP="008B3463">
            <w:pPr>
              <w:pStyle w:val="Default"/>
              <w:jc w:val="center"/>
              <w:rPr>
                <w:rFonts w:ascii="Calibri" w:hAnsi="Calibri" w:cs="Arial"/>
                <w:sz w:val="22"/>
                <w:szCs w:val="22"/>
              </w:rPr>
            </w:pPr>
            <w:r w:rsidRPr="004731D4">
              <w:rPr>
                <w:rFonts w:ascii="Calibri" w:hAnsi="Calibri" w:cs="Arial"/>
                <w:sz w:val="22"/>
                <w:szCs w:val="22"/>
              </w:rPr>
              <w:t>And</w:t>
            </w:r>
          </w:p>
          <w:p w14:paraId="2C6C1F45" w14:textId="77777777" w:rsidR="008B3463" w:rsidRPr="004731D4" w:rsidRDefault="008B3463" w:rsidP="008B3463">
            <w:pPr>
              <w:pStyle w:val="Default"/>
              <w:jc w:val="center"/>
              <w:rPr>
                <w:rFonts w:ascii="Calibri" w:hAnsi="Calibri" w:cs="Arial"/>
                <w:sz w:val="22"/>
                <w:szCs w:val="22"/>
              </w:rPr>
            </w:pPr>
          </w:p>
          <w:p w14:paraId="0D36CEE6" w14:textId="37C865A3" w:rsidR="004731D4" w:rsidRDefault="004731D4" w:rsidP="008B3463">
            <w:pPr>
              <w:pStyle w:val="Default"/>
              <w:ind w:left="720"/>
              <w:rPr>
                <w:rFonts w:ascii="Calibri" w:hAnsi="Calibri" w:cs="Arial"/>
                <w:sz w:val="22"/>
                <w:szCs w:val="22"/>
              </w:rPr>
            </w:pPr>
            <w:r w:rsidRPr="004731D4">
              <w:rPr>
                <w:rFonts w:ascii="Calibri" w:hAnsi="Calibri" w:cs="Arial"/>
                <w:sz w:val="22"/>
                <w:szCs w:val="22"/>
              </w:rPr>
              <w:t>(ii) Have at least 3 years post registration fulltime experience (or an aggregate of 3</w:t>
            </w:r>
            <w:r w:rsidR="008B3463">
              <w:rPr>
                <w:rFonts w:ascii="Calibri" w:hAnsi="Calibri" w:cs="Arial"/>
                <w:sz w:val="22"/>
                <w:szCs w:val="22"/>
              </w:rPr>
              <w:t xml:space="preserve"> </w:t>
            </w:r>
            <w:r w:rsidRPr="004731D4">
              <w:rPr>
                <w:rFonts w:ascii="Calibri" w:hAnsi="Calibri" w:cs="Arial"/>
                <w:sz w:val="22"/>
                <w:szCs w:val="22"/>
              </w:rPr>
              <w:t>years post registration full time experience) of which 1 year post registration full</w:t>
            </w:r>
            <w:r w:rsidR="008B3463">
              <w:rPr>
                <w:rFonts w:ascii="Calibri" w:hAnsi="Calibri" w:cs="Arial"/>
                <w:sz w:val="22"/>
                <w:szCs w:val="22"/>
              </w:rPr>
              <w:t xml:space="preserve"> </w:t>
            </w:r>
            <w:r w:rsidRPr="004731D4">
              <w:rPr>
                <w:rFonts w:ascii="Calibri" w:hAnsi="Calibri" w:cs="Arial"/>
                <w:sz w:val="22"/>
                <w:szCs w:val="22"/>
              </w:rPr>
              <w:t xml:space="preserve">time experience (or an aggregate of 1 </w:t>
            </w:r>
            <w:r w:rsidR="008B3463" w:rsidRPr="004731D4">
              <w:rPr>
                <w:rFonts w:ascii="Calibri" w:hAnsi="Calibri" w:cs="Arial"/>
                <w:sz w:val="22"/>
                <w:szCs w:val="22"/>
              </w:rPr>
              <w:t>year’s</w:t>
            </w:r>
            <w:r w:rsidRPr="004731D4">
              <w:rPr>
                <w:rFonts w:ascii="Calibri" w:hAnsi="Calibri" w:cs="Arial"/>
                <w:sz w:val="22"/>
                <w:szCs w:val="22"/>
              </w:rPr>
              <w:t xml:space="preserve"> post registration full time experience)</w:t>
            </w:r>
            <w:r w:rsidR="008B3463">
              <w:rPr>
                <w:rFonts w:ascii="Calibri" w:hAnsi="Calibri" w:cs="Arial"/>
                <w:sz w:val="22"/>
                <w:szCs w:val="22"/>
              </w:rPr>
              <w:t xml:space="preserve"> </w:t>
            </w:r>
            <w:r w:rsidRPr="004731D4">
              <w:rPr>
                <w:rFonts w:ascii="Calibri" w:hAnsi="Calibri" w:cs="Arial"/>
                <w:sz w:val="22"/>
                <w:szCs w:val="22"/>
              </w:rPr>
              <w:t>must be in the speciality or related area</w:t>
            </w:r>
            <w:r w:rsidR="008B3463">
              <w:rPr>
                <w:rFonts w:ascii="Calibri" w:hAnsi="Calibri" w:cs="Arial"/>
                <w:sz w:val="22"/>
                <w:szCs w:val="22"/>
              </w:rPr>
              <w:t>.</w:t>
            </w:r>
          </w:p>
          <w:p w14:paraId="1DEFFAFA" w14:textId="77777777" w:rsidR="008B3463" w:rsidRPr="004731D4" w:rsidRDefault="008B3463" w:rsidP="008B3463">
            <w:pPr>
              <w:pStyle w:val="Default"/>
              <w:ind w:left="720"/>
              <w:rPr>
                <w:rFonts w:ascii="Calibri" w:hAnsi="Calibri" w:cs="Arial"/>
                <w:sz w:val="22"/>
                <w:szCs w:val="22"/>
              </w:rPr>
            </w:pPr>
          </w:p>
          <w:p w14:paraId="0AABFE09" w14:textId="1A7C1DB7" w:rsidR="004731D4" w:rsidRDefault="004731D4" w:rsidP="008B3463">
            <w:pPr>
              <w:pStyle w:val="Default"/>
              <w:jc w:val="center"/>
              <w:rPr>
                <w:rFonts w:ascii="Calibri" w:hAnsi="Calibri" w:cs="Arial"/>
                <w:sz w:val="22"/>
                <w:szCs w:val="22"/>
              </w:rPr>
            </w:pPr>
            <w:r w:rsidRPr="004731D4">
              <w:rPr>
                <w:rFonts w:ascii="Calibri" w:hAnsi="Calibri" w:cs="Arial"/>
                <w:sz w:val="22"/>
                <w:szCs w:val="22"/>
              </w:rPr>
              <w:t>And</w:t>
            </w:r>
          </w:p>
          <w:p w14:paraId="268CC79B" w14:textId="77777777" w:rsidR="008B3463" w:rsidRPr="004731D4" w:rsidRDefault="008B3463" w:rsidP="008B3463">
            <w:pPr>
              <w:pStyle w:val="Default"/>
              <w:jc w:val="center"/>
              <w:rPr>
                <w:rFonts w:ascii="Calibri" w:hAnsi="Calibri" w:cs="Arial"/>
                <w:sz w:val="22"/>
                <w:szCs w:val="22"/>
              </w:rPr>
            </w:pPr>
          </w:p>
          <w:p w14:paraId="659BB887" w14:textId="1401A8EE" w:rsidR="004731D4" w:rsidRDefault="004731D4" w:rsidP="008B3463">
            <w:pPr>
              <w:pStyle w:val="Default"/>
              <w:ind w:left="720"/>
              <w:rPr>
                <w:rFonts w:ascii="Calibri" w:hAnsi="Calibri" w:cs="Arial"/>
                <w:sz w:val="22"/>
                <w:szCs w:val="22"/>
              </w:rPr>
            </w:pPr>
            <w:r w:rsidRPr="004731D4">
              <w:rPr>
                <w:rFonts w:ascii="Calibri" w:hAnsi="Calibri" w:cs="Arial"/>
                <w:sz w:val="22"/>
                <w:szCs w:val="22"/>
              </w:rPr>
              <w:t>(iii) Have the clinical, managerial and administrative capacity to properly discharge</w:t>
            </w:r>
            <w:r w:rsidR="008B3463">
              <w:rPr>
                <w:rFonts w:ascii="Calibri" w:hAnsi="Calibri" w:cs="Arial"/>
                <w:sz w:val="22"/>
                <w:szCs w:val="22"/>
              </w:rPr>
              <w:t xml:space="preserve"> </w:t>
            </w:r>
            <w:r w:rsidRPr="004731D4">
              <w:rPr>
                <w:rFonts w:ascii="Calibri" w:hAnsi="Calibri" w:cs="Arial"/>
                <w:sz w:val="22"/>
                <w:szCs w:val="22"/>
              </w:rPr>
              <w:t>the functions of the role</w:t>
            </w:r>
            <w:r w:rsidR="008B3463">
              <w:rPr>
                <w:rFonts w:ascii="Calibri" w:hAnsi="Calibri" w:cs="Arial"/>
                <w:sz w:val="22"/>
                <w:szCs w:val="22"/>
              </w:rPr>
              <w:t>.</w:t>
            </w:r>
          </w:p>
          <w:p w14:paraId="1EBA73A7" w14:textId="77777777" w:rsidR="008B3463" w:rsidRPr="004731D4" w:rsidRDefault="008B3463" w:rsidP="008B3463">
            <w:pPr>
              <w:pStyle w:val="Default"/>
              <w:ind w:left="720"/>
              <w:rPr>
                <w:rFonts w:ascii="Calibri" w:hAnsi="Calibri" w:cs="Arial"/>
                <w:sz w:val="22"/>
                <w:szCs w:val="22"/>
              </w:rPr>
            </w:pPr>
          </w:p>
          <w:p w14:paraId="2202F8A6" w14:textId="71F38231" w:rsidR="004731D4" w:rsidRDefault="004731D4" w:rsidP="008B3463">
            <w:pPr>
              <w:pStyle w:val="Default"/>
              <w:jc w:val="center"/>
              <w:rPr>
                <w:rFonts w:ascii="Calibri" w:hAnsi="Calibri" w:cs="Arial"/>
                <w:sz w:val="22"/>
                <w:szCs w:val="22"/>
              </w:rPr>
            </w:pPr>
            <w:r w:rsidRPr="004731D4">
              <w:rPr>
                <w:rFonts w:ascii="Calibri" w:hAnsi="Calibri" w:cs="Arial"/>
                <w:sz w:val="22"/>
                <w:szCs w:val="22"/>
              </w:rPr>
              <w:t>And</w:t>
            </w:r>
          </w:p>
          <w:p w14:paraId="25D6784E" w14:textId="77777777" w:rsidR="008B3463" w:rsidRPr="004731D4" w:rsidRDefault="008B3463" w:rsidP="008B3463">
            <w:pPr>
              <w:pStyle w:val="Default"/>
              <w:jc w:val="center"/>
              <w:rPr>
                <w:rFonts w:ascii="Calibri" w:hAnsi="Calibri" w:cs="Arial"/>
                <w:sz w:val="22"/>
                <w:szCs w:val="22"/>
              </w:rPr>
            </w:pPr>
          </w:p>
          <w:p w14:paraId="6709CE78" w14:textId="2FD20E65" w:rsidR="004731D4" w:rsidRDefault="004731D4" w:rsidP="008B3463">
            <w:pPr>
              <w:pStyle w:val="Default"/>
              <w:ind w:left="720"/>
              <w:rPr>
                <w:rFonts w:ascii="Calibri" w:hAnsi="Calibri" w:cs="Arial"/>
                <w:sz w:val="22"/>
                <w:szCs w:val="22"/>
              </w:rPr>
            </w:pPr>
            <w:r w:rsidRPr="004731D4">
              <w:rPr>
                <w:rFonts w:ascii="Calibri" w:hAnsi="Calibri" w:cs="Arial"/>
                <w:sz w:val="22"/>
                <w:szCs w:val="22"/>
              </w:rPr>
              <w:t>(iv) Candidates must demonstrate evidence of Continuing Professional Development.</w:t>
            </w:r>
          </w:p>
          <w:p w14:paraId="287F0C2A" w14:textId="77777777" w:rsidR="008B3463" w:rsidRPr="004731D4" w:rsidRDefault="008B3463" w:rsidP="008B3463">
            <w:pPr>
              <w:pStyle w:val="Default"/>
              <w:ind w:left="720"/>
              <w:rPr>
                <w:rFonts w:ascii="Calibri" w:hAnsi="Calibri" w:cs="Arial"/>
                <w:sz w:val="22"/>
                <w:szCs w:val="22"/>
              </w:rPr>
            </w:pPr>
          </w:p>
          <w:p w14:paraId="7E42CD72" w14:textId="77777777" w:rsidR="004731D4" w:rsidRPr="004731D4" w:rsidRDefault="004731D4" w:rsidP="004731D4">
            <w:pPr>
              <w:pStyle w:val="Default"/>
              <w:rPr>
                <w:rFonts w:ascii="Calibri" w:hAnsi="Calibri" w:cs="Arial"/>
                <w:sz w:val="22"/>
                <w:szCs w:val="22"/>
              </w:rPr>
            </w:pPr>
            <w:r w:rsidRPr="004731D4">
              <w:rPr>
                <w:rFonts w:ascii="Calibri" w:hAnsi="Calibri" w:cs="Arial"/>
                <w:sz w:val="22"/>
                <w:szCs w:val="22"/>
              </w:rPr>
              <w:t xml:space="preserve">2. </w:t>
            </w:r>
            <w:r w:rsidRPr="008B3463">
              <w:rPr>
                <w:rFonts w:ascii="Calibri" w:hAnsi="Calibri" w:cs="Arial"/>
                <w:b/>
                <w:bCs/>
                <w:sz w:val="22"/>
                <w:szCs w:val="22"/>
                <w:u w:val="single"/>
              </w:rPr>
              <w:t>Annual registration</w:t>
            </w:r>
          </w:p>
          <w:p w14:paraId="63D09848" w14:textId="77777777" w:rsidR="004731D4" w:rsidRPr="004731D4" w:rsidRDefault="004731D4" w:rsidP="004731D4">
            <w:pPr>
              <w:pStyle w:val="Default"/>
              <w:rPr>
                <w:rFonts w:ascii="Calibri" w:hAnsi="Calibri" w:cs="Arial"/>
                <w:sz w:val="22"/>
                <w:szCs w:val="22"/>
              </w:rPr>
            </w:pPr>
            <w:r w:rsidRPr="004731D4">
              <w:rPr>
                <w:rFonts w:ascii="Calibri" w:hAnsi="Calibri" w:cs="Arial"/>
                <w:sz w:val="22"/>
                <w:szCs w:val="22"/>
              </w:rPr>
              <w:t>(i) On appointment, Practitioners must maintain live annual registration on the relevant</w:t>
            </w:r>
          </w:p>
          <w:p w14:paraId="546EE463" w14:textId="77777777" w:rsidR="004731D4" w:rsidRPr="004731D4" w:rsidRDefault="004731D4" w:rsidP="004731D4">
            <w:pPr>
              <w:pStyle w:val="Default"/>
              <w:rPr>
                <w:rFonts w:ascii="Calibri" w:hAnsi="Calibri" w:cs="Arial"/>
                <w:sz w:val="22"/>
                <w:szCs w:val="22"/>
              </w:rPr>
            </w:pPr>
            <w:r w:rsidRPr="004731D4">
              <w:rPr>
                <w:rFonts w:ascii="Calibri" w:hAnsi="Calibri" w:cs="Arial"/>
                <w:sz w:val="22"/>
                <w:szCs w:val="22"/>
              </w:rPr>
              <w:t>division of the Register of Nurses and Midwives maintained by the Nursing and</w:t>
            </w:r>
          </w:p>
          <w:p w14:paraId="3D3C88D3" w14:textId="72BB8A82" w:rsidR="004731D4" w:rsidRDefault="004731D4" w:rsidP="004731D4">
            <w:pPr>
              <w:pStyle w:val="Default"/>
              <w:rPr>
                <w:rFonts w:ascii="Calibri" w:hAnsi="Calibri" w:cs="Arial"/>
                <w:sz w:val="22"/>
                <w:szCs w:val="22"/>
              </w:rPr>
            </w:pPr>
            <w:r w:rsidRPr="004731D4">
              <w:rPr>
                <w:rFonts w:ascii="Calibri" w:hAnsi="Calibri" w:cs="Arial"/>
                <w:sz w:val="22"/>
                <w:szCs w:val="22"/>
              </w:rPr>
              <w:t>Midwifery Board of Ireland (Bord Altranais agus Cnáimhseachais na hÉireann).</w:t>
            </w:r>
          </w:p>
          <w:p w14:paraId="1FBD89F3" w14:textId="77777777" w:rsidR="008B3463" w:rsidRPr="004731D4" w:rsidRDefault="008B3463" w:rsidP="004731D4">
            <w:pPr>
              <w:pStyle w:val="Default"/>
              <w:rPr>
                <w:rFonts w:ascii="Calibri" w:hAnsi="Calibri" w:cs="Arial"/>
                <w:sz w:val="22"/>
                <w:szCs w:val="22"/>
              </w:rPr>
            </w:pPr>
          </w:p>
          <w:p w14:paraId="5659DED8" w14:textId="4561F855" w:rsidR="004731D4" w:rsidRDefault="004731D4" w:rsidP="008B3463">
            <w:pPr>
              <w:pStyle w:val="Default"/>
              <w:jc w:val="center"/>
              <w:rPr>
                <w:rFonts w:ascii="Calibri" w:hAnsi="Calibri" w:cs="Arial"/>
                <w:sz w:val="22"/>
                <w:szCs w:val="22"/>
              </w:rPr>
            </w:pPr>
            <w:r w:rsidRPr="004731D4">
              <w:rPr>
                <w:rFonts w:ascii="Calibri" w:hAnsi="Calibri" w:cs="Arial"/>
                <w:sz w:val="22"/>
                <w:szCs w:val="22"/>
              </w:rPr>
              <w:t>And</w:t>
            </w:r>
          </w:p>
          <w:p w14:paraId="5A80B28A" w14:textId="77777777" w:rsidR="008B3463" w:rsidRPr="004731D4" w:rsidRDefault="008B3463" w:rsidP="008B3463">
            <w:pPr>
              <w:pStyle w:val="Default"/>
              <w:jc w:val="center"/>
              <w:rPr>
                <w:rFonts w:ascii="Calibri" w:hAnsi="Calibri" w:cs="Arial"/>
                <w:sz w:val="22"/>
                <w:szCs w:val="22"/>
              </w:rPr>
            </w:pPr>
          </w:p>
          <w:p w14:paraId="50C6D64A" w14:textId="77777777" w:rsidR="004731D4" w:rsidRPr="004731D4" w:rsidRDefault="004731D4" w:rsidP="004731D4">
            <w:pPr>
              <w:pStyle w:val="Default"/>
              <w:rPr>
                <w:rFonts w:ascii="Calibri" w:hAnsi="Calibri" w:cs="Arial"/>
                <w:sz w:val="22"/>
                <w:szCs w:val="22"/>
              </w:rPr>
            </w:pPr>
            <w:r w:rsidRPr="004731D4">
              <w:rPr>
                <w:rFonts w:ascii="Calibri" w:hAnsi="Calibri" w:cs="Arial"/>
                <w:sz w:val="22"/>
                <w:szCs w:val="22"/>
              </w:rPr>
              <w:t>(ii) Confirm annual registration with NMBI to the HSE by way of the annual Patient</w:t>
            </w:r>
          </w:p>
          <w:p w14:paraId="7717BC35" w14:textId="77777777" w:rsidR="004731D4" w:rsidRPr="004731D4" w:rsidRDefault="004731D4" w:rsidP="004731D4">
            <w:pPr>
              <w:pStyle w:val="Default"/>
              <w:rPr>
                <w:rFonts w:ascii="Calibri" w:hAnsi="Calibri" w:cs="Arial"/>
                <w:sz w:val="22"/>
                <w:szCs w:val="22"/>
              </w:rPr>
            </w:pPr>
            <w:r w:rsidRPr="004731D4">
              <w:rPr>
                <w:rFonts w:ascii="Calibri" w:hAnsi="Calibri" w:cs="Arial"/>
                <w:sz w:val="22"/>
                <w:szCs w:val="22"/>
              </w:rPr>
              <w:t>Safety Assurance Certificate (PSAC).</w:t>
            </w:r>
          </w:p>
          <w:p w14:paraId="55F4C599" w14:textId="77777777" w:rsidR="004731D4" w:rsidRPr="004731D4" w:rsidRDefault="004731D4" w:rsidP="004731D4">
            <w:pPr>
              <w:pStyle w:val="Default"/>
              <w:rPr>
                <w:rFonts w:ascii="Calibri" w:hAnsi="Calibri" w:cs="Arial"/>
                <w:sz w:val="22"/>
                <w:szCs w:val="22"/>
              </w:rPr>
            </w:pPr>
            <w:r w:rsidRPr="004731D4">
              <w:rPr>
                <w:rFonts w:ascii="Calibri" w:hAnsi="Calibri" w:cs="Arial"/>
                <w:sz w:val="22"/>
                <w:szCs w:val="22"/>
              </w:rPr>
              <w:lastRenderedPageBreak/>
              <w:t>3.</w:t>
            </w:r>
            <w:r w:rsidRPr="008B3463">
              <w:rPr>
                <w:rFonts w:ascii="Calibri" w:hAnsi="Calibri" w:cs="Arial"/>
                <w:b/>
                <w:bCs/>
                <w:sz w:val="22"/>
                <w:szCs w:val="22"/>
                <w:u w:val="single"/>
              </w:rPr>
              <w:t xml:space="preserve"> Health</w:t>
            </w:r>
          </w:p>
          <w:p w14:paraId="2A4D5174" w14:textId="77777777" w:rsidR="004731D4" w:rsidRPr="004731D4" w:rsidRDefault="004731D4" w:rsidP="004731D4">
            <w:pPr>
              <w:pStyle w:val="Default"/>
              <w:rPr>
                <w:rFonts w:ascii="Calibri" w:hAnsi="Calibri" w:cs="Arial"/>
                <w:sz w:val="22"/>
                <w:szCs w:val="22"/>
              </w:rPr>
            </w:pPr>
            <w:r w:rsidRPr="004731D4">
              <w:rPr>
                <w:rFonts w:ascii="Calibri" w:hAnsi="Calibri" w:cs="Arial"/>
                <w:sz w:val="22"/>
                <w:szCs w:val="22"/>
              </w:rPr>
              <w:t>Candidates for and any person holding the office must be fully competent and capable of</w:t>
            </w:r>
          </w:p>
          <w:p w14:paraId="2BD63DD7" w14:textId="0FE11666" w:rsidR="004731D4" w:rsidRDefault="004731D4" w:rsidP="004731D4">
            <w:pPr>
              <w:pStyle w:val="Default"/>
              <w:rPr>
                <w:rFonts w:ascii="Calibri" w:hAnsi="Calibri" w:cs="Arial"/>
                <w:sz w:val="22"/>
                <w:szCs w:val="22"/>
              </w:rPr>
            </w:pPr>
            <w:r w:rsidRPr="004731D4">
              <w:rPr>
                <w:rFonts w:ascii="Calibri" w:hAnsi="Calibri" w:cs="Arial"/>
                <w:sz w:val="22"/>
                <w:szCs w:val="22"/>
              </w:rPr>
              <w:t>undertaking the duties attached to the office and be in a state of health such as would indicate a</w:t>
            </w:r>
            <w:r w:rsidR="008B3463">
              <w:rPr>
                <w:rFonts w:ascii="Calibri" w:hAnsi="Calibri" w:cs="Arial"/>
                <w:sz w:val="22"/>
                <w:szCs w:val="22"/>
              </w:rPr>
              <w:t xml:space="preserve"> </w:t>
            </w:r>
            <w:r w:rsidRPr="004731D4">
              <w:rPr>
                <w:rFonts w:ascii="Calibri" w:hAnsi="Calibri" w:cs="Arial"/>
                <w:sz w:val="22"/>
                <w:szCs w:val="22"/>
              </w:rPr>
              <w:t>reasonable prospect of ability to render regular and efficient service.</w:t>
            </w:r>
          </w:p>
          <w:p w14:paraId="4924EE04" w14:textId="77777777" w:rsidR="008B3463" w:rsidRPr="004731D4" w:rsidRDefault="008B3463" w:rsidP="004731D4">
            <w:pPr>
              <w:pStyle w:val="Default"/>
              <w:rPr>
                <w:rFonts w:ascii="Calibri" w:hAnsi="Calibri" w:cs="Arial"/>
                <w:sz w:val="22"/>
                <w:szCs w:val="22"/>
              </w:rPr>
            </w:pPr>
          </w:p>
          <w:p w14:paraId="550F32DA" w14:textId="77777777" w:rsidR="004731D4" w:rsidRPr="004731D4" w:rsidRDefault="004731D4" w:rsidP="004731D4">
            <w:pPr>
              <w:pStyle w:val="Default"/>
              <w:rPr>
                <w:rFonts w:ascii="Calibri" w:hAnsi="Calibri" w:cs="Arial"/>
                <w:sz w:val="22"/>
                <w:szCs w:val="22"/>
              </w:rPr>
            </w:pPr>
            <w:r w:rsidRPr="004731D4">
              <w:rPr>
                <w:rFonts w:ascii="Calibri" w:hAnsi="Calibri" w:cs="Arial"/>
                <w:sz w:val="22"/>
                <w:szCs w:val="22"/>
              </w:rPr>
              <w:t xml:space="preserve">4. </w:t>
            </w:r>
            <w:r w:rsidRPr="008B3463">
              <w:rPr>
                <w:rFonts w:ascii="Calibri" w:hAnsi="Calibri" w:cs="Arial"/>
                <w:b/>
                <w:bCs/>
                <w:sz w:val="22"/>
                <w:szCs w:val="22"/>
                <w:u w:val="single"/>
              </w:rPr>
              <w:t>Character</w:t>
            </w:r>
          </w:p>
          <w:p w14:paraId="2BA226A1" w14:textId="431EB58E" w:rsidR="004731D4" w:rsidRPr="004731D4" w:rsidRDefault="004731D4" w:rsidP="004731D4">
            <w:pPr>
              <w:pStyle w:val="Default"/>
              <w:rPr>
                <w:rFonts w:ascii="Calibri" w:hAnsi="Calibri" w:cs="Arial"/>
                <w:sz w:val="22"/>
                <w:szCs w:val="22"/>
              </w:rPr>
            </w:pPr>
            <w:r w:rsidRPr="004731D4">
              <w:rPr>
                <w:rFonts w:ascii="Calibri" w:hAnsi="Calibri" w:cs="Arial"/>
                <w:sz w:val="22"/>
                <w:szCs w:val="22"/>
              </w:rPr>
              <w:t>Candidates for and any person holding the office must be of good character.</w:t>
            </w:r>
          </w:p>
        </w:tc>
      </w:tr>
      <w:tr w:rsidR="008B3463" w:rsidRPr="006C5C6C" w14:paraId="0B863B21" w14:textId="77777777" w:rsidTr="008B3463">
        <w:trPr>
          <w:trHeight w:val="650"/>
        </w:trPr>
        <w:tc>
          <w:tcPr>
            <w:tcW w:w="2181" w:type="dxa"/>
          </w:tcPr>
          <w:p w14:paraId="06953DB0" w14:textId="77777777" w:rsidR="008B3463" w:rsidRPr="006C5C6C" w:rsidRDefault="008B3463" w:rsidP="008B3463">
            <w:pPr>
              <w:rPr>
                <w:rFonts w:ascii="Calibri" w:hAnsi="Calibri" w:cs="Arial"/>
                <w:b/>
                <w:bCs/>
                <w:color w:val="FF0000"/>
                <w:sz w:val="22"/>
                <w:szCs w:val="22"/>
              </w:rPr>
            </w:pPr>
            <w:r w:rsidRPr="008B3463">
              <w:rPr>
                <w:rFonts w:ascii="Calibri" w:hAnsi="Calibri" w:cs="Arial"/>
                <w:b/>
                <w:bCs/>
                <w:sz w:val="22"/>
                <w:szCs w:val="22"/>
              </w:rPr>
              <w:lastRenderedPageBreak/>
              <w:t>Post specific Requirements</w:t>
            </w:r>
          </w:p>
        </w:tc>
        <w:tc>
          <w:tcPr>
            <w:tcW w:w="8576" w:type="dxa"/>
          </w:tcPr>
          <w:p w14:paraId="429AD4A6" w14:textId="7BCAA9FE" w:rsidR="008B3463" w:rsidRPr="006C5C6C" w:rsidRDefault="008B3463" w:rsidP="008B3463">
            <w:pPr>
              <w:rPr>
                <w:rFonts w:ascii="Calibri" w:hAnsi="Calibri" w:cs="Arial"/>
                <w:color w:val="FF0000"/>
                <w:sz w:val="22"/>
                <w:szCs w:val="22"/>
              </w:rPr>
            </w:pPr>
            <w:r w:rsidRPr="00B50C03">
              <w:rPr>
                <w:rFonts w:asciiTheme="minorHAnsi" w:eastAsiaTheme="minorHAnsi" w:hAnsiTheme="minorHAnsi" w:cs="Arial"/>
                <w:sz w:val="22"/>
                <w:szCs w:val="22"/>
                <w:lang w:val="en-IE" w:eastAsia="en-US"/>
              </w:rPr>
              <w:t xml:space="preserve">Demonstrate depth and breadth of </w:t>
            </w:r>
            <w:r>
              <w:rPr>
                <w:rFonts w:asciiTheme="minorHAnsi" w:eastAsiaTheme="minorHAnsi" w:hAnsiTheme="minorHAnsi" w:cs="Arial"/>
                <w:sz w:val="22"/>
                <w:szCs w:val="22"/>
                <w:lang w:val="en-IE" w:eastAsia="en-US"/>
              </w:rPr>
              <w:t xml:space="preserve">post registration nursing </w:t>
            </w:r>
            <w:r w:rsidRPr="00B50C03">
              <w:rPr>
                <w:rFonts w:asciiTheme="minorHAnsi" w:eastAsiaTheme="minorHAnsi" w:hAnsiTheme="minorHAnsi" w:cs="Arial"/>
                <w:sz w:val="22"/>
                <w:szCs w:val="22"/>
                <w:lang w:val="en-IE" w:eastAsia="en-US"/>
              </w:rPr>
              <w:t>experience in</w:t>
            </w:r>
            <w:r>
              <w:rPr>
                <w:rFonts w:asciiTheme="minorHAnsi" w:hAnsiTheme="minorHAnsi" w:cs="Arial"/>
                <w:bCs/>
                <w:iCs/>
                <w:sz w:val="22"/>
                <w:szCs w:val="22"/>
              </w:rPr>
              <w:t xml:space="preserve"> relation to the </w:t>
            </w:r>
            <w:r w:rsidR="007A4D50">
              <w:rPr>
                <w:rFonts w:ascii="Calibri" w:hAnsi="Calibri" w:cs="Arial"/>
                <w:bCs/>
                <w:iCs/>
                <w:sz w:val="22"/>
                <w:szCs w:val="22"/>
                <w:lang w:val="en-IE" w:eastAsia="en-IE"/>
              </w:rPr>
              <w:t>Haemodialysi</w:t>
            </w:r>
            <w:r w:rsidR="00A326E1">
              <w:rPr>
                <w:rFonts w:ascii="Calibri" w:hAnsi="Calibri" w:cs="Arial"/>
                <w:bCs/>
                <w:iCs/>
                <w:sz w:val="22"/>
                <w:szCs w:val="22"/>
                <w:lang w:val="en-IE" w:eastAsia="en-IE"/>
              </w:rPr>
              <w:t>s Unit</w:t>
            </w:r>
            <w:r w:rsidR="007A4D50">
              <w:rPr>
                <w:rFonts w:asciiTheme="minorHAnsi" w:hAnsiTheme="minorHAnsi" w:cs="Arial"/>
                <w:bCs/>
                <w:iCs/>
                <w:sz w:val="22"/>
                <w:szCs w:val="22"/>
              </w:rPr>
              <w:t xml:space="preserve"> </w:t>
            </w:r>
            <w:r>
              <w:rPr>
                <w:rFonts w:asciiTheme="minorHAnsi" w:hAnsiTheme="minorHAnsi" w:cs="Arial"/>
                <w:bCs/>
                <w:iCs/>
                <w:sz w:val="22"/>
                <w:szCs w:val="22"/>
              </w:rPr>
              <w:t>service</w:t>
            </w:r>
            <w:r w:rsidRPr="00B50C03">
              <w:rPr>
                <w:rFonts w:asciiTheme="minorHAnsi" w:hAnsiTheme="minorHAnsi" w:cs="Arial"/>
                <w:bCs/>
                <w:iCs/>
                <w:sz w:val="22"/>
                <w:szCs w:val="22"/>
              </w:rPr>
              <w:t>.</w:t>
            </w:r>
          </w:p>
        </w:tc>
      </w:tr>
      <w:tr w:rsidR="008B3463" w:rsidRPr="006C5C6C" w14:paraId="795B45CD" w14:textId="77777777" w:rsidTr="004731D4">
        <w:trPr>
          <w:trHeight w:val="1048"/>
        </w:trPr>
        <w:tc>
          <w:tcPr>
            <w:tcW w:w="2181" w:type="dxa"/>
          </w:tcPr>
          <w:p w14:paraId="1B59E23F" w14:textId="77777777" w:rsidR="008B3463" w:rsidRPr="006C5C6C" w:rsidRDefault="008B3463" w:rsidP="008B3463">
            <w:pPr>
              <w:rPr>
                <w:rFonts w:ascii="Calibri" w:hAnsi="Calibri" w:cs="Arial"/>
                <w:b/>
                <w:bCs/>
                <w:color w:val="FF0000"/>
                <w:sz w:val="22"/>
                <w:szCs w:val="22"/>
              </w:rPr>
            </w:pPr>
            <w:r w:rsidRPr="008B3463">
              <w:rPr>
                <w:rFonts w:ascii="Calibri" w:hAnsi="Calibri" w:cs="Arial"/>
                <w:b/>
                <w:bCs/>
                <w:sz w:val="22"/>
                <w:szCs w:val="22"/>
              </w:rPr>
              <w:t>Other requirements specific to the post</w:t>
            </w:r>
          </w:p>
        </w:tc>
        <w:tc>
          <w:tcPr>
            <w:tcW w:w="8576" w:type="dxa"/>
          </w:tcPr>
          <w:p w14:paraId="02E179D4" w14:textId="77777777" w:rsidR="008B3463" w:rsidRDefault="008B3463" w:rsidP="008B3463">
            <w:pPr>
              <w:pStyle w:val="ListParagraph"/>
              <w:numPr>
                <w:ilvl w:val="0"/>
                <w:numId w:val="40"/>
              </w:numPr>
              <w:rPr>
                <w:rFonts w:asciiTheme="minorHAnsi" w:eastAsiaTheme="minorHAnsi" w:hAnsiTheme="minorHAnsi" w:cs="Arial"/>
                <w:sz w:val="22"/>
                <w:szCs w:val="22"/>
                <w:lang w:val="en-IE" w:eastAsia="en-US"/>
              </w:rPr>
            </w:pPr>
            <w:r w:rsidRPr="00147159">
              <w:rPr>
                <w:rFonts w:asciiTheme="minorHAnsi" w:hAnsiTheme="minorHAnsi" w:cs="Arial"/>
                <w:iCs/>
                <w:sz w:val="22"/>
                <w:szCs w:val="22"/>
              </w:rPr>
              <w:t>A flexible approach to working hours is required</w:t>
            </w:r>
            <w:r w:rsidRPr="00147159">
              <w:rPr>
                <w:rFonts w:asciiTheme="minorHAnsi" w:eastAsiaTheme="minorHAnsi" w:hAnsiTheme="minorHAnsi" w:cs="Arial"/>
                <w:sz w:val="22"/>
                <w:szCs w:val="22"/>
                <w:lang w:val="en-IE" w:eastAsia="en-US"/>
              </w:rPr>
              <w:t>.</w:t>
            </w:r>
          </w:p>
          <w:p w14:paraId="1F0B6E65" w14:textId="6DD3F40B" w:rsidR="008B3463" w:rsidRPr="00147159" w:rsidRDefault="008B3463" w:rsidP="008B3463">
            <w:pPr>
              <w:pStyle w:val="ListParagraph"/>
              <w:numPr>
                <w:ilvl w:val="0"/>
                <w:numId w:val="40"/>
              </w:numPr>
              <w:rPr>
                <w:rFonts w:asciiTheme="minorHAnsi" w:eastAsiaTheme="minorHAnsi" w:hAnsiTheme="minorHAnsi" w:cs="Arial"/>
                <w:sz w:val="22"/>
                <w:szCs w:val="22"/>
                <w:lang w:val="en-IE" w:eastAsia="en-US"/>
              </w:rPr>
            </w:pPr>
            <w:r>
              <w:rPr>
                <w:rFonts w:asciiTheme="minorHAnsi" w:hAnsiTheme="minorHAnsi" w:cs="Arial"/>
                <w:iCs/>
                <w:sz w:val="22"/>
                <w:szCs w:val="22"/>
              </w:rPr>
              <w:t xml:space="preserve">Ensure a quality </w:t>
            </w:r>
            <w:r w:rsidR="007A4D50">
              <w:rPr>
                <w:rFonts w:ascii="Calibri" w:hAnsi="Calibri" w:cs="Arial"/>
                <w:bCs/>
                <w:iCs/>
                <w:sz w:val="22"/>
                <w:szCs w:val="22"/>
                <w:lang w:val="en-IE" w:eastAsia="en-IE"/>
              </w:rPr>
              <w:t>Haemodialysis</w:t>
            </w:r>
            <w:r w:rsidR="00A326E1">
              <w:rPr>
                <w:rFonts w:ascii="Calibri" w:hAnsi="Calibri" w:cs="Arial"/>
                <w:bCs/>
                <w:iCs/>
                <w:sz w:val="22"/>
                <w:szCs w:val="22"/>
                <w:lang w:val="en-IE" w:eastAsia="en-IE"/>
              </w:rPr>
              <w:t xml:space="preserve"> Unit</w:t>
            </w:r>
            <w:r w:rsidR="007A4D50">
              <w:rPr>
                <w:rFonts w:asciiTheme="minorHAnsi" w:hAnsiTheme="minorHAnsi" w:cs="Arial"/>
                <w:iCs/>
                <w:sz w:val="22"/>
                <w:szCs w:val="22"/>
              </w:rPr>
              <w:t xml:space="preserve"> </w:t>
            </w:r>
            <w:r>
              <w:rPr>
                <w:rFonts w:asciiTheme="minorHAnsi" w:hAnsiTheme="minorHAnsi" w:cs="Arial"/>
                <w:iCs/>
                <w:sz w:val="22"/>
                <w:szCs w:val="22"/>
              </w:rPr>
              <w:t>service is provided to all clients availing of the Dialysis services</w:t>
            </w:r>
          </w:p>
          <w:p w14:paraId="1F2A1106" w14:textId="77777777" w:rsidR="008B3463" w:rsidRPr="008B3463" w:rsidRDefault="008B3463" w:rsidP="008B3463">
            <w:pPr>
              <w:pStyle w:val="ListParagraph"/>
              <w:numPr>
                <w:ilvl w:val="0"/>
                <w:numId w:val="40"/>
              </w:numPr>
              <w:rPr>
                <w:rFonts w:asciiTheme="minorHAnsi" w:eastAsiaTheme="minorHAnsi" w:hAnsiTheme="minorHAnsi" w:cs="Arial"/>
                <w:sz w:val="22"/>
                <w:szCs w:val="22"/>
                <w:lang w:val="en-IE" w:eastAsia="en-US"/>
              </w:rPr>
            </w:pPr>
            <w:r>
              <w:rPr>
                <w:rFonts w:asciiTheme="minorHAnsi" w:hAnsiTheme="minorHAnsi" w:cs="Arial"/>
                <w:iCs/>
                <w:sz w:val="22"/>
                <w:szCs w:val="22"/>
              </w:rPr>
              <w:t xml:space="preserve">As the Dialysis service is cross site between MPUH &amp; UHG flexibility is required to cover the service requirements. </w:t>
            </w:r>
          </w:p>
          <w:p w14:paraId="657999CC" w14:textId="7859915A" w:rsidR="008B3463" w:rsidRPr="008B3463" w:rsidRDefault="008B3463" w:rsidP="008B3463">
            <w:pPr>
              <w:pStyle w:val="ListParagraph"/>
              <w:numPr>
                <w:ilvl w:val="0"/>
                <w:numId w:val="40"/>
              </w:numPr>
              <w:rPr>
                <w:rFonts w:asciiTheme="minorHAnsi" w:eastAsiaTheme="minorHAnsi" w:hAnsiTheme="minorHAnsi" w:cs="Arial"/>
                <w:sz w:val="22"/>
                <w:szCs w:val="22"/>
                <w:lang w:val="en-IE" w:eastAsia="en-US"/>
              </w:rPr>
            </w:pPr>
            <w:r w:rsidRPr="008B3463">
              <w:rPr>
                <w:rFonts w:asciiTheme="minorHAnsi" w:hAnsiTheme="minorHAnsi" w:cs="Arial"/>
                <w:iCs/>
                <w:sz w:val="22"/>
                <w:szCs w:val="22"/>
              </w:rPr>
              <w:t>Other requirements specific to the post will be included at expression of interest stage, if applicable.</w:t>
            </w:r>
          </w:p>
        </w:tc>
      </w:tr>
      <w:tr w:rsidR="008B3463" w:rsidRPr="006C5C6C" w14:paraId="6A404C5E" w14:textId="77777777" w:rsidTr="004731D4">
        <w:trPr>
          <w:trHeight w:val="1048"/>
        </w:trPr>
        <w:tc>
          <w:tcPr>
            <w:tcW w:w="2181" w:type="dxa"/>
          </w:tcPr>
          <w:p w14:paraId="7BAEFD2A" w14:textId="77777777" w:rsidR="008B3463" w:rsidRPr="008B3463" w:rsidRDefault="008B3463" w:rsidP="008B3463">
            <w:pPr>
              <w:rPr>
                <w:rFonts w:ascii="Calibri" w:hAnsi="Calibri" w:cs="Arial"/>
                <w:b/>
                <w:bCs/>
                <w:sz w:val="22"/>
                <w:szCs w:val="22"/>
              </w:rPr>
            </w:pPr>
            <w:r w:rsidRPr="008B3463">
              <w:rPr>
                <w:rFonts w:ascii="Calibri" w:hAnsi="Calibri" w:cs="Arial"/>
                <w:b/>
                <w:bCs/>
                <w:sz w:val="22"/>
                <w:szCs w:val="22"/>
              </w:rPr>
              <w:t>Skills, competencies and/or knowledge</w:t>
            </w:r>
          </w:p>
          <w:p w14:paraId="17AD93B2" w14:textId="77777777" w:rsidR="008B3463" w:rsidRPr="006C5C6C" w:rsidRDefault="008B3463" w:rsidP="008B3463">
            <w:pPr>
              <w:rPr>
                <w:rFonts w:ascii="Calibri" w:hAnsi="Calibri" w:cs="Arial"/>
                <w:b/>
                <w:bCs/>
                <w:color w:val="FF0000"/>
                <w:sz w:val="22"/>
                <w:szCs w:val="22"/>
              </w:rPr>
            </w:pPr>
          </w:p>
          <w:p w14:paraId="0DE4B5B7" w14:textId="77777777" w:rsidR="008B3463" w:rsidRPr="006C5C6C" w:rsidRDefault="008B3463" w:rsidP="008B3463">
            <w:pPr>
              <w:rPr>
                <w:rFonts w:ascii="Calibri" w:hAnsi="Calibri" w:cs="Arial"/>
                <w:b/>
                <w:bCs/>
                <w:color w:val="FF0000"/>
                <w:sz w:val="22"/>
                <w:szCs w:val="22"/>
              </w:rPr>
            </w:pPr>
          </w:p>
        </w:tc>
        <w:tc>
          <w:tcPr>
            <w:tcW w:w="8576" w:type="dxa"/>
          </w:tcPr>
          <w:p w14:paraId="1FC826CF" w14:textId="77777777" w:rsidR="008B3463" w:rsidRPr="00B50C03" w:rsidRDefault="008B3463" w:rsidP="008B3463">
            <w:pPr>
              <w:rPr>
                <w:rFonts w:asciiTheme="minorHAnsi" w:hAnsiTheme="minorHAnsi" w:cs="Arial"/>
                <w:b/>
                <w:i/>
                <w:iCs/>
                <w:color w:val="000000"/>
                <w:sz w:val="22"/>
                <w:szCs w:val="22"/>
              </w:rPr>
            </w:pPr>
            <w:r w:rsidRPr="00B50C03">
              <w:rPr>
                <w:rFonts w:asciiTheme="minorHAnsi" w:hAnsiTheme="minorHAnsi" w:cs="Arial"/>
                <w:b/>
                <w:i/>
                <w:iCs/>
                <w:color w:val="000000"/>
                <w:sz w:val="22"/>
                <w:szCs w:val="22"/>
              </w:rPr>
              <w:t>Candidates must:</w:t>
            </w:r>
          </w:p>
          <w:p w14:paraId="5C858879" w14:textId="77777777" w:rsidR="008B3463" w:rsidRPr="00B50C03" w:rsidRDefault="008B3463" w:rsidP="008B3463">
            <w:pPr>
              <w:numPr>
                <w:ilvl w:val="0"/>
                <w:numId w:val="41"/>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 xml:space="preserve">Demonstrate the ability to lead on clinical practice and service quality. </w:t>
            </w:r>
          </w:p>
          <w:p w14:paraId="09D1696B" w14:textId="77777777" w:rsidR="008B3463" w:rsidRPr="00B50C03" w:rsidRDefault="008B3463" w:rsidP="008B3463">
            <w:pPr>
              <w:numPr>
                <w:ilvl w:val="0"/>
                <w:numId w:val="42"/>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promotion of evidence-based decision making.</w:t>
            </w:r>
          </w:p>
          <w:p w14:paraId="41C5F115" w14:textId="77777777" w:rsidR="008B3463" w:rsidRPr="00B50C03" w:rsidRDefault="008B3463" w:rsidP="008B3463">
            <w:pPr>
              <w:numPr>
                <w:ilvl w:val="0"/>
                <w:numId w:val="42"/>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practitioner competence and professionalism.</w:t>
            </w:r>
          </w:p>
          <w:p w14:paraId="61BE89D8" w14:textId="77777777" w:rsidR="008B3463" w:rsidRPr="00B50C03" w:rsidRDefault="008B3463" w:rsidP="008B3463">
            <w:pPr>
              <w:numPr>
                <w:ilvl w:val="0"/>
                <w:numId w:val="41"/>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the ability to plan and organise effectively.</w:t>
            </w:r>
          </w:p>
          <w:p w14:paraId="65BB0DCA" w14:textId="77777777" w:rsidR="008B3463" w:rsidRPr="00B50C03" w:rsidRDefault="008B3463" w:rsidP="008B3463">
            <w:pPr>
              <w:numPr>
                <w:ilvl w:val="0"/>
                <w:numId w:val="41"/>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the ability to build and lead a team.</w:t>
            </w:r>
          </w:p>
          <w:p w14:paraId="540CF4EB" w14:textId="77777777" w:rsidR="008B3463" w:rsidRPr="00B50C03" w:rsidRDefault="008B3463" w:rsidP="008B3463">
            <w:pPr>
              <w:numPr>
                <w:ilvl w:val="0"/>
                <w:numId w:val="41"/>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strong interpersonal skills including the ability to build and maintain relationships.</w:t>
            </w:r>
          </w:p>
          <w:p w14:paraId="101CC2DA" w14:textId="77777777" w:rsidR="008B3463" w:rsidRPr="00B50C03" w:rsidRDefault="008B3463" w:rsidP="008B3463">
            <w:pPr>
              <w:numPr>
                <w:ilvl w:val="0"/>
                <w:numId w:val="42"/>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strong communication and influencing skills.</w:t>
            </w:r>
          </w:p>
          <w:p w14:paraId="3A6BD2C1" w14:textId="77777777" w:rsidR="008B3463" w:rsidRPr="00B50C03" w:rsidRDefault="008B3463" w:rsidP="008B3463">
            <w:pPr>
              <w:numPr>
                <w:ilvl w:val="0"/>
                <w:numId w:val="42"/>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initiative and innovation in the delivery of service.</w:t>
            </w:r>
          </w:p>
          <w:p w14:paraId="5580FA5F" w14:textId="77777777" w:rsidR="008B3463" w:rsidRPr="00B50C03" w:rsidRDefault="008B3463" w:rsidP="008B3463">
            <w:pPr>
              <w:numPr>
                <w:ilvl w:val="0"/>
                <w:numId w:val="42"/>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resilience and composure.</w:t>
            </w:r>
          </w:p>
          <w:p w14:paraId="5011FA8F" w14:textId="77777777" w:rsidR="008B3463" w:rsidRPr="00B50C03" w:rsidRDefault="008B3463" w:rsidP="008B3463">
            <w:pPr>
              <w:numPr>
                <w:ilvl w:val="0"/>
                <w:numId w:val="42"/>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openness to change.</w:t>
            </w:r>
          </w:p>
          <w:p w14:paraId="5CC616F1" w14:textId="77777777" w:rsidR="008B3463" w:rsidRPr="00B50C03" w:rsidRDefault="008B3463" w:rsidP="008B3463">
            <w:pPr>
              <w:numPr>
                <w:ilvl w:val="0"/>
                <w:numId w:val="42"/>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integrity and ethical stance.</w:t>
            </w:r>
          </w:p>
          <w:p w14:paraId="366AF0F8" w14:textId="77777777" w:rsidR="008B3463" w:rsidRPr="00B50C03" w:rsidRDefault="008B3463" w:rsidP="008B3463">
            <w:pPr>
              <w:numPr>
                <w:ilvl w:val="0"/>
                <w:numId w:val="42"/>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a commitment to continuing professional development.</w:t>
            </w:r>
          </w:p>
          <w:p w14:paraId="3FAB36A1" w14:textId="77777777" w:rsidR="008B3463" w:rsidRPr="00B50C03" w:rsidRDefault="008B3463" w:rsidP="008B3463">
            <w:pPr>
              <w:numPr>
                <w:ilvl w:val="0"/>
                <w:numId w:val="41"/>
              </w:numPr>
              <w:tabs>
                <w:tab w:val="clear" w:pos="720"/>
                <w:tab w:val="num" w:pos="432"/>
              </w:tabs>
              <w:spacing w:after="120"/>
              <w:ind w:hanging="720"/>
              <w:rPr>
                <w:rFonts w:asciiTheme="minorHAnsi" w:hAnsiTheme="minorHAnsi" w:cs="Arial"/>
                <w:iCs/>
                <w:sz w:val="22"/>
                <w:szCs w:val="22"/>
              </w:rPr>
            </w:pPr>
            <w:r w:rsidRPr="00B50C03">
              <w:rPr>
                <w:rFonts w:asciiTheme="minorHAnsi" w:hAnsiTheme="minorHAnsi" w:cs="Arial"/>
                <w:iCs/>
                <w:sz w:val="22"/>
                <w:szCs w:val="22"/>
              </w:rPr>
              <w:t>Demonstrate the ability to relate nursing research to nursing practice.</w:t>
            </w:r>
          </w:p>
          <w:p w14:paraId="265BA4D8" w14:textId="77777777" w:rsidR="008B3463" w:rsidRPr="00B50C03" w:rsidRDefault="008B3463" w:rsidP="008B3463">
            <w:pPr>
              <w:numPr>
                <w:ilvl w:val="0"/>
                <w:numId w:val="41"/>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an awareness of HR policies and procedures including disciplinary procedures.</w:t>
            </w:r>
          </w:p>
          <w:p w14:paraId="24CFAA98" w14:textId="5AB6150F" w:rsidR="008B3463" w:rsidRPr="00B50C03" w:rsidRDefault="008B3463" w:rsidP="008B3463">
            <w:pPr>
              <w:numPr>
                <w:ilvl w:val="0"/>
                <w:numId w:val="41"/>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an awareness of relevant legislation and policy e.g., health and safety, infection control etc.</w:t>
            </w:r>
          </w:p>
          <w:p w14:paraId="4DD03E91" w14:textId="77777777" w:rsidR="008B3463" w:rsidRPr="00B50C03" w:rsidRDefault="008B3463" w:rsidP="008B3463">
            <w:pPr>
              <w:numPr>
                <w:ilvl w:val="0"/>
                <w:numId w:val="41"/>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an awareness of current and emerging nursing strategies and policy in relation to the clinical / designated area.</w:t>
            </w:r>
          </w:p>
          <w:p w14:paraId="30C3F2F9" w14:textId="77777777" w:rsidR="008B3463" w:rsidRDefault="008B3463" w:rsidP="008B3463">
            <w:pPr>
              <w:numPr>
                <w:ilvl w:val="0"/>
                <w:numId w:val="41"/>
              </w:numPr>
              <w:tabs>
                <w:tab w:val="clear" w:pos="720"/>
                <w:tab w:val="num" w:pos="432"/>
              </w:tabs>
              <w:spacing w:after="120"/>
              <w:ind w:left="432" w:hanging="432"/>
              <w:rPr>
                <w:rFonts w:asciiTheme="minorHAnsi" w:hAnsiTheme="minorHAnsi" w:cs="Arial"/>
                <w:iCs/>
                <w:sz w:val="22"/>
                <w:szCs w:val="22"/>
              </w:rPr>
            </w:pPr>
            <w:r w:rsidRPr="00B50C03">
              <w:rPr>
                <w:rFonts w:asciiTheme="minorHAnsi" w:hAnsiTheme="minorHAnsi" w:cs="Arial"/>
                <w:iCs/>
                <w:sz w:val="22"/>
                <w:szCs w:val="22"/>
              </w:rPr>
              <w:t>Demonstrate an awareness of the Health Service Transformation Programme.</w:t>
            </w:r>
          </w:p>
          <w:p w14:paraId="42887AD1" w14:textId="45E657D2" w:rsidR="008B3463" w:rsidRPr="008B3463" w:rsidRDefault="008B3463" w:rsidP="008B3463">
            <w:pPr>
              <w:numPr>
                <w:ilvl w:val="0"/>
                <w:numId w:val="41"/>
              </w:numPr>
              <w:tabs>
                <w:tab w:val="clear" w:pos="720"/>
                <w:tab w:val="num" w:pos="432"/>
              </w:tabs>
              <w:spacing w:after="120"/>
              <w:ind w:left="432" w:hanging="432"/>
              <w:rPr>
                <w:rFonts w:asciiTheme="minorHAnsi" w:hAnsiTheme="minorHAnsi" w:cs="Arial"/>
                <w:iCs/>
                <w:sz w:val="22"/>
                <w:szCs w:val="22"/>
              </w:rPr>
            </w:pPr>
            <w:r w:rsidRPr="008B3463">
              <w:rPr>
                <w:rFonts w:asciiTheme="minorHAnsi" w:hAnsiTheme="minorHAnsi" w:cs="Arial"/>
                <w:sz w:val="22"/>
                <w:szCs w:val="22"/>
              </w:rPr>
              <w:t xml:space="preserve">Demonstrate a willingness to develop IT skills relevant to the role. </w:t>
            </w:r>
          </w:p>
        </w:tc>
      </w:tr>
      <w:tr w:rsidR="00975484" w:rsidRPr="006C5C6C" w14:paraId="3BFDC4C8" w14:textId="77777777" w:rsidTr="004731D4">
        <w:tc>
          <w:tcPr>
            <w:tcW w:w="2181" w:type="dxa"/>
          </w:tcPr>
          <w:p w14:paraId="5DBD3A4C"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Campaign Specific Selection Process</w:t>
            </w:r>
          </w:p>
          <w:p w14:paraId="19219836" w14:textId="77777777" w:rsidR="00975484" w:rsidRPr="006C5C6C" w:rsidRDefault="00975484" w:rsidP="00975484">
            <w:pPr>
              <w:rPr>
                <w:rFonts w:ascii="Calibri" w:hAnsi="Calibri" w:cs="Arial"/>
                <w:b/>
                <w:bCs/>
                <w:sz w:val="22"/>
                <w:szCs w:val="22"/>
              </w:rPr>
            </w:pPr>
          </w:p>
          <w:p w14:paraId="53A70FC0"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Ranking/Shortlisting/ Interview</w:t>
            </w:r>
          </w:p>
        </w:tc>
        <w:tc>
          <w:tcPr>
            <w:tcW w:w="8576" w:type="dxa"/>
          </w:tcPr>
          <w:p w14:paraId="2AFD2B1F" w14:textId="25189BA8" w:rsidR="00975484" w:rsidRPr="00F6254C" w:rsidRDefault="00975484" w:rsidP="0097548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w:t>
            </w:r>
            <w:r w:rsidR="007A4D50" w:rsidRPr="00F6254C">
              <w:rPr>
                <w:rFonts w:ascii="Arial" w:hAnsi="Arial" w:cs="Arial"/>
              </w:rPr>
              <w:t>Therefore,</w:t>
            </w:r>
            <w:r w:rsidRPr="00F6254C">
              <w:rPr>
                <w:rFonts w:ascii="Arial" w:hAnsi="Arial" w:cs="Arial"/>
              </w:rPr>
              <w:t xml:space="preserve"> it is very important that you think about your experience in light of those requirements.  </w:t>
            </w:r>
          </w:p>
          <w:p w14:paraId="296FEF7D" w14:textId="77777777" w:rsidR="00975484" w:rsidRPr="00F6254C" w:rsidRDefault="00975484" w:rsidP="00975484">
            <w:pPr>
              <w:rPr>
                <w:rFonts w:ascii="Arial" w:hAnsi="Arial" w:cs="Arial"/>
              </w:rPr>
            </w:pPr>
          </w:p>
          <w:p w14:paraId="7194DBDC" w14:textId="085F363A" w:rsidR="00975484" w:rsidRPr="008B3463" w:rsidRDefault="00975484" w:rsidP="00975484">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34FF1C98" w14:textId="1652CC93" w:rsidR="00975484" w:rsidRPr="000A77B8" w:rsidRDefault="00975484" w:rsidP="00975484">
            <w:pPr>
              <w:rPr>
                <w:rFonts w:ascii="Arial" w:hAnsi="Arial" w:cs="Arial"/>
                <w:iCs/>
              </w:rPr>
            </w:pPr>
            <w:r w:rsidRPr="00F6254C">
              <w:rPr>
                <w:rFonts w:ascii="Arial" w:hAnsi="Arial" w:cs="Arial"/>
                <w:iCs/>
              </w:rPr>
              <w:lastRenderedPageBreak/>
              <w:t>Those successful at the ranking stage of this process (where applied) will be placed on an order of merit and will be called to interview in ‘bands’ depending on the service needs of the organisation.</w:t>
            </w:r>
          </w:p>
        </w:tc>
      </w:tr>
      <w:tr w:rsidR="00975484" w:rsidRPr="009F3F3A" w14:paraId="11FAB7A8" w14:textId="77777777" w:rsidTr="008B346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975484" w:rsidRPr="009F3F3A" w:rsidRDefault="00975484" w:rsidP="00DA6966">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6D072C0D" w14:textId="77777777" w:rsidR="00975484" w:rsidRPr="009F3F3A" w:rsidRDefault="00975484" w:rsidP="00DA6966">
            <w:pPr>
              <w:jc w:val="right"/>
              <w:rPr>
                <w:rFonts w:ascii="Arial" w:hAnsi="Arial" w:cs="Arial"/>
                <w:b/>
                <w:bCs/>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975484" w:rsidRPr="009F3F3A" w:rsidRDefault="00975484" w:rsidP="00DA6966">
            <w:pPr>
              <w:rPr>
                <w:rFonts w:ascii="Arial" w:hAnsi="Arial" w:cs="Arial"/>
                <w:iCs/>
              </w:rPr>
            </w:pPr>
            <w:r w:rsidRPr="009F3F3A">
              <w:rPr>
                <w:rFonts w:ascii="Arial" w:hAnsi="Arial" w:cs="Arial"/>
                <w:iCs/>
              </w:rPr>
              <w:t>The HSE is an equal opportunities employer.</w:t>
            </w:r>
          </w:p>
          <w:p w14:paraId="48A21919" w14:textId="77777777" w:rsidR="00975484" w:rsidRPr="009F3F3A" w:rsidRDefault="00975484" w:rsidP="00DA6966">
            <w:pPr>
              <w:rPr>
                <w:rFonts w:ascii="Arial" w:hAnsi="Arial" w:cs="Arial"/>
                <w:color w:val="000000"/>
                <w:shd w:val="clear" w:color="auto" w:fill="FFFFFF"/>
              </w:rPr>
            </w:pPr>
          </w:p>
          <w:p w14:paraId="4E5BECCC"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975484" w:rsidRPr="009F3F3A" w:rsidRDefault="00975484" w:rsidP="00DA6966">
            <w:pPr>
              <w:rPr>
                <w:rFonts w:ascii="Arial" w:hAnsi="Arial" w:cs="Arial"/>
                <w:color w:val="000000"/>
                <w:shd w:val="clear" w:color="auto" w:fill="FFFFFF"/>
              </w:rPr>
            </w:pPr>
          </w:p>
          <w:p w14:paraId="755DFD25"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975484" w:rsidRPr="009F3F3A" w:rsidRDefault="00975484" w:rsidP="00DA6966">
            <w:pPr>
              <w:rPr>
                <w:rFonts w:ascii="Arial" w:hAnsi="Arial" w:cs="Arial"/>
                <w:color w:val="000000"/>
                <w:shd w:val="clear" w:color="auto" w:fill="FFFFFF"/>
              </w:rPr>
            </w:pPr>
          </w:p>
          <w:p w14:paraId="0E79D5FF" w14:textId="18AB2688"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w:t>
            </w:r>
            <w:r w:rsidR="007A4D50" w:rsidRPr="009F3F3A">
              <w:rPr>
                <w:rFonts w:ascii="Arial" w:hAnsi="Arial" w:cs="Arial"/>
                <w:color w:val="000000"/>
                <w:shd w:val="clear" w:color="auto" w:fill="FFFFFF"/>
              </w:rPr>
              <w:t>long-term</w:t>
            </w:r>
            <w:r w:rsidRPr="009F3F3A">
              <w:rPr>
                <w:rFonts w:ascii="Arial" w:hAnsi="Arial" w:cs="Arial"/>
                <w:color w:val="000000"/>
                <w:shd w:val="clear" w:color="auto" w:fill="FFFFFF"/>
              </w:rPr>
              <w:t xml:space="preserve"> health condition. </w:t>
            </w:r>
          </w:p>
          <w:p w14:paraId="0F3CABC7" w14:textId="77777777" w:rsidR="00975484" w:rsidRPr="009F3F3A" w:rsidRDefault="00975484" w:rsidP="00DA6966">
            <w:pPr>
              <w:rPr>
                <w:rFonts w:ascii="Arial" w:hAnsi="Arial" w:cs="Arial"/>
                <w:color w:val="000000"/>
                <w:shd w:val="clear" w:color="auto" w:fill="FFFFFF"/>
              </w:rPr>
            </w:pPr>
          </w:p>
          <w:p w14:paraId="5B08B5D1" w14:textId="47B00BC3" w:rsidR="00975484" w:rsidRPr="009F3F3A" w:rsidRDefault="00975484" w:rsidP="00DA6966">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2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975484" w:rsidRPr="006C5C6C" w14:paraId="6B4D8C46" w14:textId="77777777" w:rsidTr="004731D4">
        <w:tc>
          <w:tcPr>
            <w:tcW w:w="2181" w:type="dxa"/>
          </w:tcPr>
          <w:p w14:paraId="69769C16"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Code of Practice</w:t>
            </w:r>
          </w:p>
        </w:tc>
        <w:tc>
          <w:tcPr>
            <w:tcW w:w="8576" w:type="dxa"/>
          </w:tcPr>
          <w:p w14:paraId="53FA9593" w14:textId="77777777" w:rsidR="00975484" w:rsidRPr="00F1442F" w:rsidRDefault="00975484" w:rsidP="00975484">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6DEB4AB" w14:textId="77777777" w:rsidR="00975484" w:rsidRPr="00F1442F" w:rsidRDefault="00975484" w:rsidP="00975484">
            <w:pPr>
              <w:rPr>
                <w:rFonts w:ascii="Arial" w:hAnsi="Arial" w:cs="Arial"/>
              </w:rPr>
            </w:pPr>
          </w:p>
          <w:p w14:paraId="4F311BD0" w14:textId="77777777" w:rsidR="00975484" w:rsidRPr="00F1442F" w:rsidRDefault="00975484" w:rsidP="00975484">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0AD9C6F4" w14:textId="77777777" w:rsidR="00975484" w:rsidRPr="00F1442F" w:rsidRDefault="00975484" w:rsidP="00975484">
            <w:pPr>
              <w:ind w:firstLine="720"/>
              <w:rPr>
                <w:rFonts w:ascii="Arial" w:hAnsi="Arial" w:cs="Arial"/>
              </w:rPr>
            </w:pPr>
          </w:p>
          <w:p w14:paraId="4B1F511A" w14:textId="0FB75C5E" w:rsidR="00975484" w:rsidRPr="008B3463" w:rsidRDefault="00975484" w:rsidP="00975484">
            <w:pPr>
              <w:rPr>
                <w:rFonts w:ascii="Arial" w:hAnsi="Arial" w:cs="Arial"/>
              </w:rPr>
            </w:pPr>
            <w:r w:rsidRPr="00F1442F">
              <w:rPr>
                <w:rFonts w:ascii="Arial" w:hAnsi="Arial" w:cs="Arial"/>
              </w:rPr>
              <w:t xml:space="preserve">The CPSA Code of Practice can be accessed via </w:t>
            </w:r>
            <w:hyperlink r:id="rId22" w:history="1">
              <w:r w:rsidRPr="00F1442F">
                <w:rPr>
                  <w:rStyle w:val="Hyperlink"/>
                  <w:rFonts w:ascii="Arial" w:hAnsi="Arial" w:cs="Arial"/>
                </w:rPr>
                <w:t>https://www.cpsa.ie/</w:t>
              </w:r>
            </w:hyperlink>
            <w:r w:rsidRPr="00F1442F">
              <w:rPr>
                <w:rFonts w:ascii="Arial" w:hAnsi="Arial" w:cs="Arial"/>
              </w:rPr>
              <w:t>.</w:t>
            </w:r>
          </w:p>
        </w:tc>
      </w:tr>
      <w:tr w:rsidR="00975484" w:rsidRPr="006C5C6C" w14:paraId="5BE68E97" w14:textId="77777777" w:rsidTr="6E8CC9A8">
        <w:tc>
          <w:tcPr>
            <w:tcW w:w="10757" w:type="dxa"/>
            <w:gridSpan w:val="2"/>
          </w:tcPr>
          <w:p w14:paraId="54448D2E"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The reform programme outlined for the Health Services may impact on this role and as structures change the job description may be reviewed.</w:t>
            </w:r>
          </w:p>
          <w:p w14:paraId="65F9C3DC" w14:textId="77777777" w:rsidR="00975484" w:rsidRPr="006C5C6C" w:rsidRDefault="00975484" w:rsidP="00975484">
            <w:pPr>
              <w:rPr>
                <w:rFonts w:ascii="Calibri" w:hAnsi="Calibri" w:cs="Arial"/>
                <w:sz w:val="22"/>
                <w:szCs w:val="22"/>
              </w:rPr>
            </w:pPr>
          </w:p>
          <w:p w14:paraId="3D225368"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77777777" w:rsidR="007B54B6" w:rsidRDefault="007B54B6" w:rsidP="00B53145">
      <w:pPr>
        <w:rPr>
          <w:rFonts w:ascii="Calibri" w:hAnsi="Calibri" w:cs="Arial"/>
          <w:b/>
          <w:sz w:val="22"/>
          <w:szCs w:val="22"/>
        </w:rPr>
        <w:sectPr w:rsidR="007B54B6" w:rsidSect="00556300">
          <w:footerReference w:type="even" r:id="rId23"/>
          <w:footerReference w:type="default" r:id="rId24"/>
          <w:pgSz w:w="11906" w:h="16838"/>
          <w:pgMar w:top="284" w:right="746" w:bottom="1440" w:left="1800" w:header="708" w:footer="708" w:gutter="0"/>
          <w:cols w:space="708"/>
          <w:docGrid w:linePitch="360"/>
        </w:sectPr>
      </w:pPr>
    </w:p>
    <w:p w14:paraId="1F3B1409" w14:textId="77777777" w:rsidR="009D4252" w:rsidRPr="006C5C6C" w:rsidRDefault="009D4252" w:rsidP="00B53145">
      <w:pPr>
        <w:rPr>
          <w:rFonts w:ascii="Calibri" w:hAnsi="Calibri" w:cs="Arial"/>
          <w:b/>
          <w:sz w:val="22"/>
          <w:szCs w:val="22"/>
        </w:rPr>
      </w:pPr>
    </w:p>
    <w:p w14:paraId="562C75D1" w14:textId="77777777" w:rsidR="000343DC" w:rsidRPr="006C5C6C" w:rsidRDefault="000343DC" w:rsidP="000343DC">
      <w:pPr>
        <w:jc w:val="both"/>
        <w:rPr>
          <w:rFonts w:ascii="Calibri" w:hAnsi="Calibri" w:cs="Arial"/>
          <w:sz w:val="22"/>
          <w:szCs w:val="22"/>
        </w:rPr>
      </w:pPr>
    </w:p>
    <w:p w14:paraId="39B6B1D1" w14:textId="77777777" w:rsidR="00146DAE" w:rsidRDefault="00CE6E04" w:rsidP="00146DAE">
      <w:pPr>
        <w:jc w:val="both"/>
        <w:rPr>
          <w:rFonts w:ascii="Calibri" w:hAnsi="Calibri" w:cs="Arial"/>
          <w:b/>
          <w:sz w:val="22"/>
          <w:szCs w:val="22"/>
        </w:rPr>
      </w:pPr>
      <w:r>
        <w:rPr>
          <w:noProof/>
        </w:rPr>
        <w:drawing>
          <wp:inline distT="0" distB="0" distL="0" distR="0" wp14:anchorId="6A3639AD" wp14:editId="07777777">
            <wp:extent cx="1533525"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3525" cy="1219200"/>
                    </a:xfrm>
                    <a:prstGeom prst="rect">
                      <a:avLst/>
                    </a:prstGeom>
                    <a:noFill/>
                    <a:ln>
                      <a:noFill/>
                    </a:ln>
                  </pic:spPr>
                </pic:pic>
              </a:graphicData>
            </a:graphic>
          </wp:inline>
        </w:drawing>
      </w:r>
      <w:r w:rsidR="00146DAE">
        <w:t xml:space="preserve">    </w:t>
      </w:r>
    </w:p>
    <w:p w14:paraId="6D6FBDA2" w14:textId="06FA9C00" w:rsidR="008B3463" w:rsidRPr="008B3463" w:rsidRDefault="000343DC" w:rsidP="008B3463">
      <w:pPr>
        <w:jc w:val="center"/>
        <w:rPr>
          <w:rFonts w:ascii="Calibri" w:hAnsi="Calibri" w:cs="Arial"/>
          <w:b/>
          <w:sz w:val="24"/>
          <w:szCs w:val="24"/>
        </w:rPr>
      </w:pPr>
      <w:r w:rsidRPr="008B3463">
        <w:rPr>
          <w:rFonts w:ascii="Calibri" w:hAnsi="Calibri" w:cs="Arial"/>
          <w:b/>
          <w:sz w:val="24"/>
          <w:szCs w:val="24"/>
        </w:rPr>
        <w:t>Terms and Conditions of Employment</w:t>
      </w:r>
    </w:p>
    <w:p w14:paraId="573F63AC" w14:textId="77777777" w:rsidR="008B3463" w:rsidRDefault="008B3463" w:rsidP="008B3463">
      <w:pPr>
        <w:jc w:val="center"/>
        <w:rPr>
          <w:rFonts w:ascii="Calibri" w:hAnsi="Calibri" w:cs="Arial"/>
          <w:b/>
          <w:sz w:val="22"/>
          <w:szCs w:val="22"/>
        </w:rPr>
      </w:pPr>
    </w:p>
    <w:p w14:paraId="72350611" w14:textId="2C5B1451" w:rsidR="008B3463" w:rsidRDefault="008B3463" w:rsidP="008B3463">
      <w:pPr>
        <w:jc w:val="center"/>
        <w:rPr>
          <w:rFonts w:ascii="Calibri" w:hAnsi="Calibri" w:cs="Arial"/>
          <w:b/>
          <w:sz w:val="22"/>
          <w:szCs w:val="22"/>
        </w:rPr>
      </w:pPr>
      <w:r>
        <w:rPr>
          <w:rFonts w:ascii="Calibri" w:hAnsi="Calibri" w:cs="Arial"/>
          <w:b/>
          <w:sz w:val="22"/>
          <w:szCs w:val="22"/>
        </w:rPr>
        <w:t>G10301 Clinical Nurse Manager 1 –</w:t>
      </w:r>
      <w:r w:rsidRPr="007A4D50">
        <w:rPr>
          <w:rFonts w:ascii="Calibri" w:hAnsi="Calibri" w:cs="Arial"/>
          <w:b/>
          <w:sz w:val="22"/>
          <w:szCs w:val="22"/>
        </w:rPr>
        <w:t xml:space="preserve"> </w:t>
      </w:r>
      <w:r w:rsidR="007A4D50" w:rsidRPr="007A4D50">
        <w:rPr>
          <w:rFonts w:ascii="Calibri" w:hAnsi="Calibri" w:cs="Arial"/>
          <w:b/>
          <w:iCs/>
          <w:sz w:val="22"/>
          <w:szCs w:val="22"/>
          <w:lang w:val="en-IE" w:eastAsia="en-IE"/>
        </w:rPr>
        <w:t>Haemodialysis</w:t>
      </w:r>
      <w:r w:rsidR="00A326E1">
        <w:rPr>
          <w:rFonts w:ascii="Calibri" w:hAnsi="Calibri" w:cs="Arial"/>
          <w:b/>
          <w:iCs/>
          <w:sz w:val="22"/>
          <w:szCs w:val="22"/>
          <w:lang w:val="en-IE" w:eastAsia="en-IE"/>
        </w:rPr>
        <w:t xml:space="preserve"> Unit</w:t>
      </w:r>
    </w:p>
    <w:p w14:paraId="738A631E" w14:textId="0D21521C" w:rsidR="008B3463" w:rsidRDefault="008B3463" w:rsidP="008B3463">
      <w:pPr>
        <w:jc w:val="center"/>
        <w:rPr>
          <w:rFonts w:ascii="Calibri" w:hAnsi="Calibri" w:cs="Arial"/>
          <w:b/>
          <w:sz w:val="22"/>
          <w:szCs w:val="22"/>
        </w:rPr>
      </w:pPr>
      <w:r>
        <w:rPr>
          <w:rFonts w:ascii="Calibri" w:hAnsi="Calibri" w:cs="Arial"/>
          <w:b/>
          <w:sz w:val="22"/>
          <w:szCs w:val="22"/>
        </w:rPr>
        <w:t xml:space="preserve">Galway University Hospitals </w:t>
      </w:r>
    </w:p>
    <w:p w14:paraId="5257A24F" w14:textId="77777777" w:rsidR="008B3463" w:rsidRPr="006C5C6C" w:rsidRDefault="008B3463" w:rsidP="008B3463">
      <w:pPr>
        <w:jc w:val="center"/>
        <w:rPr>
          <w:rFonts w:ascii="Calibri" w:hAnsi="Calibri" w:cs="Arial"/>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6C5C6C" w14:paraId="768CE3F5" w14:textId="77777777" w:rsidTr="529A435E">
        <w:tc>
          <w:tcPr>
            <w:tcW w:w="3408" w:type="dxa"/>
          </w:tcPr>
          <w:p w14:paraId="635F7955"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Tenure </w:t>
            </w:r>
          </w:p>
        </w:tc>
        <w:tc>
          <w:tcPr>
            <w:tcW w:w="7224" w:type="dxa"/>
          </w:tcPr>
          <w:p w14:paraId="420D1103" w14:textId="09EE222F" w:rsidR="000343DC" w:rsidRPr="006C5C6C" w:rsidRDefault="00CF0F7C" w:rsidP="000343DC">
            <w:pPr>
              <w:tabs>
                <w:tab w:val="left" w:pos="-720"/>
                <w:tab w:val="left" w:pos="0"/>
                <w:tab w:val="left" w:pos="720"/>
              </w:tabs>
              <w:suppressAutoHyphens/>
              <w:jc w:val="both"/>
              <w:rPr>
                <w:rFonts w:ascii="Calibri" w:hAnsi="Calibri" w:cs="Arial"/>
                <w:color w:val="FF0000"/>
                <w:spacing w:val="-3"/>
                <w:sz w:val="22"/>
                <w:szCs w:val="22"/>
              </w:rPr>
            </w:pPr>
            <w:r w:rsidRPr="006C5C6C">
              <w:rPr>
                <w:rFonts w:ascii="Calibri" w:hAnsi="Calibri" w:cs="Arial"/>
                <w:spacing w:val="-3"/>
                <w:sz w:val="22"/>
                <w:szCs w:val="22"/>
              </w:rPr>
              <w:t>The current vacancy available is</w:t>
            </w:r>
            <w:r w:rsidR="006C5C6C">
              <w:rPr>
                <w:rFonts w:ascii="Calibri" w:hAnsi="Calibri" w:cs="Arial"/>
                <w:spacing w:val="-3"/>
                <w:sz w:val="22"/>
                <w:szCs w:val="22"/>
              </w:rPr>
              <w:t xml:space="preserve"> pensionable</w:t>
            </w:r>
            <w:r w:rsidR="008B3463">
              <w:rPr>
                <w:rFonts w:ascii="Calibri" w:hAnsi="Calibri" w:cs="Arial"/>
                <w:spacing w:val="-3"/>
                <w:sz w:val="22"/>
                <w:szCs w:val="22"/>
              </w:rPr>
              <w:t xml:space="preserve"> </w:t>
            </w:r>
            <w:r w:rsidR="008B3463" w:rsidRPr="008B3463">
              <w:rPr>
                <w:rFonts w:ascii="Calibri" w:hAnsi="Calibri" w:cs="Arial"/>
                <w:b/>
                <w:bCs/>
                <w:spacing w:val="-3"/>
                <w:sz w:val="22"/>
                <w:szCs w:val="22"/>
              </w:rPr>
              <w:t>permanent and whole time.</w:t>
            </w:r>
          </w:p>
          <w:p w14:paraId="1DA6542E" w14:textId="77777777" w:rsidR="000343DC" w:rsidRDefault="000343DC" w:rsidP="000343DC">
            <w:pPr>
              <w:tabs>
                <w:tab w:val="left" w:pos="-720"/>
                <w:tab w:val="left" w:pos="0"/>
                <w:tab w:val="left" w:pos="720"/>
              </w:tabs>
              <w:suppressAutoHyphens/>
              <w:jc w:val="both"/>
              <w:rPr>
                <w:rFonts w:ascii="Calibri" w:hAnsi="Calibri" w:cs="Arial"/>
                <w:spacing w:val="-3"/>
                <w:sz w:val="22"/>
                <w:szCs w:val="22"/>
              </w:rPr>
            </w:pPr>
          </w:p>
          <w:p w14:paraId="0A1E0387" w14:textId="5D80BF8A" w:rsidR="006C5C6C" w:rsidRDefault="006C5C6C" w:rsidP="000343DC">
            <w:pPr>
              <w:tabs>
                <w:tab w:val="left" w:pos="-720"/>
                <w:tab w:val="left" w:pos="0"/>
                <w:tab w:val="left" w:pos="720"/>
              </w:tabs>
              <w:suppressAutoHyphens/>
              <w:jc w:val="both"/>
              <w:rPr>
                <w:rFonts w:ascii="Calibri" w:hAnsi="Calibri" w:cs="Arial"/>
                <w:spacing w:val="-3"/>
                <w:sz w:val="22"/>
                <w:szCs w:val="22"/>
              </w:rPr>
            </w:pPr>
            <w:r w:rsidRPr="006C5C6C">
              <w:rPr>
                <w:rFonts w:ascii="Calibri" w:hAnsi="Calibri" w:cs="Helvetica"/>
                <w:color w:val="000000"/>
                <w:sz w:val="22"/>
                <w:szCs w:val="22"/>
              </w:rPr>
              <w:t>A panel may be created from which permanent and specified purpose vacancies of full or part time duration may be filled</w:t>
            </w:r>
            <w:r w:rsidR="008B3463">
              <w:rPr>
                <w:rFonts w:ascii="Calibri" w:hAnsi="Calibri" w:cs="Helvetica"/>
                <w:color w:val="000000"/>
                <w:sz w:val="22"/>
                <w:szCs w:val="22"/>
              </w:rPr>
              <w:t>.</w:t>
            </w:r>
          </w:p>
          <w:p w14:paraId="3041E394" w14:textId="77777777" w:rsidR="006C5C6C" w:rsidRPr="006C5C6C" w:rsidRDefault="006C5C6C" w:rsidP="000343DC">
            <w:pPr>
              <w:tabs>
                <w:tab w:val="left" w:pos="-720"/>
                <w:tab w:val="left" w:pos="0"/>
                <w:tab w:val="left" w:pos="720"/>
              </w:tabs>
              <w:suppressAutoHyphens/>
              <w:jc w:val="both"/>
              <w:rPr>
                <w:rFonts w:ascii="Calibri" w:hAnsi="Calibri" w:cs="Arial"/>
                <w:spacing w:val="-3"/>
                <w:sz w:val="22"/>
                <w:szCs w:val="22"/>
              </w:rPr>
            </w:pPr>
          </w:p>
          <w:p w14:paraId="6DC3DC36" w14:textId="77777777" w:rsidR="000343DC" w:rsidRPr="00B41581" w:rsidRDefault="000343DC" w:rsidP="000343DC">
            <w:pPr>
              <w:tabs>
                <w:tab w:val="left" w:pos="-720"/>
                <w:tab w:val="left" w:pos="0"/>
                <w:tab w:val="left" w:pos="720"/>
              </w:tabs>
              <w:suppressAutoHyphens/>
              <w:jc w:val="both"/>
              <w:rPr>
                <w:rFonts w:ascii="Calibri" w:hAnsi="Calibri" w:cs="Arial"/>
                <w:spacing w:val="-3"/>
                <w:sz w:val="22"/>
                <w:szCs w:val="22"/>
              </w:rPr>
            </w:pPr>
            <w:r w:rsidRPr="00B41581">
              <w:rPr>
                <w:rFonts w:ascii="Calibri" w:hAnsi="Calibri" w:cs="Arial"/>
                <w:spacing w:val="-3"/>
                <w:sz w:val="22"/>
                <w:szCs w:val="22"/>
              </w:rPr>
              <w:t>Appointment as an employee of the Health Service Executive is governed by the Health Act 2004 and the Public Service Management (Recruitment and Appointment) Act 2004</w:t>
            </w:r>
            <w:r w:rsidR="00625F5A" w:rsidRPr="00B41581">
              <w:rPr>
                <w:rFonts w:ascii="Calibri" w:hAnsi="Calibri" w:cs="Arial"/>
                <w:spacing w:val="-3"/>
                <w:sz w:val="22"/>
                <w:szCs w:val="22"/>
              </w:rPr>
              <w:t xml:space="preserve"> and Public Service Management (Recruitment and Appointments) Amendment Act 2013.</w:t>
            </w:r>
          </w:p>
        </w:tc>
      </w:tr>
      <w:tr w:rsidR="000343DC" w:rsidRPr="006C5C6C" w14:paraId="4CE33199" w14:textId="77777777" w:rsidTr="529A435E">
        <w:tc>
          <w:tcPr>
            <w:tcW w:w="3408" w:type="dxa"/>
          </w:tcPr>
          <w:p w14:paraId="7D4DBD6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Working Week</w:t>
            </w:r>
          </w:p>
          <w:p w14:paraId="42C6D796" w14:textId="77777777" w:rsidR="000343DC" w:rsidRPr="006C5C6C" w:rsidRDefault="000343DC" w:rsidP="000343DC">
            <w:pPr>
              <w:jc w:val="both"/>
              <w:rPr>
                <w:rFonts w:ascii="Calibri" w:hAnsi="Calibri" w:cs="Arial"/>
                <w:b/>
                <w:bCs/>
                <w:sz w:val="22"/>
                <w:szCs w:val="22"/>
              </w:rPr>
            </w:pPr>
          </w:p>
        </w:tc>
        <w:tc>
          <w:tcPr>
            <w:tcW w:w="7224" w:type="dxa"/>
          </w:tcPr>
          <w:p w14:paraId="66371DF8" w14:textId="49EDD5DC" w:rsidR="000343DC" w:rsidRPr="006C5C6C" w:rsidRDefault="000343DC" w:rsidP="000343DC">
            <w:pPr>
              <w:jc w:val="both"/>
              <w:rPr>
                <w:rFonts w:ascii="Calibri" w:hAnsi="Calibri" w:cs="Arial"/>
                <w:sz w:val="22"/>
                <w:szCs w:val="22"/>
              </w:rPr>
            </w:pPr>
            <w:r w:rsidRPr="006C5C6C">
              <w:rPr>
                <w:rFonts w:ascii="Calibri" w:hAnsi="Calibri" w:cs="Arial"/>
                <w:sz w:val="22"/>
                <w:szCs w:val="22"/>
              </w:rPr>
              <w:t xml:space="preserve">The standard working week applying to the post is </w:t>
            </w:r>
            <w:r w:rsidR="008B3463" w:rsidRPr="008B3463">
              <w:rPr>
                <w:rFonts w:ascii="Calibri" w:hAnsi="Calibri" w:cs="Arial"/>
                <w:b/>
                <w:bCs/>
                <w:sz w:val="22"/>
                <w:szCs w:val="22"/>
              </w:rPr>
              <w:t>37.5</w:t>
            </w:r>
            <w:r w:rsidR="00854E73" w:rsidRPr="008B3463">
              <w:rPr>
                <w:rFonts w:ascii="Calibri" w:hAnsi="Calibri" w:cs="Arial"/>
                <w:b/>
                <w:bCs/>
                <w:sz w:val="22"/>
                <w:szCs w:val="22"/>
              </w:rPr>
              <w:t xml:space="preserve"> </w:t>
            </w:r>
            <w:r w:rsidRPr="008B3463">
              <w:rPr>
                <w:rFonts w:ascii="Calibri" w:hAnsi="Calibri" w:cs="Arial"/>
                <w:b/>
                <w:bCs/>
                <w:sz w:val="22"/>
                <w:szCs w:val="22"/>
              </w:rPr>
              <w:t>hours</w:t>
            </w:r>
            <w:r w:rsidR="008B3463" w:rsidRPr="008B3463">
              <w:rPr>
                <w:rFonts w:ascii="Calibri" w:hAnsi="Calibri" w:cs="Arial"/>
                <w:b/>
                <w:bCs/>
                <w:sz w:val="22"/>
                <w:szCs w:val="22"/>
              </w:rPr>
              <w:t>.</w:t>
            </w:r>
            <w:r w:rsidRPr="006C5C6C">
              <w:rPr>
                <w:rFonts w:ascii="Calibri" w:hAnsi="Calibri" w:cs="Arial"/>
                <w:sz w:val="22"/>
                <w:szCs w:val="22"/>
              </w:rPr>
              <w:t xml:space="preserve"> </w:t>
            </w:r>
          </w:p>
          <w:p w14:paraId="6E1831B3" w14:textId="77777777" w:rsidR="000343DC" w:rsidRPr="006C5C6C" w:rsidRDefault="000343DC" w:rsidP="000343DC">
            <w:pPr>
              <w:jc w:val="both"/>
              <w:rPr>
                <w:rFonts w:ascii="Calibri" w:hAnsi="Calibri" w:cs="Arial"/>
                <w:sz w:val="22"/>
                <w:szCs w:val="22"/>
              </w:rPr>
            </w:pPr>
          </w:p>
          <w:p w14:paraId="68199D5D" w14:textId="77777777" w:rsidR="000343DC" w:rsidRPr="006C5C6C" w:rsidRDefault="000343DC" w:rsidP="000343DC">
            <w:pPr>
              <w:jc w:val="both"/>
              <w:rPr>
                <w:rFonts w:ascii="Calibri" w:hAnsi="Calibri" w:cs="Arial"/>
                <w:sz w:val="22"/>
                <w:szCs w:val="22"/>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6C5C6C" w14:paraId="49AD1DDA" w14:textId="77777777" w:rsidTr="529A435E">
        <w:tc>
          <w:tcPr>
            <w:tcW w:w="3408" w:type="dxa"/>
          </w:tcPr>
          <w:p w14:paraId="610FF756"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Annual Leave</w:t>
            </w:r>
          </w:p>
        </w:tc>
        <w:tc>
          <w:tcPr>
            <w:tcW w:w="7224" w:type="dxa"/>
          </w:tcPr>
          <w:p w14:paraId="182099A5" w14:textId="77777777" w:rsidR="000343DC" w:rsidRPr="006C5C6C" w:rsidRDefault="000343DC" w:rsidP="009B223A">
            <w:pPr>
              <w:rPr>
                <w:rFonts w:ascii="Calibri" w:hAnsi="Calibri" w:cs="Arial"/>
                <w:sz w:val="22"/>
                <w:szCs w:val="22"/>
              </w:rPr>
            </w:pPr>
            <w:r w:rsidRPr="006C5C6C">
              <w:rPr>
                <w:rFonts w:ascii="Calibri" w:hAnsi="Calibri" w:cs="Arial"/>
                <w:sz w:val="22"/>
                <w:szCs w:val="22"/>
              </w:rPr>
              <w:t>The annual leave associated with the post will be confirmed at job offer stage</w:t>
            </w:r>
          </w:p>
        </w:tc>
      </w:tr>
      <w:tr w:rsidR="000343DC" w:rsidRPr="006C5C6C" w14:paraId="4DE7A65D" w14:textId="77777777" w:rsidTr="008B3463">
        <w:trPr>
          <w:trHeight w:val="1898"/>
        </w:trPr>
        <w:tc>
          <w:tcPr>
            <w:tcW w:w="3408" w:type="dxa"/>
          </w:tcPr>
          <w:p w14:paraId="273FE5AF"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Superannuation</w:t>
            </w:r>
          </w:p>
          <w:p w14:paraId="54E11D2A" w14:textId="77777777" w:rsidR="000343DC" w:rsidRPr="006C5C6C" w:rsidRDefault="000343DC" w:rsidP="000343DC">
            <w:pPr>
              <w:jc w:val="both"/>
              <w:rPr>
                <w:rFonts w:ascii="Calibri" w:hAnsi="Calibri" w:cs="Arial"/>
                <w:b/>
                <w:bCs/>
                <w:sz w:val="22"/>
                <w:szCs w:val="22"/>
              </w:rPr>
            </w:pPr>
          </w:p>
          <w:p w14:paraId="31126E5D" w14:textId="77777777" w:rsidR="000343DC" w:rsidRPr="006C5C6C" w:rsidRDefault="000343DC" w:rsidP="000343DC">
            <w:pPr>
              <w:jc w:val="both"/>
              <w:rPr>
                <w:rFonts w:ascii="Calibri" w:hAnsi="Calibri" w:cs="Arial"/>
                <w:b/>
                <w:bCs/>
                <w:sz w:val="22"/>
                <w:szCs w:val="22"/>
              </w:rPr>
            </w:pPr>
          </w:p>
        </w:tc>
        <w:tc>
          <w:tcPr>
            <w:tcW w:w="7224" w:type="dxa"/>
          </w:tcPr>
          <w:p w14:paraId="2DE403A5" w14:textId="3BEC22E1" w:rsidR="000343DC" w:rsidRPr="008B3463" w:rsidRDefault="00625F5A" w:rsidP="000343DC">
            <w:pPr>
              <w:jc w:val="both"/>
              <w:rPr>
                <w:rFonts w:ascii="Calibri" w:hAnsi="Calibri" w:cs="Arial"/>
                <w:sz w:val="22"/>
                <w:szCs w:val="22"/>
              </w:rPr>
            </w:pPr>
            <w:r w:rsidRPr="007B54B6">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tc>
      </w:tr>
      <w:tr w:rsidR="00C928E9" w:rsidRPr="006C5C6C" w14:paraId="4D698992" w14:textId="77777777" w:rsidTr="529A435E">
        <w:tc>
          <w:tcPr>
            <w:tcW w:w="3408" w:type="dxa"/>
          </w:tcPr>
          <w:p w14:paraId="2DB1BF02" w14:textId="77777777" w:rsidR="00C928E9" w:rsidRPr="00B41581" w:rsidRDefault="00C928E9" w:rsidP="000343DC">
            <w:pPr>
              <w:jc w:val="both"/>
              <w:rPr>
                <w:rFonts w:ascii="Calibri" w:hAnsi="Calibri" w:cs="Arial"/>
                <w:b/>
                <w:bCs/>
                <w:sz w:val="22"/>
                <w:szCs w:val="22"/>
              </w:rPr>
            </w:pPr>
            <w:r w:rsidRPr="00B41581">
              <w:rPr>
                <w:rFonts w:ascii="Calibri" w:hAnsi="Calibri" w:cs="Arial"/>
                <w:b/>
                <w:bCs/>
                <w:sz w:val="22"/>
                <w:szCs w:val="22"/>
              </w:rPr>
              <w:t>Age</w:t>
            </w:r>
          </w:p>
        </w:tc>
        <w:tc>
          <w:tcPr>
            <w:tcW w:w="7224" w:type="dxa"/>
          </w:tcPr>
          <w:p w14:paraId="28D1A920" w14:textId="77777777" w:rsidR="00C928E9" w:rsidRPr="00B41581" w:rsidRDefault="00C928E9" w:rsidP="00C928E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62431CDC" w14:textId="77777777" w:rsidR="00C928E9" w:rsidRPr="00B41581" w:rsidRDefault="00C928E9" w:rsidP="00C928E9">
            <w:pPr>
              <w:autoSpaceDE w:val="0"/>
              <w:autoSpaceDN w:val="0"/>
              <w:spacing w:line="276" w:lineRule="auto"/>
              <w:rPr>
                <w:rFonts w:ascii="Calibri" w:hAnsi="Calibri" w:cs="Arial"/>
                <w:i/>
                <w:iCs/>
                <w:color w:val="000000"/>
                <w:sz w:val="22"/>
                <w:szCs w:val="22"/>
              </w:rPr>
            </w:pPr>
          </w:p>
          <w:p w14:paraId="424601F8" w14:textId="77777777" w:rsidR="00C928E9" w:rsidRPr="00B41581" w:rsidRDefault="00C928E9" w:rsidP="00C928E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18A72759" w14:textId="77777777" w:rsidR="00C928E9" w:rsidRPr="00B41581" w:rsidRDefault="00C928E9" w:rsidP="00C928E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49E398E2" w14:textId="77777777" w:rsidR="00C928E9" w:rsidRPr="00B41581" w:rsidRDefault="00C928E9" w:rsidP="00C928E9">
            <w:pPr>
              <w:autoSpaceDE w:val="0"/>
              <w:autoSpaceDN w:val="0"/>
              <w:spacing w:line="276" w:lineRule="auto"/>
              <w:rPr>
                <w:rFonts w:ascii="Calibri" w:hAnsi="Calibri" w:cs="Arial"/>
                <w:color w:val="000000"/>
                <w:sz w:val="22"/>
                <w:szCs w:val="22"/>
              </w:rPr>
            </w:pPr>
          </w:p>
          <w:p w14:paraId="16287F21" w14:textId="35DF95C0" w:rsidR="00C928E9" w:rsidRPr="008B3463" w:rsidRDefault="00C928E9" w:rsidP="008B3463">
            <w:pPr>
              <w:pStyle w:val="Default"/>
              <w:spacing w:line="276" w:lineRule="auto"/>
              <w:rPr>
                <w:rFonts w:ascii="Calibri" w:hAnsi="Calibri" w:cs="Arial"/>
                <w:sz w:val="22"/>
                <w:szCs w:val="22"/>
              </w:rPr>
            </w:pPr>
            <w:r w:rsidRPr="00B41581">
              <w:rPr>
                <w:rFonts w:ascii="Calibri" w:hAnsi="Calibri" w:cs="Arial"/>
                <w:sz w:val="22"/>
                <w:szCs w:val="22"/>
              </w:rPr>
              <w:t>Public servants recruited since 1 January 2013 are members of the Single Pension Scheme and have a compulsory retirement age of 70.</w:t>
            </w:r>
          </w:p>
        </w:tc>
      </w:tr>
      <w:tr w:rsidR="000343DC" w:rsidRPr="006C5C6C" w14:paraId="09BF2EBC" w14:textId="77777777" w:rsidTr="529A435E">
        <w:tc>
          <w:tcPr>
            <w:tcW w:w="3408" w:type="dxa"/>
          </w:tcPr>
          <w:p w14:paraId="396C7A7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lastRenderedPageBreak/>
              <w:t>Probation</w:t>
            </w:r>
          </w:p>
        </w:tc>
        <w:tc>
          <w:tcPr>
            <w:tcW w:w="7224" w:type="dxa"/>
          </w:tcPr>
          <w:p w14:paraId="42448A7E" w14:textId="77777777" w:rsidR="000343DC" w:rsidRPr="006C5C6C" w:rsidRDefault="000343DC" w:rsidP="000343DC">
            <w:pPr>
              <w:pStyle w:val="Heading7"/>
              <w:rPr>
                <w:rFonts w:ascii="Calibri" w:hAnsi="Calibri" w:cs="Arial"/>
                <w:b w:val="0"/>
                <w:sz w:val="22"/>
                <w:szCs w:val="22"/>
              </w:rPr>
            </w:pPr>
            <w:r w:rsidRPr="006C5C6C">
              <w:rPr>
                <w:rFonts w:ascii="Calibri" w:hAnsi="Calibri" w:cs="Arial"/>
                <w:b w:val="0"/>
                <w:sz w:val="22"/>
                <w:szCs w:val="22"/>
              </w:rPr>
              <w:t xml:space="preserve">Every appointment of a person who is not already a permanent officer of the </w:t>
            </w:r>
            <w:r w:rsidRPr="006C5C6C">
              <w:rPr>
                <w:rFonts w:ascii="Calibri" w:hAnsi="Calibri" w:cs="Arial"/>
                <w:b w:val="0"/>
                <w:sz w:val="22"/>
                <w:szCs w:val="22"/>
                <w:shd w:val="clear" w:color="auto" w:fill="FFFFFF"/>
              </w:rPr>
              <w:t>Health Service Executive or of a Local Authority</w:t>
            </w:r>
            <w:r w:rsidRPr="006C5C6C">
              <w:rPr>
                <w:rFonts w:ascii="Calibri" w:hAnsi="Calibri" w:cs="Arial"/>
                <w:b w:val="0"/>
                <w:sz w:val="22"/>
                <w:szCs w:val="22"/>
              </w:rPr>
              <w:t xml:space="preserve"> shall be subject to a probationary period of 12 months as stipulated in the Department of Health Circular No.10/71.</w:t>
            </w:r>
          </w:p>
        </w:tc>
      </w:tr>
      <w:tr w:rsidR="00975484" w:rsidRPr="006B758C"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Protection of Children Guidance and Legislation</w:t>
            </w:r>
          </w:p>
          <w:p w14:paraId="5BE93A62"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975484" w:rsidRDefault="00975484" w:rsidP="00975484">
            <w:pPr>
              <w:pStyle w:val="Heading7"/>
              <w:rPr>
                <w:rFonts w:ascii="Calibri" w:hAnsi="Calibri" w:cs="Arial"/>
                <w:b w:val="0"/>
                <w:sz w:val="22"/>
                <w:szCs w:val="22"/>
              </w:rPr>
            </w:pPr>
          </w:p>
          <w:p w14:paraId="1CB766C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Some staff have additional responsibilities such as Line Managers, Designated Officers and Mandated Persons. You should check if you are a Designated Officer and / or a Mandated Person and be familiar with the related roles and legal responsibilities.</w:t>
            </w:r>
          </w:p>
          <w:p w14:paraId="3384A7C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For further information, guidance and resources please visit: </w:t>
            </w:r>
            <w:hyperlink r:id="rId25" w:history="1">
              <w:r w:rsidRPr="00975484">
                <w:rPr>
                  <w:rStyle w:val="Hyperlink"/>
                  <w:rFonts w:ascii="Calibri" w:hAnsi="Calibri" w:cs="Arial"/>
                  <w:b w:val="0"/>
                  <w:sz w:val="22"/>
                  <w:szCs w:val="22"/>
                </w:rPr>
                <w:t>HSE Children First webpage</w:t>
              </w:r>
            </w:hyperlink>
            <w:r w:rsidRPr="00975484">
              <w:rPr>
                <w:rStyle w:val="Hyperlink"/>
                <w:rFonts w:ascii="Calibri" w:hAnsi="Calibri" w:cs="Arial"/>
                <w:b w:val="0"/>
                <w:color w:val="auto"/>
                <w:sz w:val="22"/>
                <w:szCs w:val="22"/>
                <w:u w:val="none"/>
              </w:rPr>
              <w:t>.</w:t>
            </w:r>
          </w:p>
        </w:tc>
      </w:tr>
      <w:tr w:rsidR="00975484"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B44E44"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30704DB"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r w:rsidR="007A4D50" w:rsidRPr="00975484">
              <w:rPr>
                <w:rFonts w:ascii="Calibri" w:hAnsi="Calibri" w:cs="Arial"/>
                <w:b w:val="0"/>
                <w:sz w:val="22"/>
                <w:szCs w:val="22"/>
              </w:rPr>
              <w:t>Site-Specific</w:t>
            </w:r>
            <w:r w:rsidRPr="00975484">
              <w:rPr>
                <w:rFonts w:ascii="Calibri" w:hAnsi="Calibri" w:cs="Arial"/>
                <w:b w:val="0"/>
                <w:sz w:val="22"/>
                <w:szCs w:val="22"/>
              </w:rPr>
              <w:t xml:space="preserve"> Safety Statement (SSSS). </w:t>
            </w:r>
          </w:p>
          <w:p w14:paraId="34B3F2EB" w14:textId="77777777" w:rsidR="00975484" w:rsidRPr="00975484" w:rsidRDefault="00975484" w:rsidP="00975484">
            <w:pPr>
              <w:pStyle w:val="Heading7"/>
              <w:rPr>
                <w:rFonts w:ascii="Calibri" w:hAnsi="Calibri" w:cs="Arial"/>
                <w:b w:val="0"/>
                <w:sz w:val="22"/>
                <w:szCs w:val="22"/>
              </w:rPr>
            </w:pPr>
          </w:p>
          <w:p w14:paraId="2C2289C7"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Key responsibilities include:</w:t>
            </w:r>
          </w:p>
          <w:p w14:paraId="7D34F5C7" w14:textId="77777777" w:rsidR="00975484" w:rsidRPr="00975484" w:rsidRDefault="00975484" w:rsidP="00975484">
            <w:pPr>
              <w:pStyle w:val="Heading7"/>
              <w:rPr>
                <w:rFonts w:ascii="Calibri" w:hAnsi="Calibri" w:cs="Arial"/>
                <w:b w:val="0"/>
                <w:sz w:val="22"/>
                <w:szCs w:val="22"/>
              </w:rPr>
            </w:pPr>
          </w:p>
          <w:p w14:paraId="687BFA9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Developing a SSSS for the department/service</w:t>
            </w:r>
            <w:r w:rsidRPr="00975484">
              <w:rPr>
                <w:rStyle w:val="FootnoteReference"/>
                <w:rFonts w:ascii="Calibri" w:hAnsi="Calibri" w:cs="Arial"/>
                <w:spacing w:val="-3"/>
                <w:sz w:val="22"/>
                <w:szCs w:val="22"/>
                <w:vertAlign w:val="baseline"/>
                <w:lang w:eastAsia="en-US"/>
              </w:rPr>
              <w:footnoteReference w:id="1"/>
            </w:r>
            <w:r w:rsidRPr="00975484">
              <w:rPr>
                <w:rFonts w:ascii="Calibri" w:hAnsi="Calibri" w:cs="Arial"/>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 xml:space="preserve">Ensuring that Occupational Safety and Health (OSH) is integrated into day-to-day business, providing Systems </w:t>
            </w:r>
            <w:proofErr w:type="gramStart"/>
            <w:r w:rsidRPr="00975484">
              <w:rPr>
                <w:rFonts w:ascii="Calibri" w:hAnsi="Calibri" w:cs="Arial"/>
                <w:spacing w:val="-3"/>
                <w:sz w:val="22"/>
                <w:szCs w:val="22"/>
                <w:lang w:eastAsia="en-US"/>
              </w:rPr>
              <w:t>Of</w:t>
            </w:r>
            <w:proofErr w:type="gramEnd"/>
            <w:r w:rsidRPr="00975484">
              <w:rPr>
                <w:rFonts w:ascii="Calibri" w:hAnsi="Calibri" w:cs="Arial"/>
                <w:spacing w:val="-3"/>
                <w:sz w:val="22"/>
                <w:szCs w:val="22"/>
                <w:lang w:eastAsia="en-US"/>
              </w:rPr>
              <w:t xml:space="preserve"> Work (SOW) that are planned, organised, performed, maintained, and revised as appropriate, and ensuring that all safety related records are maintained and available for inspection.</w:t>
            </w:r>
          </w:p>
          <w:p w14:paraId="03EFC03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Consulting and communicating with staff and safety representatives on OSH matters.</w:t>
            </w:r>
          </w:p>
          <w:p w14:paraId="25BC4D97"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all incidents occurring within the relevant department/service are appropriately managed and investigated in accordance with HSE procedures</w:t>
            </w:r>
            <w:r w:rsidRPr="00975484">
              <w:rPr>
                <w:rStyle w:val="FootnoteReference"/>
                <w:rFonts w:ascii="Calibri" w:hAnsi="Calibri" w:cs="Arial"/>
                <w:spacing w:val="-3"/>
                <w:sz w:val="22"/>
                <w:szCs w:val="22"/>
                <w:vertAlign w:val="baseline"/>
                <w:lang w:eastAsia="en-US"/>
              </w:rPr>
              <w:footnoteReference w:id="2"/>
            </w:r>
            <w:r w:rsidRPr="00975484">
              <w:rPr>
                <w:rFonts w:ascii="Calibri" w:hAnsi="Calibri" w:cs="Arial"/>
                <w:spacing w:val="-3"/>
                <w:sz w:val="22"/>
                <w:szCs w:val="22"/>
                <w:lang w:eastAsia="en-US"/>
              </w:rPr>
              <w:t>.</w:t>
            </w:r>
          </w:p>
          <w:p w14:paraId="39943ABA"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Seeking advice from health and safety professionals through the National Health and Safety Function Helpdesk as appropriate.</w:t>
            </w:r>
          </w:p>
          <w:p w14:paraId="0B4020A7" w14:textId="46BE1BB2" w:rsidR="00975484" w:rsidRPr="008B3463"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Reviewing the health and safety performance of the ward/department/service and staff through, respectively, local audit and performance achievement meetings for example.</w:t>
            </w:r>
          </w:p>
          <w:p w14:paraId="6500CFF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lastRenderedPageBreak/>
              <w:t xml:space="preserve">Note: Detailed roles and responsibilities of Line Managers are outlined in local SSSS. </w:t>
            </w:r>
          </w:p>
        </w:tc>
      </w:tr>
      <w:tr w:rsidR="00975484" w:rsidRPr="003B3289"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lastRenderedPageBreak/>
              <w:t>Ethics in Public Office 1995 and 2001</w:t>
            </w:r>
          </w:p>
          <w:p w14:paraId="1D7B270A" w14:textId="77777777" w:rsidR="00975484" w:rsidRPr="00975484" w:rsidRDefault="00975484" w:rsidP="00975484">
            <w:pPr>
              <w:jc w:val="both"/>
              <w:rPr>
                <w:rFonts w:ascii="Calibri" w:hAnsi="Calibri" w:cs="Arial"/>
                <w:b/>
                <w:bCs/>
                <w:sz w:val="22"/>
                <w:szCs w:val="22"/>
              </w:rPr>
            </w:pPr>
          </w:p>
          <w:p w14:paraId="4F904CB7"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975484" w:rsidRDefault="00975484" w:rsidP="00975484">
            <w:pPr>
              <w:pStyle w:val="Heading7"/>
              <w:rPr>
                <w:rFonts w:ascii="Calibri" w:hAnsi="Calibri" w:cs="Arial"/>
                <w:b w:val="0"/>
                <w:sz w:val="22"/>
                <w:szCs w:val="22"/>
              </w:rPr>
            </w:pPr>
          </w:p>
          <w:p w14:paraId="12F80F3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2A1F701D" w14:textId="77777777" w:rsidR="00975484" w:rsidRPr="00975484" w:rsidRDefault="00975484" w:rsidP="00975484">
            <w:pPr>
              <w:pStyle w:val="Heading7"/>
              <w:rPr>
                <w:rFonts w:ascii="Calibri" w:hAnsi="Calibri" w:cs="Arial"/>
                <w:b w:val="0"/>
                <w:sz w:val="22"/>
                <w:szCs w:val="22"/>
              </w:rPr>
            </w:pPr>
          </w:p>
          <w:p w14:paraId="0CD6D633"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975484">
                <w:rPr>
                  <w:rFonts w:ascii="Calibri" w:hAnsi="Calibri" w:cs="Arial"/>
                  <w:b w:val="0"/>
                  <w:sz w:val="22"/>
                  <w:szCs w:val="22"/>
                </w:rPr>
                <w:t>HSE</w:t>
              </w:r>
            </w:smartTag>
            <w:r w:rsidRPr="00975484">
              <w:rPr>
                <w:rFonts w:ascii="Calibri" w:hAnsi="Calibri" w:cs="Arial"/>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975484" w:rsidRDefault="00975484" w:rsidP="00975484">
            <w:pPr>
              <w:pStyle w:val="Heading7"/>
              <w:rPr>
                <w:rFonts w:ascii="Calibri" w:hAnsi="Calibri" w:cs="Arial"/>
                <w:b w:val="0"/>
                <w:sz w:val="22"/>
                <w:szCs w:val="22"/>
              </w:rPr>
            </w:pPr>
          </w:p>
          <w:p w14:paraId="06A2AEE5"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6" w:history="1">
              <w:r w:rsidRPr="00975484">
                <w:rPr>
                  <w:rStyle w:val="Hyperlink"/>
                  <w:rFonts w:ascii="Calibri" w:hAnsi="Calibri" w:cs="Arial"/>
                  <w:b w:val="0"/>
                  <w:sz w:val="22"/>
                  <w:szCs w:val="22"/>
                </w:rPr>
                <w:t>https://www.sipo.ie/</w:t>
              </w:r>
            </w:hyperlink>
            <w:r w:rsidRPr="00975484">
              <w:rPr>
                <w:rFonts w:ascii="Calibri" w:hAnsi="Calibri" w:cs="Arial"/>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0DEB" w14:textId="77777777" w:rsidR="00E64E18" w:rsidRDefault="00E64E18">
      <w:r>
        <w:separator/>
      </w:r>
    </w:p>
  </w:endnote>
  <w:endnote w:type="continuationSeparator" w:id="0">
    <w:p w14:paraId="77A52294" w14:textId="77777777" w:rsidR="00E64E18" w:rsidRDefault="00E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FAB">
      <w:rPr>
        <w:rStyle w:val="PageNumber"/>
        <w:noProof/>
      </w:rPr>
      <w:t>1</w:t>
    </w:r>
    <w:r>
      <w:rPr>
        <w:rStyle w:val="PageNumber"/>
      </w:rPr>
      <w:fldChar w:fldCharType="end"/>
    </w:r>
  </w:p>
  <w:p w14:paraId="007DCDA8" w14:textId="77777777" w:rsidR="00975484" w:rsidRPr="006C5C6C" w:rsidRDefault="00975484" w:rsidP="00975484">
    <w:pPr>
      <w:rPr>
        <w:rFonts w:ascii="Calibri" w:hAnsi="Calibri" w:cs="Arial"/>
        <w:sz w:val="22"/>
        <w:szCs w:val="22"/>
      </w:rPr>
    </w:pPr>
  </w:p>
  <w:p w14:paraId="6AA2FA4A"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D1804B4"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450EA2D7" w14:textId="77777777"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95B" w14:textId="77777777" w:rsidR="00E64E18" w:rsidRDefault="00E64E18">
      <w:r>
        <w:separator/>
      </w:r>
    </w:p>
  </w:footnote>
  <w:footnote w:type="continuationSeparator" w:id="0">
    <w:p w14:paraId="6D9C8D39" w14:textId="77777777" w:rsidR="00E64E18" w:rsidRDefault="00E64E18">
      <w:r>
        <w:continuationSeparator/>
      </w:r>
    </w:p>
  </w:footnote>
  <w:footnote w:id="1">
    <w:p w14:paraId="71FE5AB4"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975484" w:rsidRPr="00F84940" w:rsidRDefault="00975484" w:rsidP="00975484">
      <w:pPr>
        <w:rPr>
          <w:rFonts w:ascii="Arial" w:hAnsi="Arial" w:cs="Arial"/>
        </w:rPr>
      </w:pPr>
    </w:p>
    <w:p w14:paraId="2FC17F8B" w14:textId="77777777" w:rsidR="00975484" w:rsidRDefault="00975484" w:rsidP="00975484">
      <w:pPr>
        <w:pStyle w:val="FootnoteText"/>
      </w:pPr>
    </w:p>
  </w:footnote>
  <w:footnote w:id="2">
    <w:p w14:paraId="0A4F7224" w14:textId="77777777"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5F11456"/>
    <w:multiLevelType w:val="hybridMultilevel"/>
    <w:tmpl w:val="B26089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17EA5"/>
    <w:multiLevelType w:val="hybridMultilevel"/>
    <w:tmpl w:val="C38A2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C4B598A"/>
    <w:multiLevelType w:val="hybridMultilevel"/>
    <w:tmpl w:val="C37E4AEC"/>
    <w:lvl w:ilvl="0" w:tplc="8E8AC75A">
      <w:start w:val="1"/>
      <w:numFmt w:val="bullet"/>
      <w:lvlText w:val=""/>
      <w:lvlJc w:val="left"/>
      <w:pPr>
        <w:ind w:left="720" w:hanging="360"/>
      </w:pPr>
      <w:rPr>
        <w:rFonts w:ascii="Wingdings" w:hAnsi="Wingdings"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6F9797D"/>
    <w:multiLevelType w:val="hybridMultilevel"/>
    <w:tmpl w:val="12E05D2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03F51CB"/>
    <w:multiLevelType w:val="hybridMultilevel"/>
    <w:tmpl w:val="C9E29A98"/>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5"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1"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A44E52"/>
    <w:multiLevelType w:val="hybridMultilevel"/>
    <w:tmpl w:val="F08483AA"/>
    <w:lvl w:ilvl="0" w:tplc="18090003">
      <w:start w:val="1"/>
      <w:numFmt w:val="bullet"/>
      <w:lvlText w:val="o"/>
      <w:lvlJc w:val="left"/>
      <w:pPr>
        <w:ind w:left="1690" w:hanging="360"/>
      </w:pPr>
      <w:rPr>
        <w:rFonts w:ascii="Courier New" w:hAnsi="Courier New" w:cs="Courier New" w:hint="default"/>
      </w:rPr>
    </w:lvl>
    <w:lvl w:ilvl="1" w:tplc="18090003" w:tentative="1">
      <w:start w:val="1"/>
      <w:numFmt w:val="bullet"/>
      <w:lvlText w:val="o"/>
      <w:lvlJc w:val="left"/>
      <w:pPr>
        <w:ind w:left="2410" w:hanging="360"/>
      </w:pPr>
      <w:rPr>
        <w:rFonts w:ascii="Courier New" w:hAnsi="Courier New" w:cs="Courier New" w:hint="default"/>
      </w:rPr>
    </w:lvl>
    <w:lvl w:ilvl="2" w:tplc="18090005" w:tentative="1">
      <w:start w:val="1"/>
      <w:numFmt w:val="bullet"/>
      <w:lvlText w:val=""/>
      <w:lvlJc w:val="left"/>
      <w:pPr>
        <w:ind w:left="3130" w:hanging="360"/>
      </w:pPr>
      <w:rPr>
        <w:rFonts w:ascii="Wingdings" w:hAnsi="Wingdings" w:hint="default"/>
      </w:rPr>
    </w:lvl>
    <w:lvl w:ilvl="3" w:tplc="18090001" w:tentative="1">
      <w:start w:val="1"/>
      <w:numFmt w:val="bullet"/>
      <w:lvlText w:val=""/>
      <w:lvlJc w:val="left"/>
      <w:pPr>
        <w:ind w:left="3850" w:hanging="360"/>
      </w:pPr>
      <w:rPr>
        <w:rFonts w:ascii="Symbol" w:hAnsi="Symbol" w:hint="default"/>
      </w:rPr>
    </w:lvl>
    <w:lvl w:ilvl="4" w:tplc="18090003" w:tentative="1">
      <w:start w:val="1"/>
      <w:numFmt w:val="bullet"/>
      <w:lvlText w:val="o"/>
      <w:lvlJc w:val="left"/>
      <w:pPr>
        <w:ind w:left="4570" w:hanging="360"/>
      </w:pPr>
      <w:rPr>
        <w:rFonts w:ascii="Courier New" w:hAnsi="Courier New" w:cs="Courier New" w:hint="default"/>
      </w:rPr>
    </w:lvl>
    <w:lvl w:ilvl="5" w:tplc="18090005" w:tentative="1">
      <w:start w:val="1"/>
      <w:numFmt w:val="bullet"/>
      <w:lvlText w:val=""/>
      <w:lvlJc w:val="left"/>
      <w:pPr>
        <w:ind w:left="5290" w:hanging="360"/>
      </w:pPr>
      <w:rPr>
        <w:rFonts w:ascii="Wingdings" w:hAnsi="Wingdings" w:hint="default"/>
      </w:rPr>
    </w:lvl>
    <w:lvl w:ilvl="6" w:tplc="18090001" w:tentative="1">
      <w:start w:val="1"/>
      <w:numFmt w:val="bullet"/>
      <w:lvlText w:val=""/>
      <w:lvlJc w:val="left"/>
      <w:pPr>
        <w:ind w:left="6010" w:hanging="360"/>
      </w:pPr>
      <w:rPr>
        <w:rFonts w:ascii="Symbol" w:hAnsi="Symbol" w:hint="default"/>
      </w:rPr>
    </w:lvl>
    <w:lvl w:ilvl="7" w:tplc="18090003" w:tentative="1">
      <w:start w:val="1"/>
      <w:numFmt w:val="bullet"/>
      <w:lvlText w:val="o"/>
      <w:lvlJc w:val="left"/>
      <w:pPr>
        <w:ind w:left="6730" w:hanging="360"/>
      </w:pPr>
      <w:rPr>
        <w:rFonts w:ascii="Courier New" w:hAnsi="Courier New" w:cs="Courier New" w:hint="default"/>
      </w:rPr>
    </w:lvl>
    <w:lvl w:ilvl="8" w:tplc="18090005" w:tentative="1">
      <w:start w:val="1"/>
      <w:numFmt w:val="bullet"/>
      <w:lvlText w:val=""/>
      <w:lvlJc w:val="left"/>
      <w:pPr>
        <w:ind w:left="7450" w:hanging="360"/>
      </w:pPr>
      <w:rPr>
        <w:rFonts w:ascii="Wingdings" w:hAnsi="Wingdings" w:hint="default"/>
      </w:rPr>
    </w:lvl>
  </w:abstractNum>
  <w:abstractNum w:abstractNumId="26" w15:restartNumberingAfterBreak="0">
    <w:nsid w:val="4E804734"/>
    <w:multiLevelType w:val="hybridMultilevel"/>
    <w:tmpl w:val="9CAE3F16"/>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425AD1"/>
    <w:multiLevelType w:val="hybridMultilevel"/>
    <w:tmpl w:val="DEECB6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EFD5126"/>
    <w:multiLevelType w:val="hybridMultilevel"/>
    <w:tmpl w:val="BB2C3400"/>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6441C4"/>
    <w:multiLevelType w:val="hybridMultilevel"/>
    <w:tmpl w:val="91F289F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2"/>
  </w:num>
  <w:num w:numId="2">
    <w:abstractNumId w:val="17"/>
  </w:num>
  <w:num w:numId="3">
    <w:abstractNumId w:val="29"/>
  </w:num>
  <w:num w:numId="4">
    <w:abstractNumId w:val="24"/>
  </w:num>
  <w:num w:numId="5">
    <w:abstractNumId w:val="33"/>
  </w:num>
  <w:num w:numId="6">
    <w:abstractNumId w:val="5"/>
  </w:num>
  <w:num w:numId="7">
    <w:abstractNumId w:val="40"/>
  </w:num>
  <w:num w:numId="8">
    <w:abstractNumId w:val="43"/>
  </w:num>
  <w:num w:numId="9">
    <w:abstractNumId w:val="42"/>
  </w:num>
  <w:num w:numId="10">
    <w:abstractNumId w:val="21"/>
  </w:num>
  <w:num w:numId="11">
    <w:abstractNumId w:val="39"/>
  </w:num>
  <w:num w:numId="12">
    <w:abstractNumId w:val="16"/>
  </w:num>
  <w:num w:numId="13">
    <w:abstractNumId w:val="31"/>
  </w:num>
  <w:num w:numId="14">
    <w:abstractNumId w:val="23"/>
  </w:num>
  <w:num w:numId="15">
    <w:abstractNumId w:val="15"/>
  </w:num>
  <w:num w:numId="16">
    <w:abstractNumId w:val="37"/>
  </w:num>
  <w:num w:numId="17">
    <w:abstractNumId w:val="4"/>
  </w:num>
  <w:num w:numId="18">
    <w:abstractNumId w:val="38"/>
  </w:num>
  <w:num w:numId="19">
    <w:abstractNumId w:val="8"/>
  </w:num>
  <w:num w:numId="20">
    <w:abstractNumId w:val="44"/>
  </w:num>
  <w:num w:numId="21">
    <w:abstractNumId w:val="41"/>
  </w:num>
  <w:num w:numId="22">
    <w:abstractNumId w:val="30"/>
  </w:num>
  <w:num w:numId="23">
    <w:abstractNumId w:val="10"/>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2"/>
  </w:num>
  <w:num w:numId="32">
    <w:abstractNumId w:val="19"/>
  </w:num>
  <w:num w:numId="33">
    <w:abstractNumId w:val="7"/>
  </w:num>
  <w:num w:numId="34">
    <w:abstractNumId w:val="3"/>
  </w:num>
  <w:num w:numId="35">
    <w:abstractNumId w:val="26"/>
  </w:num>
  <w:num w:numId="36">
    <w:abstractNumId w:val="25"/>
  </w:num>
  <w:num w:numId="37">
    <w:abstractNumId w:val="11"/>
  </w:num>
  <w:num w:numId="38">
    <w:abstractNumId w:val="13"/>
  </w:num>
  <w:num w:numId="39">
    <w:abstractNumId w:val="35"/>
  </w:num>
  <w:num w:numId="40">
    <w:abstractNumId w:val="28"/>
  </w:num>
  <w:num w:numId="41">
    <w:abstractNumId w:val="36"/>
  </w:num>
  <w:num w:numId="42">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CB"/>
    <w:rsid w:val="00010A41"/>
    <w:rsid w:val="00010EFB"/>
    <w:rsid w:val="00030ADE"/>
    <w:rsid w:val="000343DC"/>
    <w:rsid w:val="00047F2B"/>
    <w:rsid w:val="00084562"/>
    <w:rsid w:val="000A5514"/>
    <w:rsid w:val="000C2BAF"/>
    <w:rsid w:val="000C604D"/>
    <w:rsid w:val="000E4C1D"/>
    <w:rsid w:val="000E512B"/>
    <w:rsid w:val="000F048B"/>
    <w:rsid w:val="00121DD1"/>
    <w:rsid w:val="00126C83"/>
    <w:rsid w:val="0014041D"/>
    <w:rsid w:val="00140D27"/>
    <w:rsid w:val="00146DAE"/>
    <w:rsid w:val="0019117D"/>
    <w:rsid w:val="001970D5"/>
    <w:rsid w:val="001B0006"/>
    <w:rsid w:val="001B500A"/>
    <w:rsid w:val="001C686C"/>
    <w:rsid w:val="001F2FA9"/>
    <w:rsid w:val="001F64A3"/>
    <w:rsid w:val="00243D2B"/>
    <w:rsid w:val="00252016"/>
    <w:rsid w:val="002C769E"/>
    <w:rsid w:val="002D5D1F"/>
    <w:rsid w:val="00301E98"/>
    <w:rsid w:val="00301FD7"/>
    <w:rsid w:val="00324823"/>
    <w:rsid w:val="0034039D"/>
    <w:rsid w:val="00342F86"/>
    <w:rsid w:val="00363F42"/>
    <w:rsid w:val="00381A4D"/>
    <w:rsid w:val="003C344F"/>
    <w:rsid w:val="003D32A6"/>
    <w:rsid w:val="003E145E"/>
    <w:rsid w:val="004041F5"/>
    <w:rsid w:val="00415D1C"/>
    <w:rsid w:val="0041620B"/>
    <w:rsid w:val="00424B6D"/>
    <w:rsid w:val="0042735B"/>
    <w:rsid w:val="00431EDD"/>
    <w:rsid w:val="00435F45"/>
    <w:rsid w:val="004731D4"/>
    <w:rsid w:val="00477496"/>
    <w:rsid w:val="0048129F"/>
    <w:rsid w:val="00492C50"/>
    <w:rsid w:val="00493248"/>
    <w:rsid w:val="004A134C"/>
    <w:rsid w:val="004A6CE9"/>
    <w:rsid w:val="004B5676"/>
    <w:rsid w:val="004D1748"/>
    <w:rsid w:val="004D47F8"/>
    <w:rsid w:val="004D7E86"/>
    <w:rsid w:val="004F31C3"/>
    <w:rsid w:val="0050435D"/>
    <w:rsid w:val="00514546"/>
    <w:rsid w:val="00521A2F"/>
    <w:rsid w:val="0052591B"/>
    <w:rsid w:val="0053644D"/>
    <w:rsid w:val="005407A6"/>
    <w:rsid w:val="005423A4"/>
    <w:rsid w:val="00545953"/>
    <w:rsid w:val="00556120"/>
    <w:rsid w:val="00556300"/>
    <w:rsid w:val="00573F37"/>
    <w:rsid w:val="00577917"/>
    <w:rsid w:val="00582C55"/>
    <w:rsid w:val="00591B79"/>
    <w:rsid w:val="005B1134"/>
    <w:rsid w:val="005C25F5"/>
    <w:rsid w:val="005D2AA7"/>
    <w:rsid w:val="00600CE5"/>
    <w:rsid w:val="00612084"/>
    <w:rsid w:val="00620E7E"/>
    <w:rsid w:val="00625F5A"/>
    <w:rsid w:val="0062623C"/>
    <w:rsid w:val="00641533"/>
    <w:rsid w:val="00641FAB"/>
    <w:rsid w:val="00652681"/>
    <w:rsid w:val="00654150"/>
    <w:rsid w:val="00655B40"/>
    <w:rsid w:val="00670C4A"/>
    <w:rsid w:val="00697E3A"/>
    <w:rsid w:val="006A52B1"/>
    <w:rsid w:val="006A6785"/>
    <w:rsid w:val="006C5C6C"/>
    <w:rsid w:val="006C7C36"/>
    <w:rsid w:val="007003EB"/>
    <w:rsid w:val="00703B35"/>
    <w:rsid w:val="00721D6D"/>
    <w:rsid w:val="00725909"/>
    <w:rsid w:val="00746659"/>
    <w:rsid w:val="00756D60"/>
    <w:rsid w:val="00775A8E"/>
    <w:rsid w:val="007870E6"/>
    <w:rsid w:val="0079303C"/>
    <w:rsid w:val="007A3333"/>
    <w:rsid w:val="007A4D50"/>
    <w:rsid w:val="007A58F5"/>
    <w:rsid w:val="007B194B"/>
    <w:rsid w:val="007B54B6"/>
    <w:rsid w:val="007C7EDE"/>
    <w:rsid w:val="007D11D5"/>
    <w:rsid w:val="007D1377"/>
    <w:rsid w:val="007D3D74"/>
    <w:rsid w:val="007E6D42"/>
    <w:rsid w:val="007E79D1"/>
    <w:rsid w:val="00844A25"/>
    <w:rsid w:val="00850B8D"/>
    <w:rsid w:val="008547AB"/>
    <w:rsid w:val="00854E73"/>
    <w:rsid w:val="0086265E"/>
    <w:rsid w:val="008B3463"/>
    <w:rsid w:val="008B35C4"/>
    <w:rsid w:val="008B59EF"/>
    <w:rsid w:val="008B5D57"/>
    <w:rsid w:val="008D6E67"/>
    <w:rsid w:val="008E101B"/>
    <w:rsid w:val="008E6892"/>
    <w:rsid w:val="00941A68"/>
    <w:rsid w:val="00941CCE"/>
    <w:rsid w:val="00946371"/>
    <w:rsid w:val="00952CA6"/>
    <w:rsid w:val="0096487F"/>
    <w:rsid w:val="00971285"/>
    <w:rsid w:val="00975484"/>
    <w:rsid w:val="009A2C1C"/>
    <w:rsid w:val="009B223A"/>
    <w:rsid w:val="009C6660"/>
    <w:rsid w:val="009D0C49"/>
    <w:rsid w:val="009D4252"/>
    <w:rsid w:val="009E47C4"/>
    <w:rsid w:val="009E5756"/>
    <w:rsid w:val="00A11675"/>
    <w:rsid w:val="00A14B87"/>
    <w:rsid w:val="00A27CB0"/>
    <w:rsid w:val="00A326E1"/>
    <w:rsid w:val="00A35173"/>
    <w:rsid w:val="00A64EDC"/>
    <w:rsid w:val="00A725F7"/>
    <w:rsid w:val="00A74A2D"/>
    <w:rsid w:val="00A907E5"/>
    <w:rsid w:val="00AA025C"/>
    <w:rsid w:val="00AA6D48"/>
    <w:rsid w:val="00AC134C"/>
    <w:rsid w:val="00AC619B"/>
    <w:rsid w:val="00AD3E2F"/>
    <w:rsid w:val="00AE16DB"/>
    <w:rsid w:val="00AF093B"/>
    <w:rsid w:val="00B204A9"/>
    <w:rsid w:val="00B3376B"/>
    <w:rsid w:val="00B41581"/>
    <w:rsid w:val="00B53145"/>
    <w:rsid w:val="00B82D6A"/>
    <w:rsid w:val="00BB004F"/>
    <w:rsid w:val="00BB15F7"/>
    <w:rsid w:val="00BB3BD1"/>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50E5"/>
    <w:rsid w:val="00C928E9"/>
    <w:rsid w:val="00CE6E04"/>
    <w:rsid w:val="00CF049C"/>
    <w:rsid w:val="00CF0F7C"/>
    <w:rsid w:val="00D15C21"/>
    <w:rsid w:val="00D1602C"/>
    <w:rsid w:val="00D2427F"/>
    <w:rsid w:val="00D26FA1"/>
    <w:rsid w:val="00D34A41"/>
    <w:rsid w:val="00D46269"/>
    <w:rsid w:val="00D50A67"/>
    <w:rsid w:val="00D7158E"/>
    <w:rsid w:val="00D86E41"/>
    <w:rsid w:val="00DA6966"/>
    <w:rsid w:val="00DC32D4"/>
    <w:rsid w:val="00DC6975"/>
    <w:rsid w:val="00E040B4"/>
    <w:rsid w:val="00E30ABA"/>
    <w:rsid w:val="00E30FF1"/>
    <w:rsid w:val="00E311BA"/>
    <w:rsid w:val="00E34EAC"/>
    <w:rsid w:val="00E35A34"/>
    <w:rsid w:val="00E520CB"/>
    <w:rsid w:val="00E53E3E"/>
    <w:rsid w:val="00E64ACD"/>
    <w:rsid w:val="00E64E18"/>
    <w:rsid w:val="00E71333"/>
    <w:rsid w:val="00E835A6"/>
    <w:rsid w:val="00E9429F"/>
    <w:rsid w:val="00E96BCF"/>
    <w:rsid w:val="00EA0B7E"/>
    <w:rsid w:val="00EA4D2F"/>
    <w:rsid w:val="00EC0220"/>
    <w:rsid w:val="00EC513D"/>
    <w:rsid w:val="00EC5B3B"/>
    <w:rsid w:val="00EF118C"/>
    <w:rsid w:val="00EF7B87"/>
    <w:rsid w:val="00F272AB"/>
    <w:rsid w:val="00F42AA7"/>
    <w:rsid w:val="00F4759C"/>
    <w:rsid w:val="00F60B8D"/>
    <w:rsid w:val="00F6709A"/>
    <w:rsid w:val="00F74C49"/>
    <w:rsid w:val="00F85A40"/>
    <w:rsid w:val="00F86AF3"/>
    <w:rsid w:val="00FA2A87"/>
    <w:rsid w:val="00FB706F"/>
    <w:rsid w:val="00FC56F4"/>
    <w:rsid w:val="00FD0620"/>
    <w:rsid w:val="00FD0B32"/>
    <w:rsid w:val="00FE01FF"/>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 w:type="character" w:styleId="UnresolvedMention">
    <w:name w:val="Unresolved Mention"/>
    <w:basedOn w:val="DefaultParagraphFont"/>
    <w:uiPriority w:val="99"/>
    <w:semiHidden/>
    <w:unhideWhenUsed/>
    <w:rsid w:val="00473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olta.ie/hospital/Roscommon%20University%20Hospital" TargetMode="External"/><Relationship Id="rId26" Type="http://schemas.openxmlformats.org/officeDocument/2006/relationships/hyperlink" Target="https://www.sipo.ie/" TargetMode="External"/><Relationship Id="rId3" Type="http://schemas.openxmlformats.org/officeDocument/2006/relationships/customXml" Target="../customXml/item3.xml"/><Relationship Id="rId21" Type="http://schemas.openxmlformats.org/officeDocument/2006/relationships/hyperlink" Target="https://www.hse.ie/eng/staff/resources/diversity/"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s://saolta.ie/hospital/portiuncula-university-hospital" TargetMode="External"/><Relationship Id="rId25"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hyperlink" Target="https://saolta.ie/hospital/mayo-university-hospital" TargetMode="External"/><Relationship Id="rId20" Type="http://schemas.openxmlformats.org/officeDocument/2006/relationships/hyperlink" Target="https://saolta.ie/hospital/university-hospital-galw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aolta.ie/hospital/letterkenny-university-hospita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aolta.ie/hospital/sligo-university-hosp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elda.mathews@hse.ie" TargetMode="External"/><Relationship Id="rId22" Type="http://schemas.openxmlformats.org/officeDocument/2006/relationships/hyperlink" Target="https://www.cpsa.i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A3350AA4-0D2D-4E25-AFA4-605EA3649E52}">
  <ds:schemaRefs>
    <ds:schemaRef ds:uri="http://schemas.microsoft.com/sharepoint/v3/contenttype/forms"/>
  </ds:schemaRefs>
</ds:datastoreItem>
</file>

<file path=customXml/itemProps2.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A9EC7-CE2F-40C1-9E75-C3C44682A12F}">
  <ds:schemaRefs>
    <ds:schemaRef ds:uri="http://schemas.openxmlformats.org/officeDocument/2006/bibliography"/>
  </ds:schemaRefs>
</ds:datastoreItem>
</file>

<file path=customXml/itemProps4.xml><?xml version="1.0" encoding="utf-8"?>
<ds:datastoreItem xmlns:ds="http://schemas.openxmlformats.org/officeDocument/2006/customXml" ds:itemID="{3ED1D124-395A-4BCA-84D6-E1D28A0E24FC}">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4588</Words>
  <Characters>26995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Devika Das</cp:lastModifiedBy>
  <cp:revision>9</cp:revision>
  <cp:lastPrinted>2011-06-21T19:59:00Z</cp:lastPrinted>
  <dcterms:created xsi:type="dcterms:W3CDTF">2025-01-29T09:55:00Z</dcterms:created>
  <dcterms:modified xsi:type="dcterms:W3CDTF">2025-04-29T13:46:00Z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