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4975" w14:textId="77777777" w:rsidR="00AE5939" w:rsidRPr="00AE5939" w:rsidRDefault="00AE5939" w:rsidP="00AE5939">
      <w:pPr>
        <w:jc w:val="right"/>
        <w:rPr>
          <w:rFonts w:ascii="Arial" w:hAnsi="Arial" w:cs="Arial"/>
          <w:b/>
          <w:bCs/>
        </w:rPr>
      </w:pPr>
      <w:r w:rsidRPr="00AE5939">
        <w:rPr>
          <w:rFonts w:ascii="Arial" w:hAnsi="Arial" w:cs="Arial"/>
          <w:b/>
          <w:bCs/>
        </w:rPr>
        <w:t>Clinical Nurse Manager 2, Ophthalmology - Intravitreal Injection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E7CEC13" w14:textId="55C34DBD" w:rsidR="00AE5939" w:rsidRPr="00AE5939" w:rsidRDefault="00AE5939" w:rsidP="00AE5939">
            <w:pPr>
              <w:jc w:val="both"/>
              <w:rPr>
                <w:rFonts w:ascii="Arial" w:hAnsi="Arial" w:cs="Arial"/>
              </w:rPr>
            </w:pPr>
            <w:r w:rsidRPr="00AE5939">
              <w:rPr>
                <w:rFonts w:ascii="Arial" w:hAnsi="Arial" w:cs="Arial"/>
              </w:rPr>
              <w:t>Clinical Nurse Manager 2, Ophthalmology - Intravitreal Injection</w:t>
            </w:r>
          </w:p>
          <w:p w14:paraId="649B23FE" w14:textId="77777777" w:rsidR="00AE5939" w:rsidRPr="00AE5939" w:rsidRDefault="00AE5939" w:rsidP="00AE5939">
            <w:pPr>
              <w:tabs>
                <w:tab w:val="left" w:pos="283"/>
              </w:tabs>
              <w:jc w:val="both"/>
              <w:rPr>
                <w:rFonts w:ascii="Arial" w:hAnsi="Arial" w:cs="Arial"/>
              </w:rPr>
            </w:pPr>
            <w:r w:rsidRPr="00AE5939">
              <w:rPr>
                <w:rFonts w:ascii="Arial" w:hAnsi="Arial" w:cs="Arial"/>
              </w:rPr>
              <w:t xml:space="preserve"> </w:t>
            </w:r>
          </w:p>
          <w:p w14:paraId="1A2CE988" w14:textId="1DC939A7" w:rsidR="00543F98" w:rsidRPr="00AE5939" w:rsidRDefault="00AE5939" w:rsidP="00AE5939">
            <w:pPr>
              <w:tabs>
                <w:tab w:val="left" w:pos="283"/>
              </w:tabs>
              <w:jc w:val="both"/>
              <w:rPr>
                <w:rFonts w:ascii="Arial" w:hAnsi="Arial" w:cs="Arial"/>
              </w:rPr>
            </w:pPr>
            <w:r w:rsidRPr="00AE5939">
              <w:rPr>
                <w:rFonts w:ascii="Arial" w:hAnsi="Arial" w:cs="Arial"/>
              </w:rPr>
              <w:t>(Grade Code: 2119)</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70567E6" w14:textId="414C8640" w:rsidR="00AE5939"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AE5939">
              <w:rPr>
                <w:rFonts w:ascii="Arial" w:hAnsi="Arial" w:cs="Arial"/>
              </w:rPr>
              <w:t xml:space="preserve">as of </w:t>
            </w:r>
            <w:r w:rsidR="00AE5939" w:rsidRPr="00AE5939">
              <w:rPr>
                <w:rFonts w:ascii="Arial" w:hAnsi="Arial" w:cs="Arial"/>
                <w:b/>
                <w:bCs/>
              </w:rPr>
              <w:t>01/08/2025</w:t>
            </w:r>
            <w:r w:rsidR="00AE5939">
              <w:rPr>
                <w:rFonts w:ascii="Arial" w:hAnsi="Arial" w:cs="Arial"/>
              </w:rPr>
              <w:t xml:space="preserve"> </w:t>
            </w:r>
            <w:r w:rsidRPr="00F138B6">
              <w:rPr>
                <w:rFonts w:ascii="Arial" w:hAnsi="Arial" w:cs="Arial"/>
              </w:rPr>
              <w:t xml:space="preserve">is: </w:t>
            </w:r>
          </w:p>
          <w:p w14:paraId="3541287E" w14:textId="767EDE7C" w:rsidR="00792F91" w:rsidRPr="00AE5939" w:rsidRDefault="00AE5939" w:rsidP="00792F91">
            <w:pPr>
              <w:spacing w:after="120"/>
              <w:contextualSpacing/>
              <w:rPr>
                <w:rFonts w:ascii="Arial" w:hAnsi="Arial" w:cs="Arial"/>
                <w:b/>
                <w:iCs/>
                <w:highlight w:val="yellow"/>
              </w:rPr>
            </w:pPr>
            <w:r w:rsidRPr="00AE5939">
              <w:rPr>
                <w:rFonts w:ascii="Arial" w:hAnsi="Arial" w:cs="Arial"/>
                <w:bCs/>
                <w:iCs/>
              </w:rPr>
              <w:t xml:space="preserve">61,463  62,481  63,342  64,747  66,300  67,826  69,351  71,068  72,662  75,405  </w:t>
            </w:r>
            <w:r w:rsidRPr="00AE5939">
              <w:rPr>
                <w:rFonts w:ascii="Arial" w:hAnsi="Arial" w:cs="Arial"/>
                <w:b/>
                <w:iCs/>
              </w:rPr>
              <w:t>77,666 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675F0E5" w:rsidR="00195048" w:rsidRPr="00AE5939" w:rsidRDefault="00AE5939" w:rsidP="00195048">
            <w:pPr>
              <w:pStyle w:val="Heading7"/>
              <w:rPr>
                <w:b w:val="0"/>
                <w:sz w:val="20"/>
              </w:rPr>
            </w:pPr>
            <w:r w:rsidRPr="00AE5939">
              <w:rPr>
                <w:b w:val="0"/>
                <w:sz w:val="20"/>
              </w:rPr>
              <w:t>G11040</w:t>
            </w:r>
          </w:p>
          <w:p w14:paraId="14323542" w14:textId="77777777" w:rsidR="00792F91" w:rsidRPr="00AE5939"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1C3602D" w:rsidR="00195048" w:rsidRPr="00AE5939" w:rsidRDefault="00AE5939" w:rsidP="00195048">
            <w:pPr>
              <w:pStyle w:val="Heading7"/>
              <w:rPr>
                <w:b w:val="0"/>
                <w:sz w:val="20"/>
              </w:rPr>
            </w:pPr>
            <w:r w:rsidRPr="00AE5939">
              <w:rPr>
                <w:b w:val="0"/>
                <w:sz w:val="20"/>
              </w:rPr>
              <w:t xml:space="preserve">10am on </w:t>
            </w:r>
            <w:r w:rsidR="000F7045">
              <w:rPr>
                <w:b w:val="0"/>
                <w:sz w:val="20"/>
              </w:rPr>
              <w:t>Tuesday 30</w:t>
            </w:r>
            <w:r w:rsidR="000F7045" w:rsidRPr="000F7045">
              <w:rPr>
                <w:b w:val="0"/>
                <w:sz w:val="20"/>
                <w:vertAlign w:val="superscript"/>
              </w:rPr>
              <w:t>th</w:t>
            </w:r>
            <w:r w:rsidR="000F7045">
              <w:rPr>
                <w:b w:val="0"/>
                <w:sz w:val="20"/>
              </w:rPr>
              <w:t xml:space="preserve"> </w:t>
            </w:r>
            <w:r w:rsidRPr="00AE5939">
              <w:rPr>
                <w:b w:val="0"/>
                <w:sz w:val="20"/>
              </w:rPr>
              <w:t>September via Rezoomo only</w:t>
            </w:r>
          </w:p>
          <w:p w14:paraId="1DC28C0B" w14:textId="77777777" w:rsidR="00792F91" w:rsidRPr="00AE5939"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5153EA8A" w:rsidR="00792F91" w:rsidRPr="00AE5939" w:rsidRDefault="00AE5939" w:rsidP="00792F91">
            <w:pPr>
              <w:rPr>
                <w:rFonts w:ascii="Arial" w:hAnsi="Arial" w:cs="Arial"/>
                <w:bCs/>
                <w:iCs/>
              </w:rPr>
            </w:pPr>
            <w:r w:rsidRPr="00AE5939">
              <w:rPr>
                <w:rFonts w:ascii="Arial" w:hAnsi="Arial" w:cs="Arial"/>
                <w:bCs/>
                <w:iCs/>
              </w:rPr>
              <w:t>Galway University Hospitals, HSE West &amp; North West Health Region</w:t>
            </w:r>
          </w:p>
          <w:p w14:paraId="1B59833B" w14:textId="77777777" w:rsidR="00AE5939" w:rsidRPr="00F6254C" w:rsidRDefault="00AE5939" w:rsidP="00792F91">
            <w:pPr>
              <w:rPr>
                <w:rFonts w:ascii="Arial" w:hAnsi="Arial" w:cs="Arial"/>
                <w:iCs/>
                <w:color w:val="000000" w:themeColor="text1"/>
              </w:rPr>
            </w:pPr>
          </w:p>
          <w:p w14:paraId="47E0B705" w14:textId="58D6DBA3" w:rsidR="00792F91" w:rsidRPr="00AE5939" w:rsidRDefault="00792F91" w:rsidP="00792F91">
            <w:pPr>
              <w:rPr>
                <w:rFonts w:ascii="Arial" w:hAnsi="Arial" w:cs="Arial"/>
                <w:b/>
                <w:bCs/>
                <w:iCs/>
              </w:rPr>
            </w:pPr>
            <w:r w:rsidRPr="00AE5939">
              <w:rPr>
                <w:rFonts w:ascii="Arial" w:hAnsi="Arial" w:cs="Arial"/>
                <w:iCs/>
              </w:rPr>
              <w:t xml:space="preserve">There is currently </w:t>
            </w:r>
            <w:r w:rsidR="00AE5939" w:rsidRPr="00AE5939">
              <w:rPr>
                <w:rFonts w:ascii="Arial" w:hAnsi="Arial" w:cs="Arial"/>
                <w:iCs/>
              </w:rPr>
              <w:t>one</w:t>
            </w:r>
            <w:r w:rsidRPr="00AE5939">
              <w:rPr>
                <w:rFonts w:ascii="Arial" w:hAnsi="Arial" w:cs="Arial"/>
                <w:bCs/>
                <w:iCs/>
              </w:rPr>
              <w:t xml:space="preserve"> specified purpose</w:t>
            </w:r>
            <w:r w:rsidR="00AE5939" w:rsidRPr="00AE5939">
              <w:rPr>
                <w:rFonts w:ascii="Arial" w:hAnsi="Arial" w:cs="Arial"/>
                <w:bCs/>
                <w:iCs/>
              </w:rPr>
              <w:t xml:space="preserve"> </w:t>
            </w:r>
            <w:r w:rsidRPr="00AE5939">
              <w:rPr>
                <w:rFonts w:ascii="Arial" w:hAnsi="Arial" w:cs="Arial"/>
                <w:bCs/>
                <w:iCs/>
              </w:rPr>
              <w:t>whole-time</w:t>
            </w:r>
            <w:r w:rsidRPr="00AE5939">
              <w:rPr>
                <w:rFonts w:ascii="Arial" w:hAnsi="Arial" w:cs="Arial"/>
                <w:iCs/>
              </w:rPr>
              <w:t xml:space="preserve"> vacancy available in </w:t>
            </w:r>
            <w:r w:rsidR="00AE5939" w:rsidRPr="00AE5939">
              <w:rPr>
                <w:rFonts w:ascii="Arial" w:hAnsi="Arial" w:cs="Arial"/>
                <w:bCs/>
                <w:iCs/>
              </w:rPr>
              <w:t>Galway University Hospitals</w:t>
            </w:r>
          </w:p>
          <w:p w14:paraId="12DA1F4C" w14:textId="77777777" w:rsidR="00792F91" w:rsidRPr="00F6254C" w:rsidRDefault="00792F91" w:rsidP="00792F91">
            <w:pPr>
              <w:rPr>
                <w:rFonts w:ascii="Arial" w:hAnsi="Arial" w:cs="Arial"/>
                <w:iCs/>
                <w:color w:val="000000" w:themeColor="text1"/>
              </w:rPr>
            </w:pPr>
          </w:p>
          <w:p w14:paraId="79AA79B1" w14:textId="7BD94049" w:rsidR="00AE5939" w:rsidRPr="00AE5939" w:rsidRDefault="00792F91" w:rsidP="00AE5939">
            <w:pPr>
              <w:rPr>
                <w:rFonts w:ascii="Arial" w:hAnsi="Arial" w:cs="Arial"/>
                <w:b/>
                <w:bCs/>
                <w:iCs/>
              </w:rPr>
            </w:pPr>
            <w:r w:rsidRPr="0070424B">
              <w:rPr>
                <w:rFonts w:ascii="Arial" w:hAnsi="Arial"/>
              </w:rPr>
              <w:t>A panel may be formed as a result of this campaign for</w:t>
            </w:r>
            <w:r w:rsidR="00AE5939" w:rsidRPr="00AE5939">
              <w:rPr>
                <w:rFonts w:ascii="Arial" w:hAnsi="Arial" w:cs="Arial"/>
                <w:bCs/>
                <w:iCs/>
              </w:rPr>
              <w:t xml:space="preserve"> Galway University Hospitals</w:t>
            </w:r>
          </w:p>
          <w:p w14:paraId="54EF7056" w14:textId="1C0B62C7" w:rsidR="00792F91" w:rsidRPr="00F6254C" w:rsidRDefault="00792F91" w:rsidP="00792F91">
            <w:pPr>
              <w:rPr>
                <w:rFonts w:ascii="Arial" w:hAnsi="Arial" w:cs="Arial"/>
                <w:color w:val="000099"/>
              </w:rPr>
            </w:pP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DF2D58E" w:rsidR="00B0554F" w:rsidRDefault="007E60A4" w:rsidP="00792F91">
            <w:pPr>
              <w:rPr>
                <w:rFonts w:ascii="Arial" w:hAnsi="Arial"/>
              </w:rPr>
            </w:pPr>
            <w:r w:rsidRPr="009D61B3">
              <w:rPr>
                <w:rFonts w:ascii="Arial" w:hAnsi="Arial"/>
              </w:rPr>
              <w:t xml:space="preserve">We welcome enquiries about the role. </w:t>
            </w:r>
          </w:p>
          <w:p w14:paraId="67F792D5" w14:textId="77777777" w:rsidR="00AE5939" w:rsidRDefault="00AE5939" w:rsidP="00792F91">
            <w:pPr>
              <w:rPr>
                <w:rFonts w:ascii="Arial" w:hAnsi="Arial"/>
              </w:rPr>
            </w:pPr>
          </w:p>
          <w:p w14:paraId="53559CB7" w14:textId="74EB51C2" w:rsidR="0068735E" w:rsidRPr="00F6254C" w:rsidRDefault="0068735E" w:rsidP="00AE5939">
            <w:pPr>
              <w:rPr>
                <w:rFonts w:ascii="Arial" w:hAnsi="Arial" w:cs="Arial"/>
                <w:color w:val="000099"/>
              </w:rPr>
            </w:pPr>
            <w:r w:rsidRPr="0070424B">
              <w:rPr>
                <w:rFonts w:ascii="Arial" w:hAnsi="Arial"/>
              </w:rPr>
              <w:t xml:space="preserve">Contact </w:t>
            </w:r>
            <w:r w:rsidR="00AE5939" w:rsidRPr="00AE5939">
              <w:rPr>
                <w:rFonts w:ascii="Arial" w:hAnsi="Arial" w:cs="Arial"/>
              </w:rPr>
              <w:t xml:space="preserve">Ms. Edel Kelly, Assistant Director of Nursing, University Hospital Galway, </w:t>
            </w:r>
            <w:hyperlink r:id="rId10" w:history="1">
              <w:r w:rsidR="00B353AA" w:rsidRPr="00AD2773">
                <w:rPr>
                  <w:rStyle w:val="Hyperlink"/>
                  <w:rFonts w:ascii="Arial" w:hAnsi="Arial" w:cs="Arial"/>
                </w:rPr>
                <w:t>edel.kelly2@hse.ie</w:t>
              </w:r>
            </w:hyperlink>
            <w:r w:rsidR="00B353AA">
              <w:rPr>
                <w:rFonts w:ascii="Arial" w:hAnsi="Arial" w:cs="Arial"/>
              </w:rPr>
              <w:t xml:space="preserve"> </w:t>
            </w:r>
            <w:r w:rsidRPr="0070424B">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104F">
            <w:pPr>
              <w:pStyle w:val="ListParagraph"/>
              <w:numPr>
                <w:ilvl w:val="0"/>
                <w:numId w:val="13"/>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104F">
            <w:pPr>
              <w:pStyle w:val="ListParagraph"/>
              <w:numPr>
                <w:ilvl w:val="0"/>
                <w:numId w:val="13"/>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104F">
            <w:pPr>
              <w:pStyle w:val="ListParagraph"/>
              <w:numPr>
                <w:ilvl w:val="0"/>
                <w:numId w:val="13"/>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104F">
            <w:pPr>
              <w:pStyle w:val="ListParagraph"/>
              <w:numPr>
                <w:ilvl w:val="0"/>
                <w:numId w:val="13"/>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104F">
            <w:pPr>
              <w:pStyle w:val="ListParagraph"/>
              <w:numPr>
                <w:ilvl w:val="0"/>
                <w:numId w:val="13"/>
              </w:numPr>
              <w:rPr>
                <w:rFonts w:ascii="Arial" w:hAnsi="Arial" w:cs="Arial"/>
              </w:rPr>
            </w:pPr>
            <w:r w:rsidRPr="5884CFA1">
              <w:rPr>
                <w:rFonts w:ascii="Arial" w:hAnsi="Arial" w:cs="Arial"/>
              </w:rPr>
              <w:t>Sligo University Hospital (SUH) incorporating Our Lady’s Hospital Manorhamilton (OLHM)</w:t>
            </w:r>
          </w:p>
          <w:p w14:paraId="000C30FF" w14:textId="5ED2B362" w:rsidR="00E926E1" w:rsidRPr="00E926E1" w:rsidRDefault="00E926E1" w:rsidP="00E9104F">
            <w:pPr>
              <w:pStyle w:val="ListParagraph"/>
              <w:numPr>
                <w:ilvl w:val="0"/>
                <w:numId w:val="13"/>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104F">
            <w:pPr>
              <w:pStyle w:val="ListParagraph"/>
              <w:numPr>
                <w:ilvl w:val="0"/>
                <w:numId w:val="14"/>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00E9104F">
            <w:pPr>
              <w:pStyle w:val="ListParagraph"/>
              <w:numPr>
                <w:ilvl w:val="0"/>
                <w:numId w:val="14"/>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104F">
            <w:pPr>
              <w:pStyle w:val="ListParagraph"/>
              <w:numPr>
                <w:ilvl w:val="0"/>
                <w:numId w:val="14"/>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2403BE5" w14:textId="77777777" w:rsidR="001A5BC6" w:rsidRDefault="001A5BC6" w:rsidP="001A5BC6">
            <w:pPr>
              <w:pStyle w:val="Default"/>
              <w:rPr>
                <w:sz w:val="20"/>
                <w:szCs w:val="20"/>
              </w:rPr>
            </w:pPr>
            <w:r>
              <w:rPr>
                <w:sz w:val="20"/>
                <w:szCs w:val="20"/>
              </w:rPr>
              <w:t xml:space="preserve">The post holder reports to and is professionally accountable to: </w:t>
            </w:r>
          </w:p>
          <w:p w14:paraId="55469EC0" w14:textId="7F8B7092" w:rsidR="001A5BC6" w:rsidRDefault="001A5BC6" w:rsidP="00E9104F">
            <w:pPr>
              <w:pStyle w:val="Default"/>
              <w:numPr>
                <w:ilvl w:val="0"/>
                <w:numId w:val="21"/>
              </w:numPr>
              <w:rPr>
                <w:sz w:val="20"/>
                <w:szCs w:val="20"/>
              </w:rPr>
            </w:pPr>
            <w:r>
              <w:rPr>
                <w:sz w:val="20"/>
                <w:szCs w:val="20"/>
              </w:rPr>
              <w:t>The Director of Nursing/ADON/</w:t>
            </w:r>
            <w:r w:rsidR="00343863">
              <w:rPr>
                <w:sz w:val="20"/>
                <w:szCs w:val="20"/>
              </w:rPr>
              <w:t>Clinical Nurse Manager 3</w:t>
            </w:r>
            <w:r>
              <w:rPr>
                <w:sz w:val="20"/>
                <w:szCs w:val="20"/>
              </w:rPr>
              <w:t xml:space="preserve">. </w:t>
            </w:r>
          </w:p>
          <w:p w14:paraId="11450E6F" w14:textId="77777777" w:rsidR="001A5BC6" w:rsidRDefault="001A5BC6" w:rsidP="001A5BC6">
            <w:pPr>
              <w:pStyle w:val="Default"/>
              <w:rPr>
                <w:sz w:val="20"/>
                <w:szCs w:val="20"/>
              </w:rPr>
            </w:pPr>
          </w:p>
          <w:p w14:paraId="21477445" w14:textId="77777777" w:rsidR="001A5BC6" w:rsidRDefault="001A5BC6" w:rsidP="001A5BC6">
            <w:pPr>
              <w:pStyle w:val="Default"/>
              <w:rPr>
                <w:sz w:val="20"/>
                <w:szCs w:val="20"/>
              </w:rPr>
            </w:pPr>
            <w:r>
              <w:rPr>
                <w:sz w:val="20"/>
                <w:szCs w:val="20"/>
              </w:rPr>
              <w:t xml:space="preserve">The post holder is clinically accountable to: </w:t>
            </w:r>
          </w:p>
          <w:p w14:paraId="3CBC6A3A" w14:textId="0136D4A8" w:rsidR="00E0768C" w:rsidRPr="001A5BC6" w:rsidRDefault="001A5BC6" w:rsidP="00E9104F">
            <w:pPr>
              <w:pStyle w:val="Default"/>
              <w:numPr>
                <w:ilvl w:val="0"/>
                <w:numId w:val="21"/>
              </w:numPr>
              <w:rPr>
                <w:sz w:val="20"/>
                <w:szCs w:val="20"/>
              </w:rPr>
            </w:pPr>
            <w:r>
              <w:rPr>
                <w:sz w:val="20"/>
                <w:szCs w:val="20"/>
              </w:rPr>
              <w:t xml:space="preserve">Consultant Ophthalmologist and wider Ophthalmology team. </w:t>
            </w:r>
          </w:p>
        </w:tc>
      </w:tr>
      <w:tr w:rsidR="00792F91" w:rsidRPr="00E766A5" w14:paraId="0E89F2ED" w14:textId="77777777" w:rsidTr="5884CFA1">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4B41A7A9" w14:textId="77777777" w:rsidR="001A5BC6" w:rsidRPr="001A5BC6" w:rsidRDefault="001A5BC6" w:rsidP="001A5BC6">
            <w:pPr>
              <w:rPr>
                <w:rFonts w:ascii="Arial" w:hAnsi="Arial" w:cs="Arial"/>
                <w:iCs/>
              </w:rPr>
            </w:pPr>
            <w:r w:rsidRPr="001A5BC6">
              <w:rPr>
                <w:rFonts w:ascii="Arial" w:hAnsi="Arial" w:cs="Arial"/>
                <w:iCs/>
              </w:rPr>
              <w:t>Patients/Service Users</w:t>
            </w:r>
          </w:p>
          <w:p w14:paraId="30C9E1C0" w14:textId="335D6988" w:rsidR="001A5BC6" w:rsidRPr="001A5BC6" w:rsidRDefault="001A5BC6" w:rsidP="001A5BC6">
            <w:pPr>
              <w:rPr>
                <w:rFonts w:ascii="Arial" w:hAnsi="Arial" w:cs="Arial"/>
                <w:iCs/>
              </w:rPr>
            </w:pPr>
            <w:r w:rsidRPr="001A5BC6">
              <w:rPr>
                <w:rFonts w:ascii="Arial" w:hAnsi="Arial" w:cs="Arial"/>
                <w:iCs/>
              </w:rPr>
              <w:t>Clinically – Multi-Disciplinary Team</w:t>
            </w:r>
          </w:p>
          <w:p w14:paraId="4BE6570B" w14:textId="078F845C" w:rsidR="001A5BC6" w:rsidRPr="001A5BC6" w:rsidRDefault="001A5BC6" w:rsidP="001A5BC6">
            <w:pPr>
              <w:rPr>
                <w:rFonts w:ascii="Arial" w:hAnsi="Arial" w:cs="Arial"/>
                <w:iCs/>
              </w:rPr>
            </w:pPr>
            <w:r w:rsidRPr="001A5BC6">
              <w:rPr>
                <w:rFonts w:ascii="Arial" w:hAnsi="Arial" w:cs="Arial"/>
                <w:iCs/>
              </w:rPr>
              <w:t>Director/Assistant Director of Nursing</w:t>
            </w:r>
            <w:r w:rsidR="00A5206B">
              <w:rPr>
                <w:rFonts w:ascii="Arial" w:hAnsi="Arial" w:cs="Arial"/>
                <w:iCs/>
              </w:rPr>
              <w:t>/Clinical Nurse Manager 3</w:t>
            </w:r>
          </w:p>
          <w:p w14:paraId="5EA62819" w14:textId="77777777" w:rsidR="001A5BC6" w:rsidRPr="001A5BC6" w:rsidRDefault="001A5BC6" w:rsidP="001A5BC6">
            <w:pPr>
              <w:rPr>
                <w:rFonts w:ascii="Arial" w:hAnsi="Arial" w:cs="Arial"/>
                <w:iCs/>
              </w:rPr>
            </w:pPr>
            <w:r w:rsidRPr="001A5BC6">
              <w:rPr>
                <w:rFonts w:ascii="Arial" w:hAnsi="Arial" w:cs="Arial"/>
                <w:iCs/>
              </w:rPr>
              <w:t>Senior nurses within health service</w:t>
            </w:r>
          </w:p>
          <w:p w14:paraId="275D1E86" w14:textId="77777777" w:rsidR="001A5BC6" w:rsidRPr="001A5BC6" w:rsidRDefault="001A5BC6" w:rsidP="001A5BC6">
            <w:pPr>
              <w:rPr>
                <w:rFonts w:ascii="Arial" w:hAnsi="Arial" w:cs="Arial"/>
                <w:iCs/>
              </w:rPr>
            </w:pPr>
            <w:r w:rsidRPr="001A5BC6">
              <w:rPr>
                <w:rFonts w:ascii="Arial" w:hAnsi="Arial" w:cs="Arial"/>
                <w:iCs/>
              </w:rPr>
              <w:t>Nursing and Midwifery Board of Ireland</w:t>
            </w:r>
          </w:p>
          <w:p w14:paraId="3A68D38C" w14:textId="77777777" w:rsidR="001A5BC6" w:rsidRPr="001A5BC6" w:rsidRDefault="001A5BC6" w:rsidP="001A5BC6">
            <w:pPr>
              <w:rPr>
                <w:rFonts w:ascii="Arial" w:hAnsi="Arial" w:cs="Arial"/>
                <w:iCs/>
              </w:rPr>
            </w:pPr>
            <w:r w:rsidRPr="001A5BC6">
              <w:rPr>
                <w:rFonts w:ascii="Arial" w:hAnsi="Arial" w:cs="Arial"/>
                <w:iCs/>
              </w:rPr>
              <w:t>Higher Education Institution</w:t>
            </w:r>
          </w:p>
          <w:p w14:paraId="628865AB" w14:textId="77777777" w:rsidR="001A5BC6" w:rsidRPr="001A5BC6" w:rsidRDefault="001A5BC6" w:rsidP="001A5BC6">
            <w:pPr>
              <w:rPr>
                <w:rFonts w:ascii="Arial" w:hAnsi="Arial" w:cs="Arial"/>
                <w:iCs/>
              </w:rPr>
            </w:pPr>
            <w:r w:rsidRPr="001A5BC6">
              <w:rPr>
                <w:rFonts w:ascii="Arial" w:hAnsi="Arial" w:cs="Arial"/>
                <w:iCs/>
              </w:rPr>
              <w:t>May include client/patient interest groups</w:t>
            </w:r>
          </w:p>
          <w:p w14:paraId="25B139B9" w14:textId="77777777" w:rsidR="001A5BC6" w:rsidRPr="001A5BC6" w:rsidRDefault="001A5BC6" w:rsidP="001A5BC6">
            <w:pPr>
              <w:rPr>
                <w:rFonts w:ascii="Arial" w:hAnsi="Arial" w:cs="Arial"/>
                <w:iCs/>
              </w:rPr>
            </w:pPr>
            <w:r w:rsidRPr="001A5BC6">
              <w:rPr>
                <w:rFonts w:ascii="Arial" w:hAnsi="Arial" w:cs="Arial"/>
                <w:iCs/>
              </w:rPr>
              <w:t>Nursing and Midwifery Planning and Development Unit</w:t>
            </w:r>
          </w:p>
          <w:p w14:paraId="78DE9869" w14:textId="1B003790" w:rsidR="00792F91" w:rsidRPr="00E926E1" w:rsidRDefault="001A5BC6" w:rsidP="001A5BC6">
            <w:pPr>
              <w:rPr>
                <w:rFonts w:ascii="Arial" w:hAnsi="Arial" w:cs="Arial"/>
                <w:iCs/>
                <w:color w:val="FF0000"/>
              </w:rPr>
            </w:pPr>
            <w:r w:rsidRPr="001A5BC6">
              <w:rPr>
                <w:rFonts w:ascii="Arial" w:hAnsi="Arial" w:cs="Arial"/>
                <w:iCs/>
              </w:rPr>
              <w:t>Community Hubs</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942755E" w14:textId="1EAB9E8C" w:rsidR="009D2691" w:rsidRDefault="00232547" w:rsidP="00232547">
            <w:pPr>
              <w:rPr>
                <w:rFonts w:ascii="Arial" w:hAnsi="Arial" w:cs="Arial"/>
                <w:iCs/>
              </w:rPr>
            </w:pPr>
            <w:r w:rsidRPr="00232547">
              <w:rPr>
                <w:rFonts w:ascii="Arial" w:hAnsi="Arial" w:cs="Arial"/>
                <w:iCs/>
              </w:rPr>
              <w:t xml:space="preserve">The overall purpose of 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is to improve the healthcare experience and journey of patients diagnosed with Ophthalmological conditions who are referred though agreed care pathways for assessment, treatment, review and follow-up. </w:t>
            </w:r>
          </w:p>
          <w:p w14:paraId="783D3AF4" w14:textId="77777777" w:rsidR="009D2691" w:rsidRDefault="009D2691" w:rsidP="00232547">
            <w:pPr>
              <w:rPr>
                <w:rFonts w:ascii="Arial" w:hAnsi="Arial" w:cs="Arial"/>
                <w:iCs/>
              </w:rPr>
            </w:pPr>
          </w:p>
          <w:p w14:paraId="6D382B3B" w14:textId="6E32E4D8" w:rsidR="009D2691" w:rsidRDefault="00232547" w:rsidP="00232547">
            <w:pPr>
              <w:rPr>
                <w:rFonts w:ascii="Arial" w:hAnsi="Arial" w:cs="Arial"/>
                <w:iCs/>
              </w:rPr>
            </w:pPr>
            <w:r w:rsidRPr="00232547">
              <w:rPr>
                <w:rFonts w:ascii="Arial" w:hAnsi="Arial" w:cs="Arial"/>
                <w:iCs/>
              </w:rPr>
              <w:t xml:space="preserve">The post of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2 Intravitreal Injection has a key role in service planning, co-ordinating, and managing Intravitreal Injection service activity and resources within the clinical area. The main responsibilities are: quality assurance, resource management, staffing and staff development, practice development, facilitating communication and professional / clinical leadership</w:t>
            </w:r>
            <w:r w:rsidR="009D2691">
              <w:rPr>
                <w:rFonts w:ascii="Arial" w:hAnsi="Arial" w:cs="Arial"/>
                <w:iCs/>
              </w:rPr>
              <w:t xml:space="preserve">. </w:t>
            </w:r>
          </w:p>
          <w:p w14:paraId="7936D23E" w14:textId="77777777" w:rsidR="009D2691" w:rsidRDefault="009D2691" w:rsidP="00232547">
            <w:pPr>
              <w:rPr>
                <w:rFonts w:ascii="Arial" w:hAnsi="Arial" w:cs="Arial"/>
                <w:iCs/>
              </w:rPr>
            </w:pPr>
          </w:p>
          <w:p w14:paraId="11083B4A" w14:textId="1A32956A" w:rsidR="009D2691" w:rsidRDefault="00232547" w:rsidP="00232547">
            <w:pPr>
              <w:rPr>
                <w:rFonts w:ascii="Arial" w:hAnsi="Arial" w:cs="Arial"/>
                <w:iCs/>
              </w:rPr>
            </w:pPr>
            <w:r w:rsidRPr="00232547">
              <w:rPr>
                <w:rFonts w:ascii="Arial" w:hAnsi="Arial" w:cs="Arial"/>
                <w:iCs/>
              </w:rPr>
              <w:t xml:space="preserve">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post will have responsibilities to include the delivery of a varied range of nurse-led ophthalmic services in collaboration with the wider Ophthalmology team. </w:t>
            </w:r>
          </w:p>
          <w:p w14:paraId="71C07B9A" w14:textId="77777777" w:rsidR="009D2691" w:rsidRDefault="009D2691" w:rsidP="00232547">
            <w:pPr>
              <w:rPr>
                <w:rFonts w:ascii="Arial" w:hAnsi="Arial" w:cs="Arial"/>
                <w:iCs/>
              </w:rPr>
            </w:pPr>
          </w:p>
          <w:p w14:paraId="4BC74CD3" w14:textId="7C4EEBDC" w:rsidR="00232547" w:rsidRDefault="00232547" w:rsidP="00232547">
            <w:pPr>
              <w:rPr>
                <w:rFonts w:ascii="Arial" w:hAnsi="Arial" w:cs="Arial"/>
                <w:iCs/>
              </w:rPr>
            </w:pPr>
            <w:r w:rsidRPr="00232547">
              <w:rPr>
                <w:rFonts w:ascii="Arial" w:hAnsi="Arial" w:cs="Arial"/>
                <w:iCs/>
              </w:rPr>
              <w:t xml:space="preserve">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2 Intravitreal Injection will have an integral role in caring for persons requiring Intravitreal injection procedures in accordance with collaboratively agreed PPPGs.</w:t>
            </w:r>
          </w:p>
          <w:p w14:paraId="14FA3783" w14:textId="77777777" w:rsidR="00232547" w:rsidRPr="00232547" w:rsidRDefault="00232547" w:rsidP="00232547">
            <w:pPr>
              <w:rPr>
                <w:rFonts w:ascii="Arial" w:hAnsi="Arial" w:cs="Arial"/>
                <w:iCs/>
              </w:rPr>
            </w:pPr>
          </w:p>
          <w:p w14:paraId="6484C373" w14:textId="5E304A38" w:rsidR="00792F91" w:rsidRDefault="00232547" w:rsidP="00232547">
            <w:pPr>
              <w:rPr>
                <w:rFonts w:ascii="Arial" w:hAnsi="Arial" w:cs="Arial"/>
                <w:iCs/>
              </w:rPr>
            </w:pPr>
            <w:r w:rsidRPr="00232547">
              <w:rPr>
                <w:rFonts w:ascii="Arial" w:hAnsi="Arial" w:cs="Arial"/>
                <w:iCs/>
              </w:rPr>
              <w:t>The post holder will be expected to utilise a person-centred approach in the delivery of nurse-led services whilst demonstrating expert knowledge and skills in the clinical settings and contributing to own professional and clinical development and the wider development of the service under the clinical governance and guidance of the Ophthalmology Consultant.</w:t>
            </w:r>
          </w:p>
          <w:p w14:paraId="7D9C37EE" w14:textId="77777777" w:rsidR="00232547" w:rsidRPr="00232547" w:rsidRDefault="00232547" w:rsidP="00232547">
            <w:pPr>
              <w:rPr>
                <w:rFonts w:ascii="Arial" w:hAnsi="Arial" w:cs="Arial"/>
                <w:iCs/>
              </w:rPr>
            </w:pPr>
          </w:p>
          <w:p w14:paraId="7F7D5859" w14:textId="3004F406" w:rsidR="009D2691" w:rsidRDefault="00232547" w:rsidP="00232547">
            <w:pPr>
              <w:rPr>
                <w:rFonts w:ascii="Arial" w:hAnsi="Arial" w:cs="Arial"/>
                <w:iCs/>
              </w:rPr>
            </w:pPr>
            <w:r w:rsidRPr="00232547">
              <w:rPr>
                <w:rFonts w:ascii="Arial" w:hAnsi="Arial" w:cs="Arial"/>
                <w:iCs/>
              </w:rPr>
              <w:t xml:space="preserve">A formal requirement for this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role will include having already attained OR the provision of a formal commitment by the post holder in relation to attaining advanced skills, knowledge and competence in relation to the administration of Intravitreal treatments. </w:t>
            </w:r>
          </w:p>
          <w:p w14:paraId="26B66AE4" w14:textId="77777777" w:rsidR="009D2691" w:rsidRDefault="009D2691" w:rsidP="00232547">
            <w:pPr>
              <w:rPr>
                <w:rFonts w:ascii="Arial" w:hAnsi="Arial" w:cs="Arial"/>
                <w:iCs/>
              </w:rPr>
            </w:pPr>
          </w:p>
          <w:p w14:paraId="1BA792CE" w14:textId="38EE20B3" w:rsidR="009D2691" w:rsidRDefault="00232547" w:rsidP="00232547">
            <w:pPr>
              <w:rPr>
                <w:rFonts w:ascii="Arial" w:hAnsi="Arial" w:cs="Arial"/>
                <w:iCs/>
              </w:rPr>
            </w:pPr>
            <w:r w:rsidRPr="00232547">
              <w:rPr>
                <w:rFonts w:ascii="Arial" w:hAnsi="Arial" w:cs="Arial"/>
                <w:iCs/>
              </w:rPr>
              <w:t xml:space="preserve">A formal and recognised pathway will be required. Skills, knowledge and competency attainment include, but are not limited to: intravitreal injection delivery. The commitment will include the </w:t>
            </w:r>
            <w:r w:rsidR="009D2691">
              <w:rPr>
                <w:rFonts w:ascii="Arial" w:hAnsi="Arial" w:cs="Arial"/>
                <w:iCs/>
              </w:rPr>
              <w:t xml:space="preserve">Clinical Nurse Manager </w:t>
            </w:r>
            <w:r w:rsidRPr="00232547">
              <w:rPr>
                <w:rFonts w:ascii="Arial" w:hAnsi="Arial" w:cs="Arial"/>
                <w:iCs/>
              </w:rPr>
              <w:t xml:space="preserve">2 Intravitreal Injection agreeing with support to complete competences within an agreed timeframe in collaboration with Ophthalmology Consultant and Assistant Director of Nursing / Clinical Nurse Manager </w:t>
            </w:r>
            <w:r w:rsidR="009D2691">
              <w:rPr>
                <w:rFonts w:ascii="Arial" w:hAnsi="Arial" w:cs="Arial"/>
                <w:iCs/>
              </w:rPr>
              <w:t>3</w:t>
            </w:r>
            <w:r w:rsidRPr="00232547">
              <w:rPr>
                <w:rFonts w:ascii="Arial" w:hAnsi="Arial" w:cs="Arial"/>
                <w:iCs/>
              </w:rPr>
              <w:t xml:space="preserve">. </w:t>
            </w:r>
          </w:p>
          <w:p w14:paraId="516F6722" w14:textId="77777777" w:rsidR="009D2691" w:rsidRDefault="009D2691" w:rsidP="00232547">
            <w:pPr>
              <w:rPr>
                <w:rFonts w:ascii="Arial" w:hAnsi="Arial" w:cs="Arial"/>
                <w:iCs/>
              </w:rPr>
            </w:pPr>
          </w:p>
          <w:p w14:paraId="02DDF2D4" w14:textId="77777777" w:rsidR="009D2691" w:rsidRDefault="00232547" w:rsidP="00232547">
            <w:pPr>
              <w:rPr>
                <w:rFonts w:ascii="Arial" w:hAnsi="Arial" w:cs="Arial"/>
                <w:iCs/>
              </w:rPr>
            </w:pPr>
            <w:r w:rsidRPr="00232547">
              <w:rPr>
                <w:rFonts w:ascii="Arial" w:hAnsi="Arial" w:cs="Arial"/>
                <w:iCs/>
              </w:rPr>
              <w:t xml:space="preserve">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will maintain a high standard of professional behaviour and be accountable for own practice in accordance with NMBI guidance and other relevant HSE PPPGs. 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will lead in collaboration with the team in the development of a specific PPPG to support the Intravitreal Injection and wider Ophthalmology service. </w:t>
            </w:r>
          </w:p>
          <w:p w14:paraId="3D3DF65F" w14:textId="77777777" w:rsidR="009D2691" w:rsidRDefault="009D2691" w:rsidP="00232547">
            <w:pPr>
              <w:rPr>
                <w:rFonts w:ascii="Arial" w:hAnsi="Arial" w:cs="Arial"/>
                <w:iCs/>
              </w:rPr>
            </w:pPr>
          </w:p>
          <w:p w14:paraId="3875957D" w14:textId="17B95D53" w:rsidR="00232547" w:rsidRPr="00F6254C" w:rsidRDefault="00232547" w:rsidP="00232547">
            <w:pPr>
              <w:rPr>
                <w:rFonts w:ascii="Arial" w:hAnsi="Arial" w:cs="Arial"/>
                <w:iCs/>
                <w:color w:val="000099"/>
              </w:rPr>
            </w:pPr>
            <w:r w:rsidRPr="00232547">
              <w:rPr>
                <w:rFonts w:ascii="Arial" w:hAnsi="Arial" w:cs="Arial"/>
                <w:iCs/>
              </w:rPr>
              <w:t xml:space="preserve">The caseload for 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 xml:space="preserve">2 Intravitreal Injection includes: Adult Patients who are referred to the </w:t>
            </w:r>
            <w:r w:rsidR="009D2691">
              <w:rPr>
                <w:rFonts w:ascii="Arial" w:hAnsi="Arial" w:cs="Arial"/>
                <w:iCs/>
              </w:rPr>
              <w:t>Clinical Nurse Manager</w:t>
            </w:r>
            <w:r w:rsidR="009D2691" w:rsidRPr="00232547">
              <w:rPr>
                <w:rFonts w:ascii="Arial" w:hAnsi="Arial" w:cs="Arial"/>
                <w:iCs/>
              </w:rPr>
              <w:t xml:space="preserve"> </w:t>
            </w:r>
            <w:r w:rsidRPr="00232547">
              <w:rPr>
                <w:rFonts w:ascii="Arial" w:hAnsi="Arial" w:cs="Arial"/>
                <w:iCs/>
              </w:rPr>
              <w:t>2 through formal agreed pathways of care.</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104F">
            <w:pPr>
              <w:numPr>
                <w:ilvl w:val="0"/>
                <w:numId w:val="15"/>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E9104F">
            <w:pPr>
              <w:numPr>
                <w:ilvl w:val="0"/>
                <w:numId w:val="15"/>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E9104F">
            <w:pPr>
              <w:numPr>
                <w:ilvl w:val="0"/>
                <w:numId w:val="15"/>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3EDCFAC1" w14:textId="77777777" w:rsidR="00E9104F" w:rsidRPr="00B87A05" w:rsidRDefault="00E9104F" w:rsidP="00E9104F">
            <w:pPr>
              <w:pStyle w:val="Default"/>
              <w:rPr>
                <w:sz w:val="20"/>
                <w:szCs w:val="20"/>
              </w:rPr>
            </w:pPr>
            <w:r w:rsidRPr="00B87A05">
              <w:rPr>
                <w:b/>
                <w:bCs/>
                <w:sz w:val="20"/>
                <w:szCs w:val="20"/>
              </w:rPr>
              <w:t xml:space="preserve">Clinical Focus </w:t>
            </w:r>
          </w:p>
          <w:p w14:paraId="3E8CA644" w14:textId="69F7D79B" w:rsidR="00E9104F" w:rsidRPr="00B87A05" w:rsidRDefault="00E9104F" w:rsidP="00EA7738">
            <w:pPr>
              <w:pStyle w:val="Default"/>
              <w:rPr>
                <w:sz w:val="20"/>
                <w:szCs w:val="20"/>
              </w:rPr>
            </w:pPr>
            <w:r w:rsidRPr="00B87A05">
              <w:rPr>
                <w:sz w:val="20"/>
                <w:szCs w:val="20"/>
              </w:rPr>
              <w:t xml:space="preserve">The </w:t>
            </w:r>
            <w:r w:rsidR="00B162EE" w:rsidRPr="00B162EE">
              <w:rPr>
                <w:sz w:val="20"/>
                <w:szCs w:val="20"/>
              </w:rPr>
              <w:t xml:space="preserve">Clinical Nurse Manager </w:t>
            </w:r>
            <w:r w:rsidRPr="00B87A05">
              <w:rPr>
                <w:sz w:val="20"/>
                <w:szCs w:val="20"/>
              </w:rPr>
              <w:t xml:space="preserve">2 Intravitreal Injection will 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0D751884" w14:textId="41B5F89C" w:rsidR="00E926E1" w:rsidRPr="00B87A05" w:rsidRDefault="00E926E1" w:rsidP="00792F91">
            <w:pPr>
              <w:rPr>
                <w:rFonts w:ascii="Arial" w:hAnsi="Arial" w:cs="Arial"/>
                <w:iCs/>
                <w:color w:val="000099"/>
              </w:rPr>
            </w:pPr>
          </w:p>
          <w:p w14:paraId="7D0F5BE0" w14:textId="51448D18" w:rsidR="00E9104F" w:rsidRPr="00B87A05" w:rsidRDefault="00E9104F" w:rsidP="00792F91">
            <w:pPr>
              <w:rPr>
                <w:rFonts w:ascii="Arial" w:hAnsi="Arial" w:cs="Arial"/>
                <w:iCs/>
                <w:color w:val="000099"/>
              </w:rPr>
            </w:pPr>
          </w:p>
          <w:p w14:paraId="5B78950F" w14:textId="77777777" w:rsidR="00E9104F" w:rsidRPr="00B87A05" w:rsidRDefault="00E9104F" w:rsidP="00E9104F">
            <w:pPr>
              <w:pStyle w:val="Default"/>
              <w:rPr>
                <w:sz w:val="20"/>
                <w:szCs w:val="20"/>
              </w:rPr>
            </w:pPr>
            <w:r w:rsidRPr="00B87A05">
              <w:rPr>
                <w:b/>
                <w:bCs/>
                <w:sz w:val="20"/>
                <w:szCs w:val="20"/>
              </w:rPr>
              <w:t xml:space="preserve">Direct Care </w:t>
            </w:r>
          </w:p>
          <w:p w14:paraId="3BFB4A8C" w14:textId="61328B5C" w:rsidR="00E9104F" w:rsidRPr="00EA7738" w:rsidRDefault="00E9104F" w:rsidP="00E9104F">
            <w:pPr>
              <w:pStyle w:val="Default"/>
              <w:rPr>
                <w:sz w:val="20"/>
                <w:szCs w:val="20"/>
              </w:rPr>
            </w:pPr>
            <w:r w:rsidRPr="00EA7738">
              <w:rPr>
                <w:sz w:val="20"/>
                <w:szCs w:val="20"/>
              </w:rPr>
              <w:t xml:space="preserve">The </w:t>
            </w:r>
            <w:r w:rsidR="00B162EE" w:rsidRPr="00B162EE">
              <w:rPr>
                <w:sz w:val="20"/>
                <w:szCs w:val="20"/>
              </w:rPr>
              <w:t>Clinical Nurse Manager</w:t>
            </w:r>
            <w:r w:rsidRPr="00EA7738">
              <w:rPr>
                <w:sz w:val="20"/>
                <w:szCs w:val="20"/>
              </w:rPr>
              <w:t xml:space="preserve"> 2 Intravitreal Injection will: </w:t>
            </w:r>
          </w:p>
          <w:p w14:paraId="3267BE7E" w14:textId="61AE5A18"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Provide a specialist nursing service for patients requiring Intravitreal Injection and require support and treatment through the continuum of care and are referred to the service through agreed pathways. </w:t>
            </w:r>
          </w:p>
          <w:p w14:paraId="418DC1B1"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Undertake comprehensive patient assessment to include physical, psychological, social and spiritual elements of care using best evidence to inform care and practice. </w:t>
            </w:r>
          </w:p>
          <w:p w14:paraId="5E8CBA40"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Use the outcomes of patient assessment to develop and implement plans of care/case management in conjunction with the Consultant Ophthalmologist and team/Nursing, Community Ophthalmic Physicians (COPs) and other relevant multi-disciplinary team (MDT) inclusive of the patient, family and/or carer as appropriate</w:t>
            </w:r>
            <w:r w:rsidR="00EA7738" w:rsidRPr="00B5687D">
              <w:rPr>
                <w:rFonts w:ascii="Arial" w:hAnsi="Arial" w:cs="Arial"/>
                <w:color w:val="000000"/>
              </w:rPr>
              <w:t>.</w:t>
            </w:r>
          </w:p>
          <w:p w14:paraId="6CE672A7"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Be skilled and knowledgeable in relation to treatment options, particularly focusing on holistic care. </w:t>
            </w:r>
          </w:p>
          <w:p w14:paraId="6059A0D1" w14:textId="403BE396"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Be skilled and competent in the delivery of Intravitreal Injections using collaboratively agreed treatment protocols OR willing to undertake recognised training to attain competency. </w:t>
            </w:r>
          </w:p>
          <w:p w14:paraId="0D9013CF"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Monitor and evaluate the patient’s response to treatment and amend the plan of care accordingly in conjunction with the Ophthalmology Team, patient, family and/or carer as appropriate. </w:t>
            </w:r>
          </w:p>
          <w:p w14:paraId="23982AB9"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Lead, in collaboration with key stakeholders, in relation to the development and agreement of nursing PPPGs for Intravitreal Injection service, based on best evidence. </w:t>
            </w:r>
          </w:p>
          <w:p w14:paraId="04B6B611"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Contribute to and collaborate with relevant key stakeholders in the development of competency pathways for nursing Intravitreal Injection service. </w:t>
            </w:r>
          </w:p>
          <w:p w14:paraId="0F2B5F2B"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Make alterations in the management of patient’s condition in collaboration with the MDT and the patient in line with agreed pathways and policies, procedures, protocols and guidelines (PPPG’s). </w:t>
            </w:r>
          </w:p>
          <w:p w14:paraId="0EBA9D8B" w14:textId="6AAA48B0"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Work within scope of nursing practice (NMBI 2015) maintaining safe and effective practice and take measures to develop and maintain the competence necessary for professional practice</w:t>
            </w:r>
            <w:r w:rsidR="00EA7738" w:rsidRPr="00B5687D">
              <w:rPr>
                <w:rFonts w:ascii="Arial" w:hAnsi="Arial" w:cs="Arial"/>
                <w:color w:val="000000"/>
              </w:rPr>
              <w:t>.</w:t>
            </w:r>
          </w:p>
          <w:p w14:paraId="73D4DCE8"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Accept appropriate and direct referrals from Ophthalmology Consultant / Ophthalmology team as collaboratively agreed via referral pathways and service cohort criteria</w:t>
            </w:r>
            <w:r w:rsidR="00EA7738" w:rsidRPr="00B5687D">
              <w:rPr>
                <w:rFonts w:ascii="Arial" w:hAnsi="Arial" w:cs="Arial"/>
                <w:color w:val="000000"/>
              </w:rPr>
              <w:t>.</w:t>
            </w:r>
          </w:p>
          <w:p w14:paraId="48145CCD" w14:textId="62954D6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Co-ordinate patient follow-up</w:t>
            </w:r>
            <w:r w:rsidR="00EA7738" w:rsidRPr="00B5687D">
              <w:rPr>
                <w:rFonts w:ascii="Arial" w:hAnsi="Arial" w:cs="Arial"/>
                <w:color w:val="000000"/>
              </w:rPr>
              <w:t>.</w:t>
            </w:r>
            <w:r w:rsidRPr="00B5687D">
              <w:rPr>
                <w:rFonts w:ascii="Arial" w:hAnsi="Arial" w:cs="Arial"/>
                <w:color w:val="000000"/>
              </w:rPr>
              <w:t xml:space="preserve"> </w:t>
            </w:r>
          </w:p>
          <w:p w14:paraId="64FD4036" w14:textId="14C756F1"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Maintain patient and practice confidentiality at all times</w:t>
            </w:r>
            <w:r w:rsidR="00EA7738" w:rsidRPr="00B5687D">
              <w:rPr>
                <w:rFonts w:ascii="Arial" w:hAnsi="Arial" w:cs="Arial"/>
                <w:color w:val="000000"/>
              </w:rPr>
              <w:t>.</w:t>
            </w:r>
            <w:r w:rsidRPr="00B5687D">
              <w:rPr>
                <w:rFonts w:ascii="Arial" w:hAnsi="Arial" w:cs="Arial"/>
                <w:color w:val="000000"/>
              </w:rPr>
              <w:t xml:space="preserve"> </w:t>
            </w:r>
          </w:p>
          <w:p w14:paraId="4FE0DA0F" w14:textId="77777777" w:rsidR="00EA7738"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Use the agreed electronic patient record (Medisoft) to maintain patient records and communication process. Also work with hospital systems already established for example IPMS</w:t>
            </w:r>
            <w:r w:rsidR="00EA7738" w:rsidRPr="00B5687D">
              <w:rPr>
                <w:rFonts w:ascii="Arial" w:hAnsi="Arial" w:cs="Arial"/>
                <w:color w:val="000000"/>
              </w:rPr>
              <w:t>.</w:t>
            </w:r>
            <w:r w:rsidRPr="00B5687D">
              <w:rPr>
                <w:rFonts w:ascii="Arial" w:hAnsi="Arial" w:cs="Arial"/>
                <w:color w:val="000000"/>
              </w:rPr>
              <w:t xml:space="preserve"> </w:t>
            </w:r>
          </w:p>
          <w:p w14:paraId="3683615E" w14:textId="77777777" w:rsidR="00D70A87"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Communicate with patients, family and /or carer as appropriate, to assess patient’s needs and provide relevant support, information, education, advice and counselling as required</w:t>
            </w:r>
            <w:r w:rsidR="00D70A87" w:rsidRPr="00B5687D">
              <w:rPr>
                <w:rFonts w:ascii="Arial" w:hAnsi="Arial" w:cs="Arial"/>
                <w:color w:val="000000"/>
              </w:rPr>
              <w:t>.</w:t>
            </w:r>
          </w:p>
          <w:p w14:paraId="7680EF32" w14:textId="77777777" w:rsidR="00D70A87"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Where appropriate work collaboratively with MDT colleagues across Primary and Secondary Care to provide a seamless service delivery to the patient, family and/or carer as appropriate</w:t>
            </w:r>
            <w:r w:rsidR="00D70A87" w:rsidRPr="00B5687D">
              <w:rPr>
                <w:rFonts w:ascii="Arial" w:hAnsi="Arial" w:cs="Arial"/>
                <w:color w:val="000000"/>
              </w:rPr>
              <w:t>.</w:t>
            </w:r>
          </w:p>
          <w:p w14:paraId="3FC4A1EE" w14:textId="77777777" w:rsidR="00D70A87"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Participate in medication reconciliation taking cognisance of poly-pharmacy and support medical and pharmacy staff with medication reviews and medication management</w:t>
            </w:r>
            <w:r w:rsidR="00D70A87" w:rsidRPr="00B5687D">
              <w:rPr>
                <w:rFonts w:ascii="Arial" w:hAnsi="Arial" w:cs="Arial"/>
                <w:color w:val="000000"/>
              </w:rPr>
              <w:t>.</w:t>
            </w:r>
          </w:p>
          <w:p w14:paraId="51DEB603" w14:textId="77777777" w:rsidR="00D70A87"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Identify and promote specific symptom management strategies as well as the identification of triggers which may cause exacerbation of symptoms. Provide patients with appropriate self-management strategies and escalation pathways.</w:t>
            </w:r>
          </w:p>
          <w:p w14:paraId="07AEF368" w14:textId="77777777" w:rsidR="00D70A87"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lastRenderedPageBreak/>
              <w:t>Manage nurse led clinics with MDT input</w:t>
            </w:r>
            <w:r w:rsidR="00D70A87" w:rsidRPr="00B5687D">
              <w:rPr>
                <w:rFonts w:ascii="Arial" w:hAnsi="Arial" w:cs="Arial"/>
                <w:color w:val="000000"/>
              </w:rPr>
              <w:t>.</w:t>
            </w:r>
          </w:p>
          <w:p w14:paraId="1F809A5E" w14:textId="2FF41705"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r w:rsidR="00D70A87" w:rsidRPr="00B5687D">
              <w:rPr>
                <w:rFonts w:ascii="Arial" w:hAnsi="Arial" w:cs="Arial"/>
                <w:color w:val="000000"/>
              </w:rPr>
              <w:t>.</w:t>
            </w:r>
          </w:p>
          <w:p w14:paraId="4DE5C123" w14:textId="77777777" w:rsidR="00E9104F" w:rsidRPr="00B87A05" w:rsidRDefault="00E9104F" w:rsidP="00792F91">
            <w:pPr>
              <w:rPr>
                <w:rFonts w:ascii="Arial" w:hAnsi="Arial" w:cs="Arial"/>
                <w:iCs/>
                <w:color w:val="000099"/>
              </w:rPr>
            </w:pPr>
          </w:p>
          <w:p w14:paraId="5779725E" w14:textId="30FB6D89" w:rsidR="009D2691" w:rsidRPr="00B87A05" w:rsidRDefault="009D2691" w:rsidP="00792F91">
            <w:pPr>
              <w:rPr>
                <w:rFonts w:ascii="Arial" w:hAnsi="Arial" w:cs="Arial"/>
                <w:iCs/>
                <w:color w:val="000099"/>
              </w:rPr>
            </w:pPr>
          </w:p>
          <w:p w14:paraId="38A5FCEF" w14:textId="52E52055" w:rsidR="009D2691" w:rsidRPr="00B87A05" w:rsidRDefault="009D2691" w:rsidP="00792F91">
            <w:pPr>
              <w:rPr>
                <w:rFonts w:ascii="Arial" w:hAnsi="Arial" w:cs="Arial"/>
                <w:iCs/>
                <w:color w:val="000099"/>
              </w:rPr>
            </w:pPr>
          </w:p>
          <w:p w14:paraId="17C2D213" w14:textId="77777777" w:rsidR="00E9104F" w:rsidRPr="00B87A05" w:rsidRDefault="00E9104F" w:rsidP="00E9104F">
            <w:pPr>
              <w:pStyle w:val="Default"/>
              <w:rPr>
                <w:sz w:val="20"/>
                <w:szCs w:val="20"/>
              </w:rPr>
            </w:pPr>
            <w:r w:rsidRPr="00B87A05">
              <w:rPr>
                <w:b/>
                <w:bCs/>
                <w:sz w:val="20"/>
                <w:szCs w:val="20"/>
              </w:rPr>
              <w:t xml:space="preserve">Indirect Care </w:t>
            </w:r>
          </w:p>
          <w:p w14:paraId="2801EDC2" w14:textId="42ED2057" w:rsidR="00E9104F" w:rsidRPr="00D70A87" w:rsidRDefault="00E9104F" w:rsidP="00E9104F">
            <w:pPr>
              <w:pStyle w:val="Default"/>
              <w:rPr>
                <w:sz w:val="20"/>
                <w:szCs w:val="20"/>
              </w:rPr>
            </w:pPr>
            <w:r w:rsidRPr="00D70A87">
              <w:rPr>
                <w:sz w:val="20"/>
                <w:szCs w:val="20"/>
              </w:rPr>
              <w:t xml:space="preserve">The </w:t>
            </w:r>
            <w:r w:rsidR="00B162EE" w:rsidRPr="00B162EE">
              <w:rPr>
                <w:sz w:val="20"/>
                <w:szCs w:val="20"/>
              </w:rPr>
              <w:t>Clinical Nurse Manager</w:t>
            </w:r>
            <w:r w:rsidRPr="00D70A87">
              <w:rPr>
                <w:sz w:val="20"/>
                <w:szCs w:val="20"/>
              </w:rPr>
              <w:t xml:space="preserve"> 2 Intravitreal Injection service will: </w:t>
            </w:r>
          </w:p>
          <w:p w14:paraId="30A5A15B" w14:textId="7A119465"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Identify and agree appropriate referral pathways for patients requiring Intravitreal injections in collaboration and agreement with </w:t>
            </w:r>
            <w:r w:rsidR="00A5206B" w:rsidRPr="00B5687D">
              <w:rPr>
                <w:rFonts w:ascii="Arial" w:hAnsi="Arial" w:cs="Arial"/>
                <w:color w:val="000000"/>
              </w:rPr>
              <w:t>Ophthalmology</w:t>
            </w:r>
            <w:r w:rsidRPr="00B5687D">
              <w:rPr>
                <w:rFonts w:ascii="Arial" w:hAnsi="Arial" w:cs="Arial"/>
                <w:color w:val="000000"/>
              </w:rPr>
              <w:t xml:space="preserve"> Consultant.</w:t>
            </w:r>
          </w:p>
          <w:p w14:paraId="5530887D"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Participate in case review with Consultants and Nurses in the Ophthalmology service and MDT colleagues across the regional service. </w:t>
            </w:r>
          </w:p>
          <w:p w14:paraId="1B5184F4" w14:textId="216653D8"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Use a case management approach to patients with complex needs in collaboration with MDT in both Primary and Secondary Care as appropriate</w:t>
            </w:r>
            <w:r w:rsidR="006A6FB6" w:rsidRPr="00B5687D">
              <w:rPr>
                <w:rFonts w:ascii="Arial" w:hAnsi="Arial" w:cs="Arial"/>
                <w:color w:val="000000"/>
              </w:rPr>
              <w:t>.</w:t>
            </w:r>
            <w:r w:rsidRPr="00B5687D">
              <w:rPr>
                <w:rFonts w:ascii="Arial" w:hAnsi="Arial" w:cs="Arial"/>
                <w:color w:val="000000"/>
              </w:rPr>
              <w:t xml:space="preserve"> </w:t>
            </w:r>
          </w:p>
          <w:p w14:paraId="548C08B5"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Take a proactive role in the formulation and provision of evidence based PPPGs/nursing competency documents relating to ophthalmic care. </w:t>
            </w:r>
          </w:p>
          <w:p w14:paraId="1DBA90CF" w14:textId="195222B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Take a lead role in ensuring the service for patients is in line with best practice guidelines and the Safer Better Healthcare Standards (HIQA, 2012)</w:t>
            </w:r>
            <w:r w:rsidR="006A6FB6" w:rsidRPr="00B5687D">
              <w:rPr>
                <w:rFonts w:ascii="Arial" w:hAnsi="Arial" w:cs="Arial"/>
                <w:color w:val="000000"/>
              </w:rPr>
              <w:t>.</w:t>
            </w:r>
            <w:r w:rsidRPr="00B5687D">
              <w:rPr>
                <w:rFonts w:ascii="Arial" w:hAnsi="Arial" w:cs="Arial"/>
                <w:color w:val="000000"/>
              </w:rPr>
              <w:t xml:space="preserve"> </w:t>
            </w:r>
          </w:p>
          <w:p w14:paraId="5E664936"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Attend Ophthalmic Speciality Team meetings to update the team on any developments and highlight any relevant issues- activities that influence and support the provision of direct care. </w:t>
            </w:r>
          </w:p>
          <w:p w14:paraId="7849DA92"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Lead out on co-ordination and management of Intravitreal injection procedures in accordance with collaboratively agreed PPPGs. </w:t>
            </w:r>
          </w:p>
          <w:p w14:paraId="48871613" w14:textId="68EA1C3A"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Lead out on co-ordination and management of Ophthalmic treatment rooms (In patient or Outpatient as required) This will include compliance with relevant Decontamination Standards and representation as required at the decontamination Steering Group meetings. </w:t>
            </w:r>
          </w:p>
          <w:p w14:paraId="3B164FF8" w14:textId="65F78B7C" w:rsidR="009D2691" w:rsidRPr="00B87A05" w:rsidRDefault="009D2691" w:rsidP="00792F91">
            <w:pPr>
              <w:rPr>
                <w:rFonts w:ascii="Arial" w:hAnsi="Arial" w:cs="Arial"/>
                <w:iCs/>
                <w:color w:val="000099"/>
              </w:rPr>
            </w:pPr>
          </w:p>
          <w:p w14:paraId="64AF0A6F" w14:textId="2A301DDD" w:rsidR="00E9104F" w:rsidRPr="00B87A05" w:rsidRDefault="00E9104F" w:rsidP="00792F91">
            <w:pPr>
              <w:rPr>
                <w:rFonts w:ascii="Arial" w:hAnsi="Arial" w:cs="Arial"/>
                <w:iCs/>
                <w:color w:val="000099"/>
              </w:rPr>
            </w:pPr>
          </w:p>
          <w:p w14:paraId="12F68373" w14:textId="161D964A" w:rsidR="00E9104F" w:rsidRPr="00B87A05" w:rsidRDefault="00E9104F" w:rsidP="00792F91">
            <w:pPr>
              <w:rPr>
                <w:rFonts w:ascii="Arial" w:hAnsi="Arial" w:cs="Arial"/>
                <w:iCs/>
                <w:color w:val="000099"/>
              </w:rPr>
            </w:pPr>
          </w:p>
          <w:p w14:paraId="451E9B9A" w14:textId="77777777" w:rsidR="00E9104F" w:rsidRPr="00B87A05" w:rsidRDefault="00E9104F" w:rsidP="00E9104F">
            <w:pPr>
              <w:pStyle w:val="Default"/>
              <w:rPr>
                <w:sz w:val="20"/>
                <w:szCs w:val="20"/>
              </w:rPr>
            </w:pPr>
            <w:r w:rsidRPr="00B87A05">
              <w:rPr>
                <w:b/>
                <w:bCs/>
                <w:sz w:val="20"/>
                <w:szCs w:val="20"/>
              </w:rPr>
              <w:t xml:space="preserve">Patient/Client Advocate </w:t>
            </w:r>
          </w:p>
          <w:p w14:paraId="42443225" w14:textId="4A6122ED" w:rsidR="00E9104F" w:rsidRPr="00B162EE" w:rsidRDefault="00E9104F" w:rsidP="00E9104F">
            <w:pPr>
              <w:pStyle w:val="Default"/>
              <w:rPr>
                <w:sz w:val="20"/>
                <w:szCs w:val="20"/>
              </w:rPr>
            </w:pPr>
            <w:r w:rsidRPr="00B162EE">
              <w:rPr>
                <w:sz w:val="20"/>
                <w:szCs w:val="20"/>
              </w:rPr>
              <w:t xml:space="preserve">The </w:t>
            </w:r>
            <w:r w:rsidR="00B162EE" w:rsidRPr="00B162EE">
              <w:rPr>
                <w:sz w:val="20"/>
                <w:szCs w:val="20"/>
              </w:rPr>
              <w:t>Clinical Nurse Manager</w:t>
            </w:r>
            <w:r w:rsidRPr="00B162EE">
              <w:rPr>
                <w:sz w:val="20"/>
                <w:szCs w:val="20"/>
              </w:rPr>
              <w:t xml:space="preserve"> 2 Intravitreal Injection service will: </w:t>
            </w:r>
          </w:p>
          <w:p w14:paraId="1FD1342A"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Communicate, negotiate and represent patient’s family and/or carer values and decisions in relation to their condition in collaboration with MDT colleagues in both Primary and Secondary Care as appropriate. </w:t>
            </w:r>
          </w:p>
          <w:p w14:paraId="64E254AF"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Develop and support the concept of advocacy, particularly in relation to patient participation in decision making, thereby enabling informed choice of treatment options. </w:t>
            </w:r>
          </w:p>
          <w:p w14:paraId="446BBB9F"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Respect and maintain the privacy, dignity and confidentiality of the patient, family and/or carer. </w:t>
            </w:r>
          </w:p>
          <w:p w14:paraId="2D257DEE" w14:textId="77777777" w:rsidR="006A6FB6"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Establish, maintain, and improve procedures for collaboration and cooperation between Acute Services, Community Service (COPs) Primary Care and Voluntary Organisations as appropriate. </w:t>
            </w:r>
          </w:p>
          <w:p w14:paraId="0410BA60" w14:textId="56A7F769"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Proactively challenge any interaction which fails to deliver a quality service to patients and provide an appropriate action orientated solution, working in collaboration with the patient and the Ophthalmology Team and DON/ADON/CN</w:t>
            </w:r>
            <w:r w:rsidR="00A5206B">
              <w:rPr>
                <w:rFonts w:ascii="Arial" w:hAnsi="Arial" w:cs="Arial"/>
                <w:color w:val="000000"/>
              </w:rPr>
              <w:t>M3</w:t>
            </w:r>
            <w:r w:rsidRPr="00B5687D">
              <w:rPr>
                <w:rFonts w:ascii="Arial" w:hAnsi="Arial" w:cs="Arial"/>
                <w:color w:val="000000"/>
              </w:rPr>
              <w:t xml:space="preserve">. </w:t>
            </w:r>
          </w:p>
          <w:p w14:paraId="081B619D" w14:textId="477A996B" w:rsidR="00E9104F" w:rsidRPr="00B87A05" w:rsidRDefault="00E9104F" w:rsidP="00792F91">
            <w:pPr>
              <w:rPr>
                <w:rFonts w:ascii="Arial" w:hAnsi="Arial" w:cs="Arial"/>
                <w:iCs/>
                <w:color w:val="000099"/>
              </w:rPr>
            </w:pPr>
          </w:p>
          <w:p w14:paraId="455C81C0" w14:textId="08EA8CED" w:rsidR="00E9104F" w:rsidRPr="00B87A05" w:rsidRDefault="00E9104F" w:rsidP="00792F91">
            <w:pPr>
              <w:rPr>
                <w:rFonts w:ascii="Arial" w:hAnsi="Arial" w:cs="Arial"/>
                <w:iCs/>
                <w:color w:val="000099"/>
              </w:rPr>
            </w:pPr>
          </w:p>
          <w:p w14:paraId="3DA373E2" w14:textId="77777777" w:rsidR="00E9104F" w:rsidRPr="00B87A05" w:rsidRDefault="00E9104F" w:rsidP="00E9104F">
            <w:pPr>
              <w:pStyle w:val="Default"/>
              <w:rPr>
                <w:sz w:val="20"/>
                <w:szCs w:val="20"/>
              </w:rPr>
            </w:pPr>
            <w:r w:rsidRPr="00B87A05">
              <w:rPr>
                <w:b/>
                <w:bCs/>
                <w:sz w:val="20"/>
                <w:szCs w:val="20"/>
              </w:rPr>
              <w:t xml:space="preserve">Education &amp; Training: </w:t>
            </w:r>
          </w:p>
          <w:p w14:paraId="42A17773" w14:textId="2666A769" w:rsidR="00E9104F" w:rsidRPr="00B162EE" w:rsidRDefault="00E9104F" w:rsidP="00E9104F">
            <w:pPr>
              <w:pStyle w:val="Default"/>
              <w:rPr>
                <w:sz w:val="20"/>
                <w:szCs w:val="20"/>
              </w:rPr>
            </w:pPr>
            <w:r w:rsidRPr="00B162EE">
              <w:rPr>
                <w:sz w:val="20"/>
                <w:szCs w:val="20"/>
              </w:rPr>
              <w:t xml:space="preserve">The </w:t>
            </w:r>
            <w:r w:rsidR="00B162EE" w:rsidRPr="00B162EE">
              <w:rPr>
                <w:sz w:val="20"/>
                <w:szCs w:val="20"/>
              </w:rPr>
              <w:t>Clinical Nurse Manager</w:t>
            </w:r>
            <w:r w:rsidRPr="00B162EE">
              <w:rPr>
                <w:sz w:val="20"/>
                <w:szCs w:val="20"/>
              </w:rPr>
              <w:t xml:space="preserve"> 2 Intravitreal Injection will: </w:t>
            </w:r>
          </w:p>
          <w:p w14:paraId="33B75817"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Maintain clinical nursing competence in patient management within nursing/midwifery, keeping up to date with relevant research to ensure the implementation of evidence-based practice. </w:t>
            </w:r>
          </w:p>
          <w:p w14:paraId="5A120BE6"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Provide the patient, family and/or carer with appropriate information and other supportive interventions to increase their knowledge, skill and confidence in managing their own condition. </w:t>
            </w:r>
          </w:p>
          <w:p w14:paraId="4AC92437"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lastRenderedPageBreak/>
              <w:t xml:space="preserve">Contribute to the design, development and implementation of education programmes and resources for the patient, family and/or carer thus empowering them to self-manage their condition. </w:t>
            </w:r>
          </w:p>
          <w:p w14:paraId="29DB4283"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Provide mentorship and preceptorship for nursing colleagues as appropriate. </w:t>
            </w:r>
          </w:p>
          <w:p w14:paraId="3D7B19E5" w14:textId="369D29A1"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Participate in training programmes for nursing/midwifery, MDT colleagues and key stakeholders as appropriate</w:t>
            </w:r>
            <w:r w:rsidR="00B5687D" w:rsidRPr="00B5687D">
              <w:rPr>
                <w:rFonts w:ascii="Arial" w:hAnsi="Arial" w:cs="Arial"/>
                <w:color w:val="000000"/>
              </w:rPr>
              <w:t>.</w:t>
            </w:r>
            <w:r w:rsidRPr="00B5687D">
              <w:rPr>
                <w:rFonts w:ascii="Arial" w:hAnsi="Arial" w:cs="Arial"/>
                <w:color w:val="000000"/>
              </w:rPr>
              <w:t xml:space="preserve"> </w:t>
            </w:r>
          </w:p>
          <w:p w14:paraId="6A4A1FAF"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Create exchange of learning opportunities within the MDT in relation to evidence based ophthalmic care delivery through journal clubs, conferences etc. </w:t>
            </w:r>
          </w:p>
          <w:p w14:paraId="601AD7BC"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patient care. </w:t>
            </w:r>
          </w:p>
          <w:p w14:paraId="41D41120" w14:textId="2B7FC7A5"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Be responsible for addressing own continuing professional development needs </w:t>
            </w:r>
          </w:p>
          <w:p w14:paraId="292D2256" w14:textId="77777777" w:rsidR="00E9104F" w:rsidRPr="00B87A05" w:rsidRDefault="00E9104F" w:rsidP="00792F91">
            <w:pPr>
              <w:rPr>
                <w:rFonts w:ascii="Arial" w:hAnsi="Arial" w:cs="Arial"/>
                <w:iCs/>
                <w:color w:val="000099"/>
              </w:rPr>
            </w:pPr>
          </w:p>
          <w:p w14:paraId="322787E7" w14:textId="329E41AE" w:rsidR="00E926E1" w:rsidRPr="00B87A05" w:rsidRDefault="00E926E1" w:rsidP="00792F91">
            <w:pPr>
              <w:rPr>
                <w:rFonts w:ascii="Arial" w:hAnsi="Arial" w:cs="Arial"/>
                <w:iCs/>
                <w:color w:val="000099"/>
              </w:rPr>
            </w:pPr>
          </w:p>
          <w:p w14:paraId="71C16EF4" w14:textId="77777777" w:rsidR="00E9104F" w:rsidRPr="00B87A05" w:rsidRDefault="00E9104F" w:rsidP="00E9104F">
            <w:pPr>
              <w:pStyle w:val="Default"/>
              <w:rPr>
                <w:sz w:val="20"/>
                <w:szCs w:val="20"/>
              </w:rPr>
            </w:pPr>
            <w:r w:rsidRPr="00B87A05">
              <w:rPr>
                <w:b/>
                <w:bCs/>
                <w:sz w:val="20"/>
                <w:szCs w:val="20"/>
              </w:rPr>
              <w:t xml:space="preserve">Audit &amp; Research: </w:t>
            </w:r>
          </w:p>
          <w:p w14:paraId="24CA753D" w14:textId="37E23FE6" w:rsidR="00E9104F" w:rsidRPr="00B162EE" w:rsidRDefault="00E9104F" w:rsidP="00E9104F">
            <w:pPr>
              <w:pStyle w:val="Default"/>
              <w:rPr>
                <w:sz w:val="20"/>
                <w:szCs w:val="20"/>
              </w:rPr>
            </w:pPr>
            <w:r w:rsidRPr="00B162EE">
              <w:rPr>
                <w:sz w:val="20"/>
                <w:szCs w:val="20"/>
              </w:rPr>
              <w:t xml:space="preserve">The </w:t>
            </w:r>
            <w:r w:rsidR="00B162EE" w:rsidRPr="00B162EE">
              <w:rPr>
                <w:sz w:val="20"/>
                <w:szCs w:val="20"/>
              </w:rPr>
              <w:t>Clinical Nurse Manager</w:t>
            </w:r>
            <w:r w:rsidRPr="00B162EE">
              <w:rPr>
                <w:sz w:val="20"/>
                <w:szCs w:val="20"/>
              </w:rPr>
              <w:t xml:space="preserve"> 2 Intravitreal Injection will: </w:t>
            </w:r>
          </w:p>
          <w:p w14:paraId="7F5B8717"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Establish and maintain a register of patients to include assessment, treatment and outcome</w:t>
            </w:r>
            <w:r w:rsidR="00B5687D" w:rsidRPr="00B5687D">
              <w:rPr>
                <w:rFonts w:ascii="Arial" w:hAnsi="Arial" w:cs="Arial"/>
                <w:color w:val="000000"/>
              </w:rPr>
              <w:t>.</w:t>
            </w:r>
          </w:p>
          <w:p w14:paraId="52E6260F"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Maintain a record of clinically relevant data aligned to National Key Performance Indicators (KPI’s) as directed and advised by the DON/ADON/Clinical Team</w:t>
            </w:r>
            <w:r w:rsidR="00B5687D" w:rsidRPr="00B5687D">
              <w:rPr>
                <w:rFonts w:ascii="Arial" w:hAnsi="Arial" w:cs="Arial"/>
                <w:color w:val="000000"/>
              </w:rPr>
              <w:t>.</w:t>
            </w:r>
          </w:p>
          <w:p w14:paraId="3382A95A"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Identify, initiate and conduct nursing and MDT audit and research projects relevant to the area of practice. </w:t>
            </w:r>
          </w:p>
          <w:p w14:paraId="6755F892"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Identify, critically analyse, disseminate and integrate best evidence relating to the area of practice</w:t>
            </w:r>
            <w:r w:rsidR="00B5687D" w:rsidRPr="00B5687D">
              <w:rPr>
                <w:rFonts w:ascii="Arial" w:hAnsi="Arial" w:cs="Arial"/>
                <w:color w:val="000000"/>
              </w:rPr>
              <w:t>.</w:t>
            </w:r>
          </w:p>
          <w:p w14:paraId="0D5B3D62"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Contribute to nursing research on all aspects of patient care. </w:t>
            </w:r>
          </w:p>
          <w:p w14:paraId="37212CFE"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Use the outcomes of audit to improve service provision</w:t>
            </w:r>
            <w:r w:rsidR="00B5687D" w:rsidRPr="00B5687D">
              <w:rPr>
                <w:rFonts w:ascii="Arial" w:hAnsi="Arial" w:cs="Arial"/>
                <w:color w:val="000000"/>
              </w:rPr>
              <w:t>.</w:t>
            </w:r>
          </w:p>
          <w:p w14:paraId="3AF6ED7D"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Contribute to service planning and budgetary processes through use of audit data and specialist knowledge</w:t>
            </w:r>
            <w:r w:rsidR="00B5687D" w:rsidRPr="00B5687D">
              <w:rPr>
                <w:rFonts w:ascii="Arial" w:hAnsi="Arial" w:cs="Arial"/>
                <w:color w:val="000000"/>
              </w:rPr>
              <w:t>.</w:t>
            </w:r>
          </w:p>
          <w:p w14:paraId="1F00DFC8" w14:textId="09898738"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Monitor, access, utilise and disseminate current relevant research to advise and ensure the provision of informed </w:t>
            </w:r>
            <w:r w:rsidR="00A5206B" w:rsidRPr="00B5687D">
              <w:rPr>
                <w:rFonts w:ascii="Arial" w:hAnsi="Arial" w:cs="Arial"/>
                <w:color w:val="000000"/>
              </w:rPr>
              <w:t>evidence-based</w:t>
            </w:r>
            <w:r w:rsidRPr="00B5687D">
              <w:rPr>
                <w:rFonts w:ascii="Arial" w:hAnsi="Arial" w:cs="Arial"/>
                <w:color w:val="000000"/>
              </w:rPr>
              <w:t xml:space="preserve"> practice </w:t>
            </w:r>
          </w:p>
          <w:p w14:paraId="7C4A8075" w14:textId="42A4A762" w:rsidR="00E9104F" w:rsidRPr="00B87A05" w:rsidRDefault="00E9104F" w:rsidP="00792F91">
            <w:pPr>
              <w:rPr>
                <w:rFonts w:ascii="Arial" w:hAnsi="Arial" w:cs="Arial"/>
                <w:iCs/>
                <w:color w:val="000099"/>
              </w:rPr>
            </w:pPr>
          </w:p>
          <w:p w14:paraId="41B632CB" w14:textId="05C76792" w:rsidR="00E9104F" w:rsidRPr="00B87A05" w:rsidRDefault="00E9104F" w:rsidP="00792F91">
            <w:pPr>
              <w:rPr>
                <w:rFonts w:ascii="Arial" w:hAnsi="Arial" w:cs="Arial"/>
                <w:iCs/>
                <w:color w:val="000099"/>
              </w:rPr>
            </w:pPr>
          </w:p>
          <w:p w14:paraId="4DDD0D00" w14:textId="3448A559" w:rsidR="00E9104F" w:rsidRPr="00B87A05" w:rsidRDefault="00E9104F" w:rsidP="00792F91">
            <w:pPr>
              <w:rPr>
                <w:rFonts w:ascii="Arial" w:hAnsi="Arial" w:cs="Arial"/>
                <w:iCs/>
                <w:color w:val="000099"/>
              </w:rPr>
            </w:pPr>
          </w:p>
          <w:p w14:paraId="44F5180E" w14:textId="77777777" w:rsidR="00E9104F" w:rsidRPr="00B87A05" w:rsidRDefault="00E9104F" w:rsidP="00E9104F">
            <w:pPr>
              <w:pStyle w:val="Default"/>
              <w:rPr>
                <w:sz w:val="20"/>
                <w:szCs w:val="20"/>
              </w:rPr>
            </w:pPr>
            <w:r w:rsidRPr="00B87A05">
              <w:rPr>
                <w:b/>
                <w:bCs/>
                <w:i/>
                <w:iCs/>
                <w:sz w:val="20"/>
                <w:szCs w:val="20"/>
              </w:rPr>
              <w:t xml:space="preserve">Audit expected outcomes including: </w:t>
            </w:r>
          </w:p>
          <w:p w14:paraId="03EB79A6"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Collate data KPIs relevant to the service for example waiting list times, Patient experience times etc. </w:t>
            </w:r>
          </w:p>
          <w:p w14:paraId="13F191B5"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The development of Action Plans to address KPI targets. </w:t>
            </w:r>
          </w:p>
          <w:p w14:paraId="46F59433"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Driving and promoting a Performance Management culture. </w:t>
            </w:r>
          </w:p>
          <w:p w14:paraId="70777D6A" w14:textId="627BEB0F"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Evaluate audit results and research findings to identify areas for quality improvement in collaboration with nursing management and MDT colleagues (Primary and Secondary Care). </w:t>
            </w:r>
          </w:p>
          <w:p w14:paraId="61FC13D5" w14:textId="41841FDA" w:rsidR="00E9104F" w:rsidRPr="00B87A05" w:rsidRDefault="00E9104F" w:rsidP="00792F91">
            <w:pPr>
              <w:rPr>
                <w:rFonts w:ascii="Arial" w:hAnsi="Arial" w:cs="Arial"/>
                <w:iCs/>
                <w:color w:val="000099"/>
              </w:rPr>
            </w:pPr>
          </w:p>
          <w:p w14:paraId="04C6C1BF" w14:textId="58035DCE" w:rsidR="00E9104F" w:rsidRPr="00B87A05" w:rsidRDefault="00E9104F" w:rsidP="00792F91">
            <w:pPr>
              <w:rPr>
                <w:rFonts w:ascii="Arial" w:hAnsi="Arial" w:cs="Arial"/>
                <w:iCs/>
                <w:color w:val="000099"/>
              </w:rPr>
            </w:pPr>
          </w:p>
          <w:p w14:paraId="14328221" w14:textId="70B6DABE" w:rsidR="00E9104F" w:rsidRPr="00B87A05" w:rsidRDefault="00E9104F" w:rsidP="00792F91">
            <w:pPr>
              <w:rPr>
                <w:rFonts w:ascii="Arial" w:hAnsi="Arial" w:cs="Arial"/>
                <w:iCs/>
                <w:color w:val="000099"/>
              </w:rPr>
            </w:pPr>
          </w:p>
          <w:p w14:paraId="0E6D782C" w14:textId="77777777" w:rsidR="00E9104F" w:rsidRPr="00B87A05" w:rsidRDefault="00E9104F" w:rsidP="00E9104F">
            <w:pPr>
              <w:pStyle w:val="Default"/>
              <w:rPr>
                <w:sz w:val="20"/>
                <w:szCs w:val="20"/>
              </w:rPr>
            </w:pPr>
            <w:r w:rsidRPr="00B87A05">
              <w:rPr>
                <w:b/>
                <w:bCs/>
                <w:sz w:val="20"/>
                <w:szCs w:val="20"/>
              </w:rPr>
              <w:t xml:space="preserve">Consultant: </w:t>
            </w:r>
          </w:p>
          <w:p w14:paraId="18A7DA76" w14:textId="06DA20D1" w:rsidR="00E9104F" w:rsidRPr="00B162EE" w:rsidRDefault="00E9104F" w:rsidP="00E9104F">
            <w:pPr>
              <w:pStyle w:val="Default"/>
              <w:rPr>
                <w:sz w:val="20"/>
                <w:szCs w:val="20"/>
              </w:rPr>
            </w:pPr>
            <w:r w:rsidRPr="00B162EE">
              <w:rPr>
                <w:sz w:val="20"/>
                <w:szCs w:val="20"/>
              </w:rPr>
              <w:t xml:space="preserve">The </w:t>
            </w:r>
            <w:r w:rsidR="00B162EE" w:rsidRPr="00B162EE">
              <w:rPr>
                <w:sz w:val="20"/>
                <w:szCs w:val="20"/>
              </w:rPr>
              <w:t>Clinical Nurse Manager</w:t>
            </w:r>
            <w:r w:rsidRPr="00B162EE">
              <w:rPr>
                <w:sz w:val="20"/>
                <w:szCs w:val="20"/>
              </w:rPr>
              <w:t xml:space="preserve"> 2 Intravitreal Injection will: </w:t>
            </w:r>
          </w:p>
          <w:p w14:paraId="435B7C46"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Provide leadership in clinical practice and act as a resource and role model for specialist practice. </w:t>
            </w:r>
          </w:p>
          <w:p w14:paraId="0A07A8CA"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Generate and contribute to the development of clinical standards and guidelines and support implementation</w:t>
            </w:r>
            <w:r w:rsidR="00B5687D" w:rsidRPr="00B5687D">
              <w:rPr>
                <w:rFonts w:ascii="Arial" w:hAnsi="Arial" w:cs="Arial"/>
                <w:color w:val="000000"/>
              </w:rPr>
              <w:t>.</w:t>
            </w:r>
          </w:p>
          <w:p w14:paraId="650505C1"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Use specialist knowledge to support and enhance generalist nursing practice</w:t>
            </w:r>
            <w:r w:rsidR="00B5687D" w:rsidRPr="00B5687D">
              <w:rPr>
                <w:rFonts w:ascii="Arial" w:hAnsi="Arial" w:cs="Arial"/>
                <w:color w:val="000000"/>
              </w:rPr>
              <w:t>.</w:t>
            </w:r>
          </w:p>
          <w:p w14:paraId="6AB4299D"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Develop collaborative working relationships with local/national Ophthalmic Clinical Nurse Specialist’s/Registered Advanced Nurse/Midwife Practitioner/MDT colleagues as appropriate, developing person centred care pathways to promote the integrated model of care delivery. </w:t>
            </w:r>
          </w:p>
          <w:p w14:paraId="33E329F5"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With the support of the Director of Nursing / Ophthalmology team, attend integrated care planning meetings as required</w:t>
            </w:r>
            <w:r w:rsidR="00B5687D" w:rsidRPr="00B5687D">
              <w:rPr>
                <w:rFonts w:ascii="Arial" w:hAnsi="Arial" w:cs="Arial"/>
                <w:color w:val="000000"/>
              </w:rPr>
              <w:t>.</w:t>
            </w:r>
          </w:p>
          <w:p w14:paraId="154E1509" w14:textId="77777777" w:rsidR="00B5687D"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lastRenderedPageBreak/>
              <w:t xml:space="preserve">Where appropriate develop and maintain relationships with specialist services in voluntary organisations which support patients in the community. </w:t>
            </w:r>
          </w:p>
          <w:p w14:paraId="79DF3F66" w14:textId="7CA9B33D" w:rsidR="00E9104F" w:rsidRPr="00B5687D" w:rsidRDefault="00E9104F"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Liaise with other health service providers in the development and on-going delivery of the National Clinical Programme for Ophthalmology model of care. </w:t>
            </w:r>
          </w:p>
          <w:p w14:paraId="31F2920D" w14:textId="2481F5D8" w:rsidR="00E9104F" w:rsidRPr="00B87A05" w:rsidRDefault="00E9104F" w:rsidP="00792F91">
            <w:pPr>
              <w:rPr>
                <w:rFonts w:ascii="Arial" w:hAnsi="Arial" w:cs="Arial"/>
                <w:iCs/>
                <w:color w:val="000099"/>
              </w:rPr>
            </w:pPr>
          </w:p>
          <w:p w14:paraId="28C11964" w14:textId="12F7D478" w:rsidR="00E9104F" w:rsidRPr="00B87A05" w:rsidRDefault="00E9104F" w:rsidP="00792F91">
            <w:pPr>
              <w:rPr>
                <w:rFonts w:ascii="Arial" w:hAnsi="Arial" w:cs="Arial"/>
                <w:iCs/>
                <w:color w:val="000099"/>
              </w:rPr>
            </w:pPr>
          </w:p>
          <w:p w14:paraId="1718BD13" w14:textId="77777777" w:rsidR="00265FF9" w:rsidRPr="00B87A05" w:rsidRDefault="00265FF9" w:rsidP="00265FF9">
            <w:pPr>
              <w:pStyle w:val="Default"/>
              <w:rPr>
                <w:sz w:val="20"/>
                <w:szCs w:val="20"/>
              </w:rPr>
            </w:pPr>
            <w:r w:rsidRPr="00B87A05">
              <w:rPr>
                <w:b/>
                <w:bCs/>
                <w:sz w:val="20"/>
                <w:szCs w:val="20"/>
              </w:rPr>
              <w:t xml:space="preserve">Management/Administration: </w:t>
            </w:r>
          </w:p>
          <w:p w14:paraId="566BFDEF" w14:textId="77777777" w:rsidR="00B162EE" w:rsidRPr="00B162EE" w:rsidRDefault="00B162EE" w:rsidP="00B162EE">
            <w:pPr>
              <w:pStyle w:val="Default"/>
              <w:rPr>
                <w:sz w:val="20"/>
                <w:szCs w:val="20"/>
              </w:rPr>
            </w:pPr>
            <w:r w:rsidRPr="00B162EE">
              <w:rPr>
                <w:sz w:val="20"/>
                <w:szCs w:val="20"/>
              </w:rPr>
              <w:t xml:space="preserve">The Clinical Nurse Manager 2 Intravitreal Injection will: </w:t>
            </w:r>
          </w:p>
          <w:p w14:paraId="27030179" w14:textId="0C8D6649" w:rsidR="00265FF9"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Provide an efficient, effective and high-quality service, respecting the needs of each patient, family and/or carer</w:t>
            </w:r>
            <w:r w:rsidR="00B5687D" w:rsidRPr="00B5687D">
              <w:rPr>
                <w:rFonts w:ascii="Arial" w:hAnsi="Arial" w:cs="Arial"/>
                <w:color w:val="000000"/>
              </w:rPr>
              <w:t>.</w:t>
            </w:r>
            <w:r w:rsidRPr="00B5687D">
              <w:rPr>
                <w:rFonts w:ascii="Arial" w:hAnsi="Arial" w:cs="Arial"/>
                <w:color w:val="000000"/>
              </w:rPr>
              <w:t xml:space="preserve"> </w:t>
            </w:r>
          </w:p>
          <w:p w14:paraId="0AF24D55"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Effectively manage time and caseload in order to meet changing and developing service needs</w:t>
            </w:r>
            <w:r w:rsidR="00B5687D" w:rsidRPr="00B5687D">
              <w:rPr>
                <w:rFonts w:ascii="Arial" w:hAnsi="Arial" w:cs="Arial"/>
                <w:color w:val="000000"/>
              </w:rPr>
              <w:t>.</w:t>
            </w:r>
          </w:p>
          <w:p w14:paraId="01AE4F6A"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Continually monitor the service to ensure it reflects current needs</w:t>
            </w:r>
            <w:r w:rsidR="00B5687D" w:rsidRPr="00B5687D">
              <w:rPr>
                <w:rFonts w:ascii="Arial" w:hAnsi="Arial" w:cs="Arial"/>
                <w:color w:val="000000"/>
              </w:rPr>
              <w:t>.</w:t>
            </w:r>
          </w:p>
          <w:p w14:paraId="70FF8396"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Implement and manage identified changes</w:t>
            </w:r>
            <w:r w:rsidR="00B5687D" w:rsidRPr="00B5687D">
              <w:rPr>
                <w:rFonts w:ascii="Arial" w:hAnsi="Arial" w:cs="Arial"/>
                <w:color w:val="000000"/>
              </w:rPr>
              <w:t>.</w:t>
            </w:r>
          </w:p>
          <w:p w14:paraId="6F6276BC"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Ensure that confidentiality in relation to patient records is maintained</w:t>
            </w:r>
            <w:r w:rsidR="00B5687D" w:rsidRPr="00B5687D">
              <w:rPr>
                <w:rFonts w:ascii="Arial" w:hAnsi="Arial" w:cs="Arial"/>
                <w:color w:val="000000"/>
              </w:rPr>
              <w:t>.</w:t>
            </w:r>
          </w:p>
          <w:p w14:paraId="4BCAF9E5"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Represent the specialist service at local, national and international fora as required</w:t>
            </w:r>
            <w:r w:rsidR="00B5687D" w:rsidRPr="00B5687D">
              <w:rPr>
                <w:rFonts w:ascii="Arial" w:hAnsi="Arial" w:cs="Arial"/>
                <w:color w:val="000000"/>
              </w:rPr>
              <w:t>.</w:t>
            </w:r>
          </w:p>
          <w:p w14:paraId="43C17E54"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Maintain accurate and contemporaneous records and data on all matters pertaining to the planning, management, delivery and evaluation of care and ensure that this service is in line with HSE requirements.</w:t>
            </w:r>
          </w:p>
          <w:p w14:paraId="70FA1B74"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Contribute to the service planning process as appropriate and as directed by the DoN</w:t>
            </w:r>
            <w:r w:rsidR="00B5687D" w:rsidRPr="00B5687D">
              <w:rPr>
                <w:rFonts w:ascii="Arial" w:hAnsi="Arial" w:cs="Arial"/>
                <w:color w:val="000000"/>
              </w:rPr>
              <w:t>.</w:t>
            </w:r>
          </w:p>
          <w:p w14:paraId="7555BF09" w14:textId="77777777" w:rsidR="00B5687D"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5CAE951F" w14:textId="08EB0D18" w:rsidR="00265FF9" w:rsidRPr="00B5687D" w:rsidRDefault="00265FF9"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 xml:space="preserve">To support, promote and actively participate in sustainable energy, water and waste initiatives to create a more sustainable, low carbon and efficient health service. </w:t>
            </w:r>
          </w:p>
          <w:p w14:paraId="6CCE310C" w14:textId="170D6DCA" w:rsidR="00265FF9" w:rsidRPr="00D35CE2" w:rsidRDefault="00265FF9" w:rsidP="00265FF9">
            <w:pPr>
              <w:pStyle w:val="Default"/>
              <w:rPr>
                <w:color w:val="auto"/>
                <w:sz w:val="20"/>
                <w:szCs w:val="20"/>
              </w:rPr>
            </w:pPr>
          </w:p>
          <w:p w14:paraId="4C34427D" w14:textId="77777777" w:rsidR="00265FF9" w:rsidRPr="00D35CE2" w:rsidRDefault="00265FF9" w:rsidP="00265FF9">
            <w:pPr>
              <w:pStyle w:val="Default"/>
              <w:rPr>
                <w:color w:val="auto"/>
                <w:sz w:val="20"/>
                <w:szCs w:val="20"/>
              </w:rPr>
            </w:pPr>
          </w:p>
          <w:p w14:paraId="3D3C8362" w14:textId="77777777" w:rsidR="00265FF9" w:rsidRPr="00D35CE2" w:rsidRDefault="00265FF9" w:rsidP="00265FF9">
            <w:pPr>
              <w:pStyle w:val="Default"/>
              <w:rPr>
                <w:color w:val="auto"/>
                <w:sz w:val="20"/>
                <w:szCs w:val="20"/>
              </w:rPr>
            </w:pPr>
            <w:r w:rsidRPr="00D35CE2">
              <w:rPr>
                <w:b/>
                <w:bCs/>
                <w:color w:val="auto"/>
                <w:sz w:val="20"/>
                <w:szCs w:val="20"/>
              </w:rPr>
              <w:t xml:space="preserve">Quality, Risk and Safety Responsibilities </w:t>
            </w:r>
          </w:p>
          <w:p w14:paraId="55892157" w14:textId="77777777" w:rsidR="00265FF9" w:rsidRPr="00D35CE2" w:rsidRDefault="00265FF9" w:rsidP="00265FF9">
            <w:pPr>
              <w:pStyle w:val="Default"/>
              <w:rPr>
                <w:color w:val="auto"/>
                <w:sz w:val="20"/>
                <w:szCs w:val="20"/>
              </w:rPr>
            </w:pPr>
            <w:r w:rsidRPr="00D35CE2">
              <w:rPr>
                <w:color w:val="auto"/>
                <w:sz w:val="20"/>
                <w:szCs w:val="20"/>
              </w:rPr>
              <w:t xml:space="preserve">It is the responsibility of all staff to: </w:t>
            </w:r>
          </w:p>
          <w:p w14:paraId="08D0DF2D" w14:textId="3063F92E" w:rsidR="00265FF9"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Participate and cooperate with legislative and regulatory requirements with regard to quality, risk and safety </w:t>
            </w:r>
          </w:p>
          <w:p w14:paraId="500E6949" w14:textId="02DD64CF" w:rsidR="00265FF9"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Participate and cooperate with local quality, risk and safety initiatives as required </w:t>
            </w:r>
          </w:p>
          <w:p w14:paraId="7055E38E" w14:textId="77777777" w:rsidR="00D35CE2"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 </w:t>
            </w:r>
          </w:p>
          <w:p w14:paraId="6F787F8F" w14:textId="77777777" w:rsidR="00D35CE2"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Initiate, support and implement quality improvement initiatives in their area which are in keeping with local organisational quality, risk and safety requirements </w:t>
            </w:r>
          </w:p>
          <w:p w14:paraId="33D0BEA3" w14:textId="77777777" w:rsidR="00D35CE2"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Contribute to the development of PPPGs and safe professional practice and adhere to relevant legislation, regulations and standards </w:t>
            </w:r>
          </w:p>
          <w:p w14:paraId="5CECD870" w14:textId="77777777" w:rsidR="00D35CE2"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Comply with Health Service Executive (HSE) Complaints Policy </w:t>
            </w:r>
          </w:p>
          <w:p w14:paraId="50445E48" w14:textId="77777777" w:rsidR="00D35CE2"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Ensure completion of incident/near miss forms and clinical risk reporting </w:t>
            </w:r>
          </w:p>
          <w:p w14:paraId="3DE24AC6" w14:textId="319DF26E" w:rsidR="00265FF9" w:rsidRPr="00D35CE2" w:rsidRDefault="00265FF9" w:rsidP="00D35CE2">
            <w:pPr>
              <w:numPr>
                <w:ilvl w:val="0"/>
                <w:numId w:val="19"/>
              </w:numPr>
              <w:tabs>
                <w:tab w:val="clear" w:pos="360"/>
                <w:tab w:val="num" w:pos="643"/>
              </w:tabs>
              <w:rPr>
                <w:rFonts w:ascii="Arial" w:hAnsi="Arial" w:cs="Arial"/>
                <w:color w:val="000000"/>
              </w:rPr>
            </w:pPr>
            <w:r w:rsidRPr="00D35CE2">
              <w:rPr>
                <w:rFonts w:ascii="Arial" w:hAnsi="Arial" w:cs="Arial"/>
                <w:color w:val="000000"/>
              </w:rPr>
              <w:t xml:space="preserve">Adhere to department policies in relation to the care and safety of any equipment supplied and used to carry out the responsibilities of the role of Ophthalmic Clinical Nurse Specialist (Medical Retinal) </w:t>
            </w:r>
          </w:p>
          <w:p w14:paraId="136A26A1" w14:textId="77777777" w:rsidR="00D35CE2" w:rsidRPr="00D35CE2" w:rsidRDefault="00D35CE2" w:rsidP="00D35CE2">
            <w:pPr>
              <w:pStyle w:val="Default"/>
              <w:rPr>
                <w:color w:val="auto"/>
                <w:sz w:val="20"/>
                <w:szCs w:val="20"/>
              </w:rPr>
            </w:pPr>
          </w:p>
          <w:p w14:paraId="587E4C87" w14:textId="77777777" w:rsidR="00265FF9" w:rsidRDefault="00265FF9" w:rsidP="00057ECC">
            <w:pPr>
              <w:rPr>
                <w:rFonts w:ascii="Arial" w:hAnsi="Arial" w:cs="Arial"/>
                <w:iCs/>
                <w:color w:val="000000" w:themeColor="text1"/>
              </w:rPr>
            </w:pPr>
          </w:p>
          <w:p w14:paraId="71724572" w14:textId="77777777" w:rsidR="00057ECC" w:rsidRPr="00265FF9" w:rsidRDefault="00057ECC" w:rsidP="00057ECC">
            <w:pPr>
              <w:rPr>
                <w:rFonts w:ascii="Arial" w:hAnsi="Arial" w:cs="Arial"/>
                <w:b/>
                <w:color w:val="000000"/>
              </w:rPr>
            </w:pPr>
            <w:r w:rsidRPr="00265FF9">
              <w:rPr>
                <w:rFonts w:ascii="Arial" w:hAnsi="Arial" w:cs="Arial"/>
                <w:b/>
                <w:color w:val="000000"/>
              </w:rPr>
              <w:t>KPI’s</w:t>
            </w:r>
          </w:p>
          <w:p w14:paraId="47DF136F"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The identification and development of Key Performance Indicators (KPIs) which are congruent with the Hospital’s service plan targets.</w:t>
            </w:r>
          </w:p>
          <w:p w14:paraId="53F96E40"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The development of Action Plans to address KPI targets.</w:t>
            </w:r>
          </w:p>
          <w:p w14:paraId="230780CB"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Driving and promoting a Performance Management culture.</w:t>
            </w:r>
          </w:p>
          <w:p w14:paraId="71E4A2AA"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In conjunction with line manager assist in the development of a Performance Management system for your profession.</w:t>
            </w:r>
          </w:p>
          <w:p w14:paraId="6B41596D"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The management and delivery of KPIs as a routine and core business objective.</w:t>
            </w:r>
          </w:p>
          <w:p w14:paraId="4510AC99" w14:textId="77777777" w:rsidR="00057ECC" w:rsidRPr="00265FF9" w:rsidRDefault="00057ECC" w:rsidP="00057ECC">
            <w:pPr>
              <w:rPr>
                <w:rFonts w:ascii="Arial" w:hAnsi="Arial" w:cs="Arial"/>
                <w:b/>
                <w:color w:val="000000"/>
              </w:rPr>
            </w:pPr>
          </w:p>
          <w:p w14:paraId="2BBA491E" w14:textId="77777777" w:rsidR="00057ECC" w:rsidRPr="00265FF9" w:rsidRDefault="00057ECC" w:rsidP="00057ECC">
            <w:pPr>
              <w:rPr>
                <w:rFonts w:ascii="Arial" w:hAnsi="Arial" w:cs="Arial"/>
                <w:b/>
                <w:color w:val="000000"/>
              </w:rPr>
            </w:pPr>
            <w:r w:rsidRPr="00265FF9">
              <w:rPr>
                <w:rFonts w:ascii="Arial" w:hAnsi="Arial" w:cs="Arial"/>
                <w:b/>
                <w:color w:val="000000"/>
              </w:rPr>
              <w:t>PLEASE NOTE THE FOLLOWING GENERAL CONDITIONS:</w:t>
            </w:r>
          </w:p>
          <w:p w14:paraId="2493CE14" w14:textId="77777777" w:rsidR="00057ECC" w:rsidRPr="00B5687D" w:rsidRDefault="00057ECC" w:rsidP="00B5687D">
            <w:pPr>
              <w:numPr>
                <w:ilvl w:val="0"/>
                <w:numId w:val="19"/>
              </w:numPr>
              <w:tabs>
                <w:tab w:val="clear" w:pos="360"/>
                <w:tab w:val="num" w:pos="643"/>
              </w:tabs>
              <w:rPr>
                <w:rFonts w:ascii="Arial" w:hAnsi="Arial" w:cs="Arial"/>
                <w:color w:val="000000"/>
              </w:rPr>
            </w:pPr>
            <w:r w:rsidRPr="00265FF9">
              <w:rPr>
                <w:rFonts w:ascii="Arial" w:hAnsi="Arial" w:cs="Arial"/>
                <w:color w:val="000000"/>
              </w:rPr>
              <w:lastRenderedPageBreak/>
              <w:t>Employees must attend fire lectures periodically and must observe fire orders.</w:t>
            </w:r>
          </w:p>
          <w:p w14:paraId="5555A85C" w14:textId="77777777" w:rsidR="00057ECC" w:rsidRPr="00B5687D" w:rsidRDefault="00057ECC" w:rsidP="00B5687D">
            <w:pPr>
              <w:numPr>
                <w:ilvl w:val="0"/>
                <w:numId w:val="19"/>
              </w:numPr>
              <w:tabs>
                <w:tab w:val="clear" w:pos="360"/>
                <w:tab w:val="num" w:pos="643"/>
              </w:tabs>
              <w:rPr>
                <w:rFonts w:ascii="Arial" w:hAnsi="Arial" w:cs="Arial"/>
                <w:color w:val="000000"/>
              </w:rPr>
            </w:pPr>
            <w:r w:rsidRPr="00265FF9">
              <w:rPr>
                <w:rFonts w:ascii="Arial" w:hAnsi="Arial" w:cs="Arial"/>
                <w:color w:val="000000"/>
              </w:rPr>
              <w:t>All accidents within the Department must be reported immediately.</w:t>
            </w:r>
          </w:p>
          <w:p w14:paraId="5228BC1E" w14:textId="77777777" w:rsidR="00057ECC" w:rsidRPr="00B5687D" w:rsidRDefault="00057ECC" w:rsidP="00B5687D">
            <w:pPr>
              <w:numPr>
                <w:ilvl w:val="0"/>
                <w:numId w:val="19"/>
              </w:numPr>
              <w:tabs>
                <w:tab w:val="clear" w:pos="360"/>
                <w:tab w:val="num" w:pos="643"/>
              </w:tabs>
              <w:rPr>
                <w:rFonts w:ascii="Arial" w:hAnsi="Arial" w:cs="Arial"/>
                <w:color w:val="000000"/>
              </w:rPr>
            </w:pPr>
            <w:r w:rsidRPr="00265FF9">
              <w:rPr>
                <w:rFonts w:ascii="Arial" w:hAnsi="Arial" w:cs="Arial"/>
                <w:color w:val="000000"/>
              </w:rPr>
              <w:t>Infection Control Policies must be adhered to.</w:t>
            </w:r>
          </w:p>
          <w:p w14:paraId="7FC5BDE9"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In line with the Safety, Health and Welfare at Work Acts 2005 and 2010 all staff must comply with all safety regulations and audits.</w:t>
            </w:r>
          </w:p>
          <w:p w14:paraId="60138CE0" w14:textId="77777777" w:rsidR="00057ECC" w:rsidRPr="00B5687D" w:rsidRDefault="00057ECC" w:rsidP="00B5687D">
            <w:pPr>
              <w:numPr>
                <w:ilvl w:val="0"/>
                <w:numId w:val="19"/>
              </w:numPr>
              <w:rPr>
                <w:rFonts w:ascii="Arial" w:hAnsi="Arial" w:cs="Arial"/>
                <w:color w:val="000000"/>
              </w:rPr>
            </w:pPr>
            <w:r w:rsidRPr="00B5687D">
              <w:rPr>
                <w:rFonts w:ascii="Arial" w:hAnsi="Arial" w:cs="Arial"/>
                <w:color w:val="000000"/>
              </w:rPr>
              <w:t>In line with the Public Health (Tobacco) (Amendment) Act 2004, smoking within the Hospital Buildings is not permitted.</w:t>
            </w:r>
          </w:p>
          <w:p w14:paraId="691069AE" w14:textId="77777777" w:rsidR="00057ECC" w:rsidRPr="00B5687D" w:rsidRDefault="00057ECC" w:rsidP="00B5687D">
            <w:pPr>
              <w:numPr>
                <w:ilvl w:val="0"/>
                <w:numId w:val="19"/>
              </w:numPr>
              <w:tabs>
                <w:tab w:val="clear" w:pos="360"/>
                <w:tab w:val="num" w:pos="643"/>
              </w:tabs>
              <w:rPr>
                <w:rFonts w:ascii="Arial" w:hAnsi="Arial" w:cs="Arial"/>
                <w:color w:val="000000"/>
              </w:rPr>
            </w:pPr>
            <w:r w:rsidRPr="00265FF9">
              <w:rPr>
                <w:rFonts w:ascii="Arial" w:hAnsi="Arial" w:cs="Arial"/>
                <w:color w:val="000000"/>
              </w:rPr>
              <w:t>Hospital uniform code must be adhered to.</w:t>
            </w:r>
          </w:p>
          <w:p w14:paraId="35B31F2A" w14:textId="77777777" w:rsidR="00057ECC" w:rsidRPr="00B5687D" w:rsidRDefault="00057ECC" w:rsidP="00B5687D">
            <w:pPr>
              <w:numPr>
                <w:ilvl w:val="0"/>
                <w:numId w:val="19"/>
              </w:numPr>
              <w:tabs>
                <w:tab w:val="clear" w:pos="360"/>
                <w:tab w:val="num" w:pos="643"/>
              </w:tabs>
              <w:rPr>
                <w:rFonts w:ascii="Arial" w:hAnsi="Arial" w:cs="Arial"/>
                <w:color w:val="000000"/>
              </w:rPr>
            </w:pPr>
            <w:r w:rsidRPr="00265FF9">
              <w:rPr>
                <w:rFonts w:ascii="Arial" w:hAnsi="Arial" w:cs="Arial"/>
                <w:color w:val="000000"/>
              </w:rPr>
              <w:t>Provide information that meets the need of Senior Management.</w:t>
            </w:r>
          </w:p>
          <w:p w14:paraId="33BF57C3" w14:textId="77777777" w:rsidR="00057ECC" w:rsidRPr="00B5687D" w:rsidRDefault="00057ECC" w:rsidP="00B5687D">
            <w:pPr>
              <w:numPr>
                <w:ilvl w:val="0"/>
                <w:numId w:val="19"/>
              </w:numPr>
              <w:tabs>
                <w:tab w:val="clear" w:pos="360"/>
                <w:tab w:val="num" w:pos="643"/>
              </w:tabs>
              <w:rPr>
                <w:rFonts w:ascii="Arial" w:hAnsi="Arial" w:cs="Arial"/>
                <w:color w:val="000000"/>
              </w:rPr>
            </w:pPr>
            <w:r w:rsidRPr="00B5687D">
              <w:rPr>
                <w:rFonts w:ascii="Arial" w:hAnsi="Arial" w:cs="Arial"/>
                <w:color w:val="000000"/>
              </w:rPr>
              <w:t>To support, promote and actively participate in sustainable energy, water and waste initiatives to create a more sustainable, low carbon and efficient health service.</w:t>
            </w:r>
          </w:p>
          <w:p w14:paraId="4E96B4F2" w14:textId="77777777" w:rsidR="00057ECC" w:rsidRPr="00265FF9" w:rsidRDefault="00057ECC" w:rsidP="00057ECC">
            <w:pPr>
              <w:ind w:left="643"/>
              <w:rPr>
                <w:rFonts w:ascii="Arial" w:hAnsi="Arial" w:cs="Arial"/>
                <w:b/>
                <w:color w:val="000000"/>
              </w:rPr>
            </w:pPr>
          </w:p>
          <w:p w14:paraId="06A89158" w14:textId="77777777" w:rsidR="00057ECC" w:rsidRPr="00265FF9" w:rsidRDefault="00057ECC" w:rsidP="00057ECC">
            <w:pPr>
              <w:rPr>
                <w:rFonts w:ascii="Arial" w:hAnsi="Arial" w:cs="Arial"/>
                <w:b/>
                <w:color w:val="000000"/>
              </w:rPr>
            </w:pPr>
            <w:r w:rsidRPr="00265FF9">
              <w:rPr>
                <w:rFonts w:ascii="Arial" w:hAnsi="Arial" w:cs="Arial"/>
                <w:b/>
                <w:color w:val="000000"/>
              </w:rPr>
              <w:t>Risk Management, Infection Control, Hygiene Services and Health &amp; Safety</w:t>
            </w:r>
          </w:p>
          <w:p w14:paraId="0BDC7FE4" w14:textId="77777777" w:rsidR="00057ECC" w:rsidRPr="00265FF9" w:rsidRDefault="00057ECC" w:rsidP="00E9104F">
            <w:pPr>
              <w:numPr>
                <w:ilvl w:val="0"/>
                <w:numId w:val="19"/>
              </w:numPr>
              <w:rPr>
                <w:rFonts w:ascii="Arial" w:hAnsi="Arial" w:cs="Arial"/>
                <w:color w:val="000000"/>
              </w:rPr>
            </w:pPr>
            <w:r w:rsidRPr="00265FF9">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265FF9" w:rsidRDefault="00057ECC" w:rsidP="00E9104F">
            <w:pPr>
              <w:numPr>
                <w:ilvl w:val="0"/>
                <w:numId w:val="19"/>
              </w:numPr>
              <w:rPr>
                <w:rFonts w:ascii="Arial" w:hAnsi="Arial" w:cs="Arial"/>
                <w:color w:val="000000"/>
              </w:rPr>
            </w:pPr>
            <w:r w:rsidRPr="00265FF9">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265FF9" w:rsidRDefault="00057ECC" w:rsidP="00E9104F">
            <w:pPr>
              <w:numPr>
                <w:ilvl w:val="0"/>
                <w:numId w:val="19"/>
              </w:numPr>
              <w:rPr>
                <w:rFonts w:ascii="Arial" w:hAnsi="Arial" w:cs="Arial"/>
                <w:color w:val="000000"/>
              </w:rPr>
            </w:pPr>
            <w:r w:rsidRPr="00265FF9">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265FF9" w:rsidRDefault="00057ECC" w:rsidP="00057ECC">
            <w:pPr>
              <w:ind w:left="643"/>
              <w:rPr>
                <w:rFonts w:ascii="Arial" w:hAnsi="Arial" w:cs="Arial"/>
                <w:color w:val="000000"/>
              </w:rPr>
            </w:pPr>
          </w:p>
          <w:p w14:paraId="4BEA2D38"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Continuous Quality Improvement Initiatives</w:t>
            </w:r>
          </w:p>
          <w:p w14:paraId="71D5A45E"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Document Control Information Management Systems</w:t>
            </w:r>
          </w:p>
          <w:p w14:paraId="2C0FA0FC"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Risk Management Strategy and Policies</w:t>
            </w:r>
          </w:p>
          <w:p w14:paraId="6E9FC0AE"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Hygiene Related Policies, Procedures and Standards</w:t>
            </w:r>
          </w:p>
          <w:p w14:paraId="01AFCAF3"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Decontamination Code of Practice</w:t>
            </w:r>
          </w:p>
          <w:p w14:paraId="500989F1"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Infection Control Policies</w:t>
            </w:r>
          </w:p>
          <w:p w14:paraId="18FDCF34"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Safety Statement, Health &amp; Safety Policies and Fire Procedure</w:t>
            </w:r>
          </w:p>
          <w:p w14:paraId="5C02B08A" w14:textId="77777777" w:rsidR="00057ECC" w:rsidRPr="00265FF9" w:rsidRDefault="00057ECC" w:rsidP="00E9104F">
            <w:pPr>
              <w:numPr>
                <w:ilvl w:val="1"/>
                <w:numId w:val="18"/>
              </w:numPr>
              <w:rPr>
                <w:rFonts w:ascii="Arial" w:hAnsi="Arial" w:cs="Arial"/>
                <w:color w:val="000000"/>
              </w:rPr>
            </w:pPr>
            <w:r w:rsidRPr="00265FF9">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E9104F">
            <w:pPr>
              <w:numPr>
                <w:ilvl w:val="0"/>
                <w:numId w:val="15"/>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E9104F">
            <w:pPr>
              <w:numPr>
                <w:ilvl w:val="0"/>
                <w:numId w:val="15"/>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E9104F">
            <w:pPr>
              <w:numPr>
                <w:ilvl w:val="0"/>
                <w:numId w:val="15"/>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071B82" w:rsidRDefault="00057ECC" w:rsidP="00057ECC">
            <w:pPr>
              <w:pStyle w:val="Default"/>
              <w:rPr>
                <w:sz w:val="20"/>
                <w:szCs w:val="20"/>
              </w:rPr>
            </w:pPr>
            <w:r w:rsidRPr="00071B82">
              <w:rPr>
                <w:sz w:val="20"/>
                <w:szCs w:val="20"/>
                <w:lang w:val="en-US"/>
              </w:rPr>
              <w:t>Candidates must on the closing date:</w:t>
            </w:r>
          </w:p>
          <w:p w14:paraId="0B22D058" w14:textId="73BC54CD" w:rsidR="00057ECC" w:rsidRDefault="00057ECC" w:rsidP="00057ECC">
            <w:pPr>
              <w:widowControl w:val="0"/>
              <w:autoSpaceDE w:val="0"/>
              <w:autoSpaceDN w:val="0"/>
              <w:adjustRightInd w:val="0"/>
              <w:rPr>
                <w:rFonts w:ascii="Arial" w:hAnsi="Arial" w:cs="Arial"/>
                <w:bCs/>
                <w:color w:val="00009C"/>
              </w:rPr>
            </w:pPr>
          </w:p>
          <w:p w14:paraId="1D880DD1" w14:textId="6CEA2D72" w:rsidR="001C685F" w:rsidRPr="001C685F" w:rsidRDefault="001C685F" w:rsidP="001C685F">
            <w:pPr>
              <w:widowControl w:val="0"/>
              <w:autoSpaceDE w:val="0"/>
              <w:autoSpaceDN w:val="0"/>
              <w:adjustRightInd w:val="0"/>
              <w:rPr>
                <w:rFonts w:ascii="Arial" w:hAnsi="Arial" w:cs="Arial"/>
                <w:b/>
              </w:rPr>
            </w:pPr>
            <w:r w:rsidRPr="001C685F">
              <w:rPr>
                <w:rFonts w:ascii="Arial" w:hAnsi="Arial" w:cs="Arial"/>
                <w:b/>
              </w:rPr>
              <w:t>Statutory Registration, Professional Qualifications, Experience, etc</w:t>
            </w:r>
          </w:p>
          <w:p w14:paraId="0786DC60"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(a) Eligible applicants will be those who on the closing date for the competition:</w:t>
            </w:r>
          </w:p>
          <w:p w14:paraId="5BC1135C"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(i) Are registered in the relevant division of the Register of Nurses &amp; Midwives </w:t>
            </w:r>
          </w:p>
          <w:p w14:paraId="19108B03"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maintained by the Nursing and Midwifery Board of Ireland [NMBI] (Bord </w:t>
            </w:r>
          </w:p>
          <w:p w14:paraId="2AB1BCB8"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Altranais agus Cnáimhseachais na hÉireann) or entitled to be so registered.</w:t>
            </w:r>
          </w:p>
          <w:p w14:paraId="7FA1B562" w14:textId="35939CB4" w:rsidR="001C685F" w:rsidRPr="001C685F" w:rsidRDefault="001C685F" w:rsidP="001C685F">
            <w:pPr>
              <w:widowControl w:val="0"/>
              <w:autoSpaceDE w:val="0"/>
              <w:autoSpaceDN w:val="0"/>
              <w:adjustRightInd w:val="0"/>
              <w:jc w:val="center"/>
              <w:rPr>
                <w:rFonts w:ascii="Arial" w:hAnsi="Arial" w:cs="Arial"/>
                <w:b/>
              </w:rPr>
            </w:pPr>
            <w:r w:rsidRPr="001C685F">
              <w:rPr>
                <w:rFonts w:ascii="Arial" w:hAnsi="Arial" w:cs="Arial"/>
                <w:b/>
              </w:rPr>
              <w:t>AND</w:t>
            </w:r>
          </w:p>
          <w:p w14:paraId="79B868EF"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(ii) Have at least 5 years post registration experience (or an aggregrate of 5 years </w:t>
            </w:r>
          </w:p>
          <w:p w14:paraId="329E8E3D"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fulltime post registration experience) of which 2 years must be in the speciality </w:t>
            </w:r>
          </w:p>
          <w:p w14:paraId="07C385EB"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or related area.</w:t>
            </w:r>
          </w:p>
          <w:p w14:paraId="72F52DFB" w14:textId="7E602187" w:rsidR="001C685F" w:rsidRPr="001C685F" w:rsidRDefault="001C685F" w:rsidP="001C685F">
            <w:pPr>
              <w:widowControl w:val="0"/>
              <w:autoSpaceDE w:val="0"/>
              <w:autoSpaceDN w:val="0"/>
              <w:adjustRightInd w:val="0"/>
              <w:jc w:val="center"/>
              <w:rPr>
                <w:rFonts w:ascii="Arial" w:hAnsi="Arial" w:cs="Arial"/>
                <w:b/>
              </w:rPr>
            </w:pPr>
            <w:r w:rsidRPr="001C685F">
              <w:rPr>
                <w:rFonts w:ascii="Arial" w:hAnsi="Arial" w:cs="Arial"/>
                <w:b/>
              </w:rPr>
              <w:t>AND</w:t>
            </w:r>
          </w:p>
          <w:p w14:paraId="42F1FD6E"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(iii) Have the clinical, managerial and administrative capacity to properly discharge </w:t>
            </w:r>
          </w:p>
          <w:p w14:paraId="5894398E"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the functions of the role.</w:t>
            </w:r>
          </w:p>
          <w:p w14:paraId="4970D932" w14:textId="2DBE6525" w:rsidR="001C685F" w:rsidRPr="001C685F" w:rsidRDefault="001C685F" w:rsidP="001C685F">
            <w:pPr>
              <w:widowControl w:val="0"/>
              <w:autoSpaceDE w:val="0"/>
              <w:autoSpaceDN w:val="0"/>
              <w:adjustRightInd w:val="0"/>
              <w:jc w:val="center"/>
              <w:rPr>
                <w:rFonts w:ascii="Arial" w:hAnsi="Arial" w:cs="Arial"/>
                <w:b/>
              </w:rPr>
            </w:pPr>
            <w:r w:rsidRPr="001C685F">
              <w:rPr>
                <w:rFonts w:ascii="Arial" w:hAnsi="Arial" w:cs="Arial"/>
                <w:b/>
              </w:rPr>
              <w:t>AND</w:t>
            </w:r>
          </w:p>
          <w:p w14:paraId="0949407D"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(iv) Candidates must demonstrate evidence of continuous professional development.</w:t>
            </w:r>
          </w:p>
          <w:p w14:paraId="5A3BAF69" w14:textId="3FCCD669" w:rsidR="001C685F" w:rsidRPr="001C685F" w:rsidRDefault="001C685F" w:rsidP="001C685F">
            <w:pPr>
              <w:widowControl w:val="0"/>
              <w:autoSpaceDE w:val="0"/>
              <w:autoSpaceDN w:val="0"/>
              <w:adjustRightInd w:val="0"/>
              <w:jc w:val="center"/>
              <w:rPr>
                <w:rFonts w:ascii="Arial" w:hAnsi="Arial" w:cs="Arial"/>
                <w:b/>
              </w:rPr>
            </w:pPr>
            <w:r w:rsidRPr="001C685F">
              <w:rPr>
                <w:rFonts w:ascii="Arial" w:hAnsi="Arial" w:cs="Arial"/>
                <w:b/>
              </w:rPr>
              <w:t>AND</w:t>
            </w:r>
          </w:p>
          <w:p w14:paraId="2D185957" w14:textId="7AEF7AF5"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(b) Candidates must possess the requisite knowledge and ability including a high standard of suitability and clinical, managerial and administrative capacity to properly discharge the </w:t>
            </w:r>
          </w:p>
          <w:p w14:paraId="1A282F75" w14:textId="6EDE7056" w:rsid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functions of the role. </w:t>
            </w:r>
          </w:p>
          <w:p w14:paraId="6688923E" w14:textId="77777777" w:rsidR="001C685F" w:rsidRPr="001C685F" w:rsidRDefault="001C685F" w:rsidP="001C685F">
            <w:pPr>
              <w:widowControl w:val="0"/>
              <w:autoSpaceDE w:val="0"/>
              <w:autoSpaceDN w:val="0"/>
              <w:adjustRightInd w:val="0"/>
              <w:rPr>
                <w:rFonts w:ascii="Arial" w:hAnsi="Arial" w:cs="Arial"/>
                <w:bCs/>
              </w:rPr>
            </w:pPr>
          </w:p>
          <w:p w14:paraId="12B14E9C" w14:textId="643C71FF" w:rsidR="001C685F" w:rsidRPr="001C685F" w:rsidRDefault="001C685F" w:rsidP="001C685F">
            <w:pPr>
              <w:widowControl w:val="0"/>
              <w:autoSpaceDE w:val="0"/>
              <w:autoSpaceDN w:val="0"/>
              <w:adjustRightInd w:val="0"/>
              <w:rPr>
                <w:rFonts w:ascii="Arial" w:hAnsi="Arial" w:cs="Arial"/>
                <w:b/>
              </w:rPr>
            </w:pPr>
            <w:r w:rsidRPr="001C685F">
              <w:rPr>
                <w:rFonts w:ascii="Arial" w:hAnsi="Arial" w:cs="Arial"/>
                <w:b/>
              </w:rPr>
              <w:t xml:space="preserve">Annual </w:t>
            </w:r>
            <w:r w:rsidR="006D667B">
              <w:rPr>
                <w:rFonts w:ascii="Arial" w:hAnsi="Arial" w:cs="Arial"/>
                <w:b/>
              </w:rPr>
              <w:t>R</w:t>
            </w:r>
            <w:r w:rsidRPr="001C685F">
              <w:rPr>
                <w:rFonts w:ascii="Arial" w:hAnsi="Arial" w:cs="Arial"/>
                <w:b/>
              </w:rPr>
              <w:t>egistration</w:t>
            </w:r>
          </w:p>
          <w:p w14:paraId="37216581"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(i) On appointment, practitioners must maintain live annual registration on the relevant </w:t>
            </w:r>
          </w:p>
          <w:p w14:paraId="173FCD7F"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division of the Register of Nurses and Midwives maintained by the Nursing and </w:t>
            </w:r>
          </w:p>
          <w:p w14:paraId="05BB4D7E"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Midwifery Board of Ireland (Bord Altranais agus Cnáimhseachais na hÉireann).</w:t>
            </w:r>
          </w:p>
          <w:p w14:paraId="7D9891C4" w14:textId="40EC2636" w:rsidR="001C685F" w:rsidRPr="001C685F" w:rsidRDefault="0024013F" w:rsidP="001C685F">
            <w:pPr>
              <w:widowControl w:val="0"/>
              <w:autoSpaceDE w:val="0"/>
              <w:autoSpaceDN w:val="0"/>
              <w:adjustRightInd w:val="0"/>
              <w:jc w:val="center"/>
              <w:rPr>
                <w:rFonts w:ascii="Arial" w:hAnsi="Arial" w:cs="Arial"/>
                <w:bCs/>
              </w:rPr>
            </w:pPr>
            <w:r w:rsidRPr="001C685F">
              <w:rPr>
                <w:rFonts w:ascii="Arial" w:hAnsi="Arial" w:cs="Arial"/>
                <w:b/>
              </w:rPr>
              <w:t>AND</w:t>
            </w:r>
          </w:p>
          <w:p w14:paraId="611D18D8" w14:textId="77777777"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 xml:space="preserve">(ii) Confirm annual registration with NMBI to the HSE by way of the annual Patient </w:t>
            </w:r>
          </w:p>
          <w:p w14:paraId="1B0E32B6" w14:textId="344EEE10" w:rsidR="001C685F" w:rsidRPr="001C685F" w:rsidRDefault="001C685F" w:rsidP="001C685F">
            <w:pPr>
              <w:widowControl w:val="0"/>
              <w:autoSpaceDE w:val="0"/>
              <w:autoSpaceDN w:val="0"/>
              <w:adjustRightInd w:val="0"/>
              <w:rPr>
                <w:rFonts w:ascii="Arial" w:hAnsi="Arial" w:cs="Arial"/>
                <w:bCs/>
              </w:rPr>
            </w:pPr>
            <w:r w:rsidRPr="001C685F">
              <w:rPr>
                <w:rFonts w:ascii="Arial" w:hAnsi="Arial" w:cs="Arial"/>
                <w:bCs/>
              </w:rPr>
              <w:t>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96A9C20" w14:textId="77777777" w:rsidR="00435108" w:rsidRPr="00435108" w:rsidRDefault="00435108" w:rsidP="00435108">
            <w:pPr>
              <w:numPr>
                <w:ilvl w:val="0"/>
                <w:numId w:val="19"/>
              </w:numPr>
              <w:tabs>
                <w:tab w:val="clear" w:pos="360"/>
                <w:tab w:val="num" w:pos="643"/>
              </w:tabs>
              <w:rPr>
                <w:rFonts w:ascii="Arial" w:hAnsi="Arial" w:cs="Arial"/>
              </w:rPr>
            </w:pPr>
            <w:r w:rsidRPr="00435108">
              <w:rPr>
                <w:rFonts w:ascii="Arial" w:hAnsi="Arial" w:cs="Arial"/>
              </w:rPr>
              <w:t xml:space="preserve">Demonstrate depth and breadth of post registration nursing experience in the area of Ophthalmic nursing, as relevant to the role. </w:t>
            </w:r>
          </w:p>
          <w:p w14:paraId="5E99186C" w14:textId="6B78E55B" w:rsidR="00435108" w:rsidRPr="00435108" w:rsidRDefault="00435108" w:rsidP="00435108">
            <w:pPr>
              <w:numPr>
                <w:ilvl w:val="0"/>
                <w:numId w:val="19"/>
              </w:numPr>
              <w:tabs>
                <w:tab w:val="clear" w:pos="360"/>
                <w:tab w:val="num" w:pos="643"/>
              </w:tabs>
              <w:rPr>
                <w:rFonts w:ascii="Arial" w:hAnsi="Arial" w:cs="Arial"/>
              </w:rPr>
            </w:pPr>
            <w:r w:rsidRPr="00435108">
              <w:rPr>
                <w:rFonts w:ascii="Arial" w:hAnsi="Arial" w:cs="Arial"/>
              </w:rPr>
              <w:t>Demonstrate specific knowledge and skills in relation to the specialist area of Ophthalmology service, emphasis on the administration and practice of Intravitreal Injection treatments.</w:t>
            </w:r>
          </w:p>
          <w:p w14:paraId="0F2FDF95" w14:textId="79F92BF2" w:rsidR="00435108" w:rsidRPr="00435108" w:rsidRDefault="00435108" w:rsidP="00435108">
            <w:pPr>
              <w:jc w:val="center"/>
              <w:rPr>
                <w:rFonts w:ascii="Arial" w:hAnsi="Arial" w:cs="Arial"/>
                <w:bCs/>
                <w:iCs/>
              </w:rPr>
            </w:pPr>
            <w:r w:rsidRPr="00435108">
              <w:rPr>
                <w:rFonts w:ascii="Arial" w:hAnsi="Arial" w:cs="Arial"/>
                <w:bCs/>
                <w:iCs/>
              </w:rPr>
              <w:t>OR</w:t>
            </w:r>
          </w:p>
          <w:p w14:paraId="1E3F5897" w14:textId="2BE673AF" w:rsidR="00EA495D" w:rsidRPr="00435108" w:rsidRDefault="00435108" w:rsidP="00435108">
            <w:pPr>
              <w:numPr>
                <w:ilvl w:val="0"/>
                <w:numId w:val="19"/>
              </w:numPr>
              <w:tabs>
                <w:tab w:val="clear" w:pos="360"/>
                <w:tab w:val="num" w:pos="643"/>
              </w:tabs>
              <w:rPr>
                <w:rFonts w:ascii="Arial" w:hAnsi="Arial" w:cs="Arial"/>
                <w:bCs/>
                <w:iCs/>
                <w:color w:val="FF0000"/>
              </w:rPr>
            </w:pPr>
            <w:r w:rsidRPr="00435108">
              <w:rPr>
                <w:rFonts w:ascii="Arial" w:hAnsi="Arial" w:cs="Arial"/>
              </w:rPr>
              <w:t xml:space="preserve">Formally agree to undertake, within an agreed timeframe, a recognised Intravitreal injection education course and competency development and attainment. </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56535ECD" w14:textId="77777777" w:rsidR="00435108" w:rsidRPr="00435108" w:rsidRDefault="00435108" w:rsidP="00435108">
            <w:pPr>
              <w:numPr>
                <w:ilvl w:val="0"/>
                <w:numId w:val="19"/>
              </w:numPr>
              <w:tabs>
                <w:tab w:val="clear" w:pos="360"/>
                <w:tab w:val="num" w:pos="643"/>
              </w:tabs>
              <w:rPr>
                <w:rFonts w:ascii="Arial" w:hAnsi="Arial" w:cs="Arial"/>
              </w:rPr>
            </w:pPr>
            <w:r w:rsidRPr="00435108">
              <w:rPr>
                <w:rFonts w:ascii="Arial" w:hAnsi="Arial" w:cs="Arial"/>
              </w:rPr>
              <w:t xml:space="preserve">The Post holder must have access to transport as post may involve travel to community ophthalmic clinics. </w:t>
            </w:r>
          </w:p>
          <w:p w14:paraId="0E4DCE48" w14:textId="5C30C71C" w:rsidR="00792F91" w:rsidRPr="00435108" w:rsidRDefault="00435108" w:rsidP="00435108">
            <w:pPr>
              <w:numPr>
                <w:ilvl w:val="0"/>
                <w:numId w:val="19"/>
              </w:numPr>
              <w:tabs>
                <w:tab w:val="clear" w:pos="360"/>
                <w:tab w:val="num" w:pos="643"/>
              </w:tabs>
              <w:rPr>
                <w:rFonts w:ascii="Arial" w:hAnsi="Arial" w:cs="Arial"/>
                <w:iCs/>
              </w:rPr>
            </w:pPr>
            <w:r w:rsidRPr="00435108">
              <w:rPr>
                <w:rFonts w:ascii="Arial" w:hAnsi="Arial" w:cs="Arial"/>
              </w:rPr>
              <w:t>A flexible approach to working hours is required in order to ensure safe service delivery</w:t>
            </w:r>
            <w:r w:rsidRPr="00435108">
              <w:rPr>
                <w:rFonts w:ascii="Arial" w:hAnsi="Arial" w:cs="Arial"/>
                <w:iCs/>
              </w:rPr>
              <w:t xml:space="preserve"> </w:t>
            </w: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56B5BEB" w14:textId="77777777" w:rsidR="00BC4B2F" w:rsidRPr="00BC4B2F" w:rsidRDefault="00BC4B2F" w:rsidP="00BC4B2F">
            <w:pPr>
              <w:rPr>
                <w:rFonts w:ascii="Arial" w:hAnsi="Arial" w:cs="Arial"/>
                <w:b/>
                <w:bCs/>
                <w:iCs/>
              </w:rPr>
            </w:pPr>
            <w:r w:rsidRPr="00BC4B2F">
              <w:rPr>
                <w:rFonts w:ascii="Arial" w:hAnsi="Arial" w:cs="Arial"/>
                <w:b/>
                <w:bCs/>
                <w:iCs/>
              </w:rPr>
              <w:t>Professional Knowledge</w:t>
            </w:r>
          </w:p>
          <w:p w14:paraId="32B24500" w14:textId="13E9E671" w:rsidR="00BC4B2F" w:rsidRPr="00BC4B2F" w:rsidRDefault="00BC4B2F" w:rsidP="00BC4B2F">
            <w:pPr>
              <w:rPr>
                <w:rFonts w:ascii="Arial" w:hAnsi="Arial" w:cs="Arial"/>
                <w:iCs/>
              </w:rPr>
            </w:pPr>
            <w:r>
              <w:rPr>
                <w:rFonts w:ascii="Arial" w:hAnsi="Arial" w:cs="Arial"/>
                <w:iCs/>
              </w:rPr>
              <w:t>The Clinical Nurse Manager</w:t>
            </w:r>
            <w:r w:rsidRPr="00BC4B2F">
              <w:rPr>
                <w:rFonts w:ascii="Arial" w:hAnsi="Arial" w:cs="Arial"/>
                <w:iCs/>
              </w:rPr>
              <w:t xml:space="preserve"> 2 Intravitreal Injection will:</w:t>
            </w:r>
          </w:p>
          <w:p w14:paraId="6712CBD6"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45ADD03A"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Maintain a high standard of professional behaviour and be professionally accountable for actions/omissions. Take measures to develop and maintain the competences required for professional practice.</w:t>
            </w:r>
          </w:p>
          <w:p w14:paraId="7442B75F"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lastRenderedPageBreak/>
              <w:t>Adhere to the Nursing &amp; Midwifery values of Care, Compassion and Commitment (DoH, 2016)</w:t>
            </w:r>
          </w:p>
          <w:p w14:paraId="76C2E55F"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Adhere to national, regional and local HSE PPPGs</w:t>
            </w:r>
          </w:p>
          <w:p w14:paraId="1D18764A"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Adhere to relevant legislation and regulation</w:t>
            </w:r>
          </w:p>
          <w:p w14:paraId="45A3BF93" w14:textId="4E7EA61C"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Adhere to appropriate lines of authority within the nurse/midwife management structure.</w:t>
            </w:r>
          </w:p>
          <w:p w14:paraId="6BB766F9" w14:textId="77777777" w:rsidR="00BC4B2F" w:rsidRPr="00BC4B2F" w:rsidRDefault="00BC4B2F" w:rsidP="00BC4B2F">
            <w:pPr>
              <w:rPr>
                <w:rFonts w:ascii="Arial" w:hAnsi="Arial" w:cs="Arial"/>
                <w:iCs/>
              </w:rPr>
            </w:pPr>
          </w:p>
          <w:p w14:paraId="35F95421" w14:textId="50BD1840" w:rsidR="00BC4B2F" w:rsidRPr="00BC4B2F" w:rsidRDefault="00BC4B2F" w:rsidP="00BC4B2F">
            <w:pPr>
              <w:rPr>
                <w:rFonts w:ascii="Arial" w:hAnsi="Arial" w:cs="Arial"/>
                <w:iCs/>
              </w:rPr>
            </w:pPr>
            <w:r>
              <w:rPr>
                <w:rFonts w:ascii="Arial" w:hAnsi="Arial" w:cs="Arial"/>
                <w:iCs/>
              </w:rPr>
              <w:t xml:space="preserve">The Clinical Nurse Manager </w:t>
            </w:r>
            <w:r w:rsidRPr="00BC4B2F">
              <w:rPr>
                <w:rFonts w:ascii="Arial" w:hAnsi="Arial" w:cs="Arial"/>
                <w:iCs/>
              </w:rPr>
              <w:t>2 Intravitreal Injection will demonstrate:</w:t>
            </w:r>
          </w:p>
          <w:p w14:paraId="7B1B1BD3" w14:textId="03DB40C1"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 xml:space="preserve">In-depth knowledge of the role of </w:t>
            </w:r>
            <w:r>
              <w:rPr>
                <w:rFonts w:ascii="Arial" w:hAnsi="Arial" w:cs="Arial"/>
                <w:iCs/>
              </w:rPr>
              <w:t>Clinical Nurse Manager</w:t>
            </w:r>
            <w:r w:rsidRPr="00BC4B2F">
              <w:rPr>
                <w:rFonts w:ascii="Arial" w:hAnsi="Arial" w:cs="Arial"/>
              </w:rPr>
              <w:t xml:space="preserve"> 2 Intravitreal Injection and the wider Ophthalmology Nursing Field.</w:t>
            </w:r>
          </w:p>
          <w:p w14:paraId="4BF34645"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In-depth knowledge of the pathophysiology of the eye, normal and abnormal.</w:t>
            </w:r>
          </w:p>
          <w:p w14:paraId="24860750" w14:textId="3E89E77D"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The ability to undertake a comprehensive assessment of the patient with ophthalmic conditions, including taking an accurate history of their presenting ophthalmic condition and presenting problem.</w:t>
            </w:r>
          </w:p>
          <w:p w14:paraId="466C3A8E" w14:textId="06A9E384"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The ability to support clinical decision making and the patients’ self- management planning.</w:t>
            </w:r>
          </w:p>
          <w:p w14:paraId="71DACC36" w14:textId="3DBFEB12"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The ability to formulate a plan of care based on findings and evidence based standards of care and practice guidelines.</w:t>
            </w:r>
          </w:p>
          <w:p w14:paraId="7B1FF183" w14:textId="1DC23034"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The ability to follow up and evaluate a plan of care.</w:t>
            </w:r>
          </w:p>
          <w:p w14:paraId="4EA77B58" w14:textId="407B0C7F"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Knowledge of health promotion principles/coaching/self-management strategies that will enable people to take greater control over decisions and actions that affect their health and wellbeing.</w:t>
            </w:r>
          </w:p>
          <w:p w14:paraId="4242038B" w14:textId="318A7FAC"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 xml:space="preserve">An understanding of the principles of clinical governance and risk management as they apply directly to </w:t>
            </w:r>
            <w:r>
              <w:rPr>
                <w:rFonts w:ascii="Arial" w:hAnsi="Arial" w:cs="Arial"/>
                <w:iCs/>
              </w:rPr>
              <w:t>Clinical Nurse Manager</w:t>
            </w:r>
            <w:r w:rsidRPr="00BC4B2F">
              <w:rPr>
                <w:rFonts w:ascii="Arial" w:hAnsi="Arial" w:cs="Arial"/>
              </w:rPr>
              <w:t xml:space="preserve"> 2 Intravitreal Injection role and the wider health service.</w:t>
            </w:r>
          </w:p>
          <w:p w14:paraId="590298FE" w14:textId="4A5881DE"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Evidence of teaching in the clinical area.</w:t>
            </w:r>
          </w:p>
          <w:p w14:paraId="086FDB94" w14:textId="2DA9135C"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A working knowledge of audit and research processes.</w:t>
            </w:r>
          </w:p>
          <w:p w14:paraId="70920A7B" w14:textId="77777777" w:rsidR="00BC4B2F" w:rsidRPr="00BC4B2F" w:rsidRDefault="00BC4B2F" w:rsidP="00BC4B2F">
            <w:pPr>
              <w:numPr>
                <w:ilvl w:val="0"/>
                <w:numId w:val="19"/>
              </w:numPr>
              <w:tabs>
                <w:tab w:val="clear" w:pos="360"/>
                <w:tab w:val="num" w:pos="643"/>
              </w:tabs>
              <w:rPr>
                <w:rFonts w:ascii="Arial" w:hAnsi="Arial" w:cs="Arial"/>
              </w:rPr>
            </w:pPr>
            <w:r w:rsidRPr="00BC4B2F">
              <w:rPr>
                <w:rFonts w:ascii="Arial" w:hAnsi="Arial" w:cs="Arial"/>
              </w:rPr>
              <w:t>Evidence of computer skills including use of Microsoft Word, Excel, E-mail, PowerPoint and also knowledge of Virtual Platforms and application in practice.</w:t>
            </w:r>
          </w:p>
          <w:p w14:paraId="15DE8CD1" w14:textId="5FE67F80" w:rsidR="00BC4B2F" w:rsidRDefault="00BC4B2F" w:rsidP="00BC4B2F">
            <w:pPr>
              <w:numPr>
                <w:ilvl w:val="0"/>
                <w:numId w:val="19"/>
              </w:numPr>
              <w:tabs>
                <w:tab w:val="clear" w:pos="360"/>
                <w:tab w:val="num" w:pos="643"/>
              </w:tabs>
              <w:rPr>
                <w:rFonts w:ascii="Arial" w:hAnsi="Arial" w:cs="Arial"/>
              </w:rPr>
            </w:pPr>
            <w:r w:rsidRPr="00BC4B2F">
              <w:rPr>
                <w:rFonts w:ascii="Arial" w:hAnsi="Arial" w:cs="Arial"/>
              </w:rPr>
              <w:t>Evidence of knowledge of the Medisoft electronic patient system and application in practice.</w:t>
            </w:r>
          </w:p>
          <w:p w14:paraId="25B728AF" w14:textId="16C595B1" w:rsidR="007E54DF" w:rsidRDefault="007E54DF" w:rsidP="007E54DF">
            <w:pPr>
              <w:rPr>
                <w:rFonts w:ascii="Arial" w:hAnsi="Arial" w:cs="Arial"/>
              </w:rPr>
            </w:pPr>
          </w:p>
          <w:p w14:paraId="350C748E" w14:textId="77777777" w:rsidR="00390FE6" w:rsidRPr="007E54DF" w:rsidRDefault="00390FE6" w:rsidP="007E54DF">
            <w:pPr>
              <w:rPr>
                <w:rFonts w:ascii="Arial" w:hAnsi="Arial" w:cs="Arial"/>
              </w:rPr>
            </w:pPr>
          </w:p>
          <w:p w14:paraId="188020ED" w14:textId="77777777" w:rsidR="007E54DF" w:rsidRPr="007E54DF" w:rsidRDefault="007E54DF" w:rsidP="007E54DF">
            <w:pPr>
              <w:rPr>
                <w:rFonts w:ascii="Arial" w:hAnsi="Arial" w:cs="Arial"/>
                <w:b/>
                <w:bCs/>
                <w:iCs/>
              </w:rPr>
            </w:pPr>
            <w:r w:rsidRPr="007E54DF">
              <w:rPr>
                <w:rFonts w:ascii="Arial" w:hAnsi="Arial" w:cs="Arial"/>
                <w:b/>
                <w:bCs/>
                <w:iCs/>
              </w:rPr>
              <w:t>Communication and Interpersonal Skills</w:t>
            </w:r>
          </w:p>
          <w:p w14:paraId="067BF34D" w14:textId="715FC76A" w:rsidR="007E54DF" w:rsidRPr="007E54DF" w:rsidRDefault="007E54DF" w:rsidP="007E54DF">
            <w:pPr>
              <w:numPr>
                <w:ilvl w:val="0"/>
                <w:numId w:val="19"/>
              </w:numPr>
              <w:tabs>
                <w:tab w:val="clear" w:pos="360"/>
                <w:tab w:val="num" w:pos="643"/>
              </w:tabs>
              <w:rPr>
                <w:rFonts w:ascii="Arial" w:hAnsi="Arial" w:cs="Arial"/>
              </w:rPr>
            </w:pPr>
            <w:r w:rsidRPr="007E54DF">
              <w:rPr>
                <w:rFonts w:ascii="Arial" w:hAnsi="Arial" w:cs="Arial"/>
              </w:rPr>
              <w:t>Effective communication skills</w:t>
            </w:r>
          </w:p>
          <w:p w14:paraId="70ECF2B5" w14:textId="3FE518B0" w:rsidR="00BC4B2F" w:rsidRDefault="007E54DF" w:rsidP="007E54DF">
            <w:pPr>
              <w:numPr>
                <w:ilvl w:val="0"/>
                <w:numId w:val="19"/>
              </w:numPr>
              <w:tabs>
                <w:tab w:val="clear" w:pos="360"/>
                <w:tab w:val="num" w:pos="643"/>
              </w:tabs>
              <w:rPr>
                <w:rFonts w:ascii="Arial" w:hAnsi="Arial" w:cs="Arial"/>
              </w:rPr>
            </w:pPr>
            <w:r w:rsidRPr="007E54DF">
              <w:rPr>
                <w:rFonts w:ascii="Arial" w:hAnsi="Arial" w:cs="Arial"/>
              </w:rPr>
              <w:t>Ability to build and maintain relationships particularly in the context of MDT</w:t>
            </w:r>
            <w:r>
              <w:rPr>
                <w:rFonts w:ascii="Arial" w:hAnsi="Arial" w:cs="Arial"/>
              </w:rPr>
              <w:t xml:space="preserve"> working</w:t>
            </w:r>
          </w:p>
          <w:p w14:paraId="6A52AEFB" w14:textId="77777777" w:rsidR="007E54DF" w:rsidRPr="007E54DF" w:rsidRDefault="007E54DF" w:rsidP="007E54DF">
            <w:pPr>
              <w:numPr>
                <w:ilvl w:val="0"/>
                <w:numId w:val="19"/>
              </w:numPr>
              <w:tabs>
                <w:tab w:val="clear" w:pos="360"/>
              </w:tabs>
              <w:rPr>
                <w:rFonts w:ascii="Arial" w:hAnsi="Arial" w:cs="Arial"/>
              </w:rPr>
            </w:pPr>
            <w:r w:rsidRPr="007E54DF">
              <w:rPr>
                <w:rFonts w:ascii="Arial" w:hAnsi="Arial" w:cs="Arial"/>
              </w:rPr>
              <w:t>Ability to present information in a clear and concise manner</w:t>
            </w:r>
          </w:p>
          <w:p w14:paraId="010FD4AA" w14:textId="3492D102" w:rsidR="007E54DF" w:rsidRPr="007E54DF" w:rsidRDefault="007E54DF" w:rsidP="007E54DF">
            <w:pPr>
              <w:numPr>
                <w:ilvl w:val="0"/>
                <w:numId w:val="19"/>
              </w:numPr>
              <w:tabs>
                <w:tab w:val="clear" w:pos="360"/>
              </w:tabs>
              <w:rPr>
                <w:rFonts w:ascii="Arial" w:hAnsi="Arial" w:cs="Arial"/>
              </w:rPr>
            </w:pPr>
            <w:r w:rsidRPr="007E54DF">
              <w:rPr>
                <w:rFonts w:ascii="Arial" w:hAnsi="Arial" w:cs="Arial"/>
              </w:rPr>
              <w:t>Ability to manage groups through the learning process</w:t>
            </w:r>
          </w:p>
          <w:p w14:paraId="575E2C70" w14:textId="7D8ACE8F" w:rsidR="007E54DF" w:rsidRPr="007E54DF" w:rsidRDefault="007E54DF" w:rsidP="007E54DF">
            <w:pPr>
              <w:numPr>
                <w:ilvl w:val="0"/>
                <w:numId w:val="19"/>
              </w:numPr>
              <w:tabs>
                <w:tab w:val="clear" w:pos="360"/>
              </w:tabs>
              <w:rPr>
                <w:rFonts w:ascii="Arial" w:hAnsi="Arial" w:cs="Arial"/>
              </w:rPr>
            </w:pPr>
            <w:r w:rsidRPr="007E54DF">
              <w:rPr>
                <w:rFonts w:ascii="Arial" w:hAnsi="Arial" w:cs="Arial"/>
              </w:rPr>
              <w:t>Ability to provide constructive feedback to encourage future learning</w:t>
            </w:r>
          </w:p>
          <w:p w14:paraId="52F0F513" w14:textId="51115CE1" w:rsidR="007E54DF" w:rsidRPr="00BC4B2F" w:rsidRDefault="007E54DF" w:rsidP="007E54DF">
            <w:pPr>
              <w:numPr>
                <w:ilvl w:val="0"/>
                <w:numId w:val="19"/>
              </w:numPr>
              <w:tabs>
                <w:tab w:val="clear" w:pos="360"/>
              </w:tabs>
              <w:rPr>
                <w:rFonts w:ascii="Arial" w:hAnsi="Arial" w:cs="Arial"/>
              </w:rPr>
            </w:pPr>
            <w:r w:rsidRPr="007E54DF">
              <w:rPr>
                <w:rFonts w:ascii="Arial" w:hAnsi="Arial" w:cs="Arial"/>
              </w:rPr>
              <w:t>Effective presentation skills.</w:t>
            </w:r>
          </w:p>
          <w:p w14:paraId="05E44659" w14:textId="39E0297A" w:rsidR="00BC4B2F" w:rsidRDefault="00BC4B2F" w:rsidP="00792F91">
            <w:pPr>
              <w:rPr>
                <w:rFonts w:ascii="Arial" w:hAnsi="Arial" w:cs="Arial"/>
                <w:iCs/>
                <w:color w:val="FF0000"/>
              </w:rPr>
            </w:pPr>
          </w:p>
          <w:p w14:paraId="67A40882" w14:textId="1AE73F3E" w:rsidR="00390FE6" w:rsidRDefault="00390FE6" w:rsidP="00792F91">
            <w:pPr>
              <w:rPr>
                <w:rFonts w:ascii="Arial" w:hAnsi="Arial" w:cs="Arial"/>
                <w:iCs/>
                <w:color w:val="FF0000"/>
              </w:rPr>
            </w:pPr>
          </w:p>
          <w:p w14:paraId="13AE67CF" w14:textId="515DFA30" w:rsidR="00390FE6" w:rsidRPr="00390FE6" w:rsidRDefault="00390FE6" w:rsidP="00390FE6">
            <w:pPr>
              <w:rPr>
                <w:rFonts w:ascii="Arial" w:hAnsi="Arial" w:cs="Arial"/>
                <w:b/>
                <w:bCs/>
                <w:iCs/>
              </w:rPr>
            </w:pPr>
            <w:r w:rsidRPr="00390FE6">
              <w:rPr>
                <w:rFonts w:ascii="Arial" w:hAnsi="Arial" w:cs="Arial"/>
                <w:b/>
                <w:bCs/>
                <w:iCs/>
              </w:rPr>
              <w:t>Organisation and Management Skills</w:t>
            </w:r>
          </w:p>
          <w:p w14:paraId="24D126AD" w14:textId="12AABE4B" w:rsidR="00390FE6" w:rsidRPr="00390FE6" w:rsidRDefault="00390FE6" w:rsidP="00390FE6">
            <w:pPr>
              <w:numPr>
                <w:ilvl w:val="0"/>
                <w:numId w:val="19"/>
              </w:numPr>
              <w:tabs>
                <w:tab w:val="clear" w:pos="360"/>
                <w:tab w:val="num" w:pos="643"/>
              </w:tabs>
              <w:rPr>
                <w:rFonts w:ascii="Arial" w:hAnsi="Arial" w:cs="Arial"/>
              </w:rPr>
            </w:pPr>
            <w:r w:rsidRPr="00390FE6">
              <w:rPr>
                <w:rFonts w:ascii="Arial" w:hAnsi="Arial" w:cs="Arial"/>
              </w:rPr>
              <w:t>Evidence of effective organisational skills including awareness of appropriate resource management</w:t>
            </w:r>
          </w:p>
          <w:p w14:paraId="06C5705A" w14:textId="2E569B6C" w:rsidR="00390FE6" w:rsidRPr="00390FE6" w:rsidRDefault="00390FE6" w:rsidP="00390FE6">
            <w:pPr>
              <w:numPr>
                <w:ilvl w:val="0"/>
                <w:numId w:val="19"/>
              </w:numPr>
              <w:tabs>
                <w:tab w:val="clear" w:pos="360"/>
                <w:tab w:val="num" w:pos="643"/>
              </w:tabs>
              <w:rPr>
                <w:rFonts w:ascii="Arial" w:hAnsi="Arial" w:cs="Arial"/>
              </w:rPr>
            </w:pPr>
            <w:r w:rsidRPr="00390FE6">
              <w:rPr>
                <w:rFonts w:ascii="Arial" w:hAnsi="Arial" w:cs="Arial"/>
              </w:rPr>
              <w:t>Ability to attain designated targets, manage deadlines and multiple tasks</w:t>
            </w:r>
          </w:p>
          <w:p w14:paraId="5F73D455" w14:textId="33FD691B" w:rsidR="00390FE6" w:rsidRPr="00390FE6" w:rsidRDefault="00390FE6" w:rsidP="00390FE6">
            <w:pPr>
              <w:numPr>
                <w:ilvl w:val="0"/>
                <w:numId w:val="19"/>
              </w:numPr>
              <w:tabs>
                <w:tab w:val="clear" w:pos="360"/>
                <w:tab w:val="num" w:pos="643"/>
              </w:tabs>
              <w:rPr>
                <w:rFonts w:ascii="Arial" w:hAnsi="Arial" w:cs="Arial"/>
              </w:rPr>
            </w:pPr>
            <w:r w:rsidRPr="00390FE6">
              <w:rPr>
                <w:rFonts w:ascii="Arial" w:hAnsi="Arial" w:cs="Arial"/>
              </w:rPr>
              <w:t>Ability to be self-directed, work on own initiative</w:t>
            </w:r>
          </w:p>
          <w:p w14:paraId="3471E319" w14:textId="1CFF989C" w:rsidR="00390FE6" w:rsidRPr="00390FE6" w:rsidRDefault="00390FE6" w:rsidP="00390FE6">
            <w:pPr>
              <w:numPr>
                <w:ilvl w:val="0"/>
                <w:numId w:val="19"/>
              </w:numPr>
              <w:tabs>
                <w:tab w:val="clear" w:pos="360"/>
                <w:tab w:val="num" w:pos="643"/>
              </w:tabs>
              <w:rPr>
                <w:rFonts w:ascii="Arial" w:hAnsi="Arial" w:cs="Arial"/>
              </w:rPr>
            </w:pPr>
            <w:r w:rsidRPr="00390FE6">
              <w:rPr>
                <w:rFonts w:ascii="Arial" w:hAnsi="Arial" w:cs="Arial"/>
              </w:rPr>
              <w:t>A willingness to be flexible in response to changing local/organisational requirements.</w:t>
            </w:r>
          </w:p>
          <w:p w14:paraId="4214A471" w14:textId="25E501B1" w:rsidR="00792F91" w:rsidRDefault="00792F91" w:rsidP="00792F91">
            <w:pPr>
              <w:rPr>
                <w:rFonts w:ascii="Arial" w:hAnsi="Arial" w:cs="Arial"/>
                <w:iCs/>
                <w:color w:val="FF0000"/>
              </w:rPr>
            </w:pPr>
          </w:p>
          <w:p w14:paraId="5D7EAFBA" w14:textId="77777777" w:rsidR="005A55B3" w:rsidRDefault="005A55B3" w:rsidP="00792F91">
            <w:pPr>
              <w:rPr>
                <w:rFonts w:ascii="Arial" w:hAnsi="Arial" w:cs="Arial"/>
                <w:iCs/>
                <w:color w:val="FF0000"/>
              </w:rPr>
            </w:pPr>
          </w:p>
          <w:p w14:paraId="0EB415B2" w14:textId="069A97B7" w:rsidR="005A55B3" w:rsidRPr="005A55B3" w:rsidRDefault="005A55B3" w:rsidP="005A55B3">
            <w:pPr>
              <w:rPr>
                <w:rFonts w:ascii="Arial" w:hAnsi="Arial" w:cs="Arial"/>
                <w:b/>
                <w:bCs/>
                <w:iCs/>
              </w:rPr>
            </w:pPr>
            <w:r w:rsidRPr="005A55B3">
              <w:rPr>
                <w:rFonts w:ascii="Arial" w:hAnsi="Arial" w:cs="Arial"/>
                <w:b/>
                <w:bCs/>
                <w:iCs/>
              </w:rPr>
              <w:t xml:space="preserve">Building &amp; Maintaining Relationships including Team and Leadership </w:t>
            </w:r>
            <w:r>
              <w:rPr>
                <w:rFonts w:ascii="Arial" w:hAnsi="Arial" w:cs="Arial"/>
                <w:b/>
                <w:bCs/>
                <w:iCs/>
              </w:rPr>
              <w:t>S</w:t>
            </w:r>
            <w:r w:rsidRPr="005A55B3">
              <w:rPr>
                <w:rFonts w:ascii="Arial" w:hAnsi="Arial" w:cs="Arial"/>
                <w:b/>
                <w:bCs/>
                <w:iCs/>
              </w:rPr>
              <w:t>kills</w:t>
            </w:r>
          </w:p>
          <w:p w14:paraId="487B417A" w14:textId="2B12651D" w:rsidR="005A55B3" w:rsidRPr="005A55B3" w:rsidRDefault="005A55B3" w:rsidP="005A55B3">
            <w:pPr>
              <w:numPr>
                <w:ilvl w:val="0"/>
                <w:numId w:val="19"/>
              </w:numPr>
              <w:tabs>
                <w:tab w:val="clear" w:pos="360"/>
                <w:tab w:val="num" w:pos="643"/>
              </w:tabs>
              <w:rPr>
                <w:rFonts w:ascii="Arial" w:hAnsi="Arial" w:cs="Arial"/>
              </w:rPr>
            </w:pPr>
            <w:r w:rsidRPr="005A55B3">
              <w:rPr>
                <w:rFonts w:ascii="Arial" w:hAnsi="Arial" w:cs="Arial"/>
              </w:rPr>
              <w:t>Leadership, change management and team management skills including the ability to work with MDT colleagues.</w:t>
            </w:r>
          </w:p>
          <w:p w14:paraId="07096461" w14:textId="03673D40" w:rsidR="005A55B3" w:rsidRDefault="005A55B3" w:rsidP="005A55B3">
            <w:pPr>
              <w:rPr>
                <w:rFonts w:ascii="Arial" w:hAnsi="Arial" w:cs="Arial"/>
                <w:iCs/>
                <w:color w:val="FF0000"/>
              </w:rPr>
            </w:pPr>
          </w:p>
          <w:p w14:paraId="2AA5827D" w14:textId="77777777" w:rsidR="002A23A0" w:rsidRDefault="002A23A0" w:rsidP="005A55B3">
            <w:pPr>
              <w:rPr>
                <w:rFonts w:ascii="Arial" w:hAnsi="Arial" w:cs="Arial"/>
                <w:iCs/>
                <w:color w:val="FF0000"/>
              </w:rPr>
            </w:pPr>
          </w:p>
          <w:p w14:paraId="74D6CDC5" w14:textId="72A22CC4" w:rsidR="002A23A0" w:rsidRPr="002A23A0" w:rsidRDefault="002A23A0" w:rsidP="002A23A0">
            <w:pPr>
              <w:rPr>
                <w:rFonts w:ascii="Arial" w:hAnsi="Arial" w:cs="Arial"/>
                <w:b/>
                <w:bCs/>
                <w:iCs/>
              </w:rPr>
            </w:pPr>
            <w:r w:rsidRPr="002A23A0">
              <w:rPr>
                <w:rFonts w:ascii="Arial" w:hAnsi="Arial" w:cs="Arial"/>
                <w:b/>
                <w:bCs/>
                <w:iCs/>
              </w:rPr>
              <w:t>Commitment to providing a quality service</w:t>
            </w:r>
          </w:p>
          <w:p w14:paraId="6FA0EBA9" w14:textId="15F30C04" w:rsidR="002A23A0" w:rsidRPr="002A23A0" w:rsidRDefault="002A23A0" w:rsidP="002A23A0">
            <w:pPr>
              <w:numPr>
                <w:ilvl w:val="0"/>
                <w:numId w:val="19"/>
              </w:numPr>
              <w:tabs>
                <w:tab w:val="clear" w:pos="360"/>
                <w:tab w:val="num" w:pos="643"/>
              </w:tabs>
              <w:rPr>
                <w:rFonts w:ascii="Arial" w:hAnsi="Arial" w:cs="Arial"/>
              </w:rPr>
            </w:pPr>
            <w:r w:rsidRPr="002A23A0">
              <w:rPr>
                <w:rFonts w:ascii="Arial" w:hAnsi="Arial" w:cs="Arial"/>
              </w:rPr>
              <w:t>Awareness and respect for the patient’s views in relation to their care</w:t>
            </w:r>
          </w:p>
          <w:p w14:paraId="0B7D9E38" w14:textId="6E729E59" w:rsidR="002A23A0" w:rsidRPr="002A23A0" w:rsidRDefault="002A23A0" w:rsidP="002A23A0">
            <w:pPr>
              <w:numPr>
                <w:ilvl w:val="0"/>
                <w:numId w:val="19"/>
              </w:numPr>
              <w:tabs>
                <w:tab w:val="clear" w:pos="360"/>
                <w:tab w:val="num" w:pos="643"/>
              </w:tabs>
              <w:rPr>
                <w:rFonts w:ascii="Arial" w:hAnsi="Arial" w:cs="Arial"/>
              </w:rPr>
            </w:pPr>
            <w:r w:rsidRPr="002A23A0">
              <w:rPr>
                <w:rFonts w:ascii="Arial" w:hAnsi="Arial" w:cs="Arial"/>
              </w:rPr>
              <w:t>Evidence of providing quality improvement programmes</w:t>
            </w:r>
          </w:p>
          <w:p w14:paraId="6D2B8C81" w14:textId="0936D60A" w:rsidR="002A23A0" w:rsidRPr="002A23A0" w:rsidRDefault="002A23A0" w:rsidP="002A23A0">
            <w:pPr>
              <w:numPr>
                <w:ilvl w:val="0"/>
                <w:numId w:val="19"/>
              </w:numPr>
              <w:tabs>
                <w:tab w:val="clear" w:pos="360"/>
                <w:tab w:val="num" w:pos="643"/>
              </w:tabs>
              <w:rPr>
                <w:rFonts w:ascii="Arial" w:hAnsi="Arial" w:cs="Arial"/>
              </w:rPr>
            </w:pPr>
            <w:r w:rsidRPr="002A23A0">
              <w:rPr>
                <w:rFonts w:ascii="Arial" w:hAnsi="Arial" w:cs="Arial"/>
              </w:rPr>
              <w:lastRenderedPageBreak/>
              <w:t>Evidence of conducting audit</w:t>
            </w:r>
          </w:p>
          <w:p w14:paraId="3ABA199D" w14:textId="12F59E25" w:rsidR="002A23A0" w:rsidRPr="002A23A0" w:rsidRDefault="002A23A0" w:rsidP="002A23A0">
            <w:pPr>
              <w:numPr>
                <w:ilvl w:val="0"/>
                <w:numId w:val="19"/>
              </w:numPr>
              <w:tabs>
                <w:tab w:val="clear" w:pos="360"/>
                <w:tab w:val="num" w:pos="643"/>
              </w:tabs>
              <w:rPr>
                <w:rFonts w:ascii="Arial" w:hAnsi="Arial" w:cs="Arial"/>
              </w:rPr>
            </w:pPr>
            <w:r w:rsidRPr="002A23A0">
              <w:rPr>
                <w:rFonts w:ascii="Arial" w:hAnsi="Arial" w:cs="Arial"/>
              </w:rPr>
              <w:t>Evidence of motivation by ongoing professional development.</w:t>
            </w:r>
          </w:p>
          <w:p w14:paraId="4E22385F" w14:textId="11D9862E" w:rsidR="002A23A0" w:rsidRDefault="002A23A0" w:rsidP="002A23A0">
            <w:pPr>
              <w:rPr>
                <w:rFonts w:ascii="Arial" w:hAnsi="Arial" w:cs="Arial"/>
                <w:iCs/>
                <w:color w:val="FF0000"/>
              </w:rPr>
            </w:pPr>
          </w:p>
          <w:p w14:paraId="60FD5B3D" w14:textId="77777777" w:rsidR="002A23A0" w:rsidRPr="002A23A0" w:rsidRDefault="002A23A0" w:rsidP="002A23A0">
            <w:pPr>
              <w:rPr>
                <w:rFonts w:ascii="Arial" w:hAnsi="Arial" w:cs="Arial"/>
                <w:iCs/>
                <w:color w:val="FF0000"/>
              </w:rPr>
            </w:pPr>
          </w:p>
          <w:p w14:paraId="1075737B" w14:textId="77777777" w:rsidR="002A23A0" w:rsidRPr="002A23A0" w:rsidRDefault="002A23A0" w:rsidP="002A23A0">
            <w:pPr>
              <w:rPr>
                <w:rFonts w:ascii="Arial" w:hAnsi="Arial" w:cs="Arial"/>
                <w:b/>
                <w:bCs/>
                <w:iCs/>
              </w:rPr>
            </w:pPr>
            <w:r w:rsidRPr="002A23A0">
              <w:rPr>
                <w:rFonts w:ascii="Arial" w:hAnsi="Arial" w:cs="Arial"/>
                <w:b/>
                <w:bCs/>
                <w:iCs/>
              </w:rPr>
              <w:t>Analysing and Decision Making</w:t>
            </w:r>
          </w:p>
          <w:p w14:paraId="16C0E9EF" w14:textId="77777777" w:rsidR="00AC0D37" w:rsidRDefault="002A23A0" w:rsidP="00C379FB">
            <w:pPr>
              <w:numPr>
                <w:ilvl w:val="0"/>
                <w:numId w:val="19"/>
              </w:numPr>
              <w:tabs>
                <w:tab w:val="clear" w:pos="360"/>
                <w:tab w:val="num" w:pos="643"/>
              </w:tabs>
              <w:rPr>
                <w:rFonts w:ascii="Arial" w:hAnsi="Arial" w:cs="Arial"/>
              </w:rPr>
            </w:pPr>
            <w:r w:rsidRPr="002A23A0">
              <w:rPr>
                <w:rFonts w:ascii="Arial" w:hAnsi="Arial" w:cs="Arial"/>
              </w:rPr>
              <w:t>Effective analytical, problem solving and decision-making skills</w:t>
            </w:r>
          </w:p>
          <w:p w14:paraId="49E08C15" w14:textId="061CB7B9" w:rsidR="00C379FB" w:rsidRPr="00C379FB" w:rsidRDefault="00C379FB" w:rsidP="00C379FB">
            <w:pPr>
              <w:rPr>
                <w:rFonts w:ascii="Arial" w:hAnsi="Arial" w:cs="Arial"/>
              </w:rPr>
            </w:pP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01DB325F" w:rsidR="0068735E" w:rsidRDefault="0068735E">
      <w:pPr>
        <w:spacing w:after="200" w:line="276" w:lineRule="auto"/>
        <w:rPr>
          <w:rFonts w:ascii="Arial" w:hAnsi="Arial" w:cs="Arial"/>
          <w:b/>
          <w:color w:val="000099"/>
        </w:rPr>
      </w:pPr>
    </w:p>
    <w:p w14:paraId="7B8F6681" w14:textId="77777777" w:rsidR="001C40E2" w:rsidRPr="00AE5939" w:rsidRDefault="001C40E2" w:rsidP="001C40E2">
      <w:pPr>
        <w:jc w:val="center"/>
        <w:rPr>
          <w:rFonts w:ascii="Arial" w:hAnsi="Arial" w:cs="Arial"/>
          <w:b/>
          <w:bCs/>
        </w:rPr>
      </w:pPr>
      <w:r w:rsidRPr="00AE5939">
        <w:rPr>
          <w:rFonts w:ascii="Arial" w:hAnsi="Arial" w:cs="Arial"/>
          <w:b/>
          <w:bCs/>
        </w:rPr>
        <w:lastRenderedPageBreak/>
        <w:t>Clinical Nurse Manager 2, Ophthalmology - Intravitreal Injection</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103A09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A5206B">
              <w:rPr>
                <w:rFonts w:ascii="Arial" w:hAnsi="Arial" w:cs="Arial"/>
                <w:spacing w:val="-3"/>
              </w:rPr>
              <w:t xml:space="preserve">is </w:t>
            </w:r>
            <w:r w:rsidRPr="00A5206B">
              <w:rPr>
                <w:rFonts w:ascii="Arial" w:hAnsi="Arial" w:cs="Arial"/>
                <w:bCs/>
                <w:spacing w:val="-3"/>
              </w:rPr>
              <w:t>temporary</w:t>
            </w:r>
            <w:r w:rsidRPr="00A5206B">
              <w:rPr>
                <w:rFonts w:ascii="Arial" w:hAnsi="Arial" w:cs="Arial"/>
                <w:spacing w:val="-3"/>
              </w:rPr>
              <w:t xml:space="preserve"> and </w:t>
            </w:r>
            <w:r w:rsidRPr="00A5206B">
              <w:rPr>
                <w:rFonts w:ascii="Arial" w:hAnsi="Arial" w:cs="Arial"/>
                <w:bCs/>
                <w:spacing w:val="-3"/>
              </w:rPr>
              <w:t>whole time</w:t>
            </w:r>
            <w:r w:rsidR="00A5206B" w:rsidRPr="00A5206B">
              <w:rPr>
                <w:rFonts w:ascii="Arial" w:hAnsi="Arial" w:cs="Arial"/>
                <w:bCs/>
                <w:spacing w:val="-3"/>
              </w:rPr>
              <w:t>.</w:t>
            </w:r>
            <w:r w:rsidRPr="00A5206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D0FF321"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w:t>
            </w:r>
            <w:r w:rsidRPr="00C379FB">
              <w:rPr>
                <w:rStyle w:val="normaltextrun"/>
                <w:rFonts w:ascii="Arial" w:hAnsi="Arial" w:cs="Arial"/>
                <w:sz w:val="20"/>
                <w:szCs w:val="20"/>
                <w:lang w:val="en-US"/>
              </w:rPr>
              <w:t xml:space="preserve">attendance for your grade are </w:t>
            </w:r>
            <w:r w:rsidR="00C379FB" w:rsidRPr="00C379FB">
              <w:rPr>
                <w:rStyle w:val="normaltextrun"/>
                <w:rFonts w:ascii="Arial" w:hAnsi="Arial" w:cs="Arial"/>
                <w:b/>
                <w:bCs/>
                <w:sz w:val="20"/>
                <w:szCs w:val="20"/>
                <w:lang w:val="en-US"/>
              </w:rPr>
              <w:t>37.5</w:t>
            </w:r>
            <w:r w:rsidRPr="00C379FB">
              <w:rPr>
                <w:rStyle w:val="normaltextrun"/>
                <w:rFonts w:ascii="Arial" w:hAnsi="Arial" w:cs="Arial"/>
                <w:sz w:val="20"/>
                <w:szCs w:val="20"/>
                <w:lang w:val="en-US"/>
              </w:rPr>
              <w:t xml:space="preserve"> </w:t>
            </w:r>
            <w:r w:rsidRPr="00C379FB">
              <w:rPr>
                <w:rStyle w:val="findhit"/>
                <w:rFonts w:ascii="Arial" w:hAnsi="Arial" w:cs="Arial"/>
                <w:sz w:val="20"/>
                <w:szCs w:val="20"/>
                <w:lang w:val="en-US"/>
              </w:rPr>
              <w:t>hours</w:t>
            </w:r>
            <w:r w:rsidRPr="00C379FB">
              <w:rPr>
                <w:rStyle w:val="normaltextrun"/>
                <w:rFonts w:ascii="Arial" w:hAnsi="Arial" w:cs="Arial"/>
                <w:sz w:val="20"/>
                <w:szCs w:val="20"/>
                <w:lang w:val="en-US"/>
              </w:rPr>
              <w:t xml:space="preserve"> per week. Your normal weekly working </w:t>
            </w:r>
            <w:r w:rsidRPr="00C379FB">
              <w:rPr>
                <w:rStyle w:val="findhit"/>
                <w:rFonts w:ascii="Arial" w:hAnsi="Arial" w:cs="Arial"/>
                <w:sz w:val="20"/>
                <w:szCs w:val="20"/>
                <w:lang w:val="en-US"/>
              </w:rPr>
              <w:t>hours</w:t>
            </w:r>
            <w:r w:rsidRPr="00C379FB">
              <w:rPr>
                <w:rStyle w:val="normaltextrun"/>
                <w:rFonts w:ascii="Arial" w:hAnsi="Arial" w:cs="Arial"/>
                <w:sz w:val="20"/>
                <w:szCs w:val="20"/>
                <w:lang w:val="en-US"/>
              </w:rPr>
              <w:t xml:space="preserve"> are </w:t>
            </w:r>
            <w:r w:rsidR="00C379FB" w:rsidRPr="00C379FB">
              <w:rPr>
                <w:rStyle w:val="normaltextrun"/>
                <w:rFonts w:ascii="Arial" w:hAnsi="Arial" w:cs="Arial"/>
                <w:b/>
                <w:bCs/>
                <w:sz w:val="20"/>
                <w:szCs w:val="20"/>
                <w:lang w:val="en-US"/>
              </w:rPr>
              <w:t>37.5</w:t>
            </w:r>
            <w:r w:rsidRPr="00C379FB">
              <w:rPr>
                <w:rStyle w:val="normaltextrun"/>
                <w:rFonts w:ascii="Arial" w:hAnsi="Arial" w:cs="Arial"/>
                <w:sz w:val="20"/>
                <w:szCs w:val="20"/>
                <w:lang w:val="en-US"/>
              </w:rPr>
              <w:t xml:space="preserve"> </w:t>
            </w:r>
            <w:r w:rsidRPr="00C379FB">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C379FB">
            <w:pPr>
              <w:pStyle w:val="paragraph"/>
              <w:spacing w:before="0" w:beforeAutospacing="0" w:after="0" w:afterAutospacing="0"/>
              <w:textAlignment w:val="baseline"/>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3">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E9104F">
            <w:pPr>
              <w:pStyle w:val="ListParagraph"/>
              <w:numPr>
                <w:ilvl w:val="0"/>
                <w:numId w:val="11"/>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00E9104F">
            <w:pPr>
              <w:pStyle w:val="ListParagraph"/>
              <w:numPr>
                <w:ilvl w:val="0"/>
                <w:numId w:val="11"/>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E9104F">
            <w:pPr>
              <w:pStyle w:val="ListParagraph"/>
              <w:numPr>
                <w:ilvl w:val="0"/>
                <w:numId w:val="1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E9104F">
            <w:pPr>
              <w:pStyle w:val="ListParagraph"/>
              <w:numPr>
                <w:ilvl w:val="0"/>
                <w:numId w:val="11"/>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00E9104F">
            <w:pPr>
              <w:pStyle w:val="ListParagraph"/>
              <w:numPr>
                <w:ilvl w:val="0"/>
                <w:numId w:val="11"/>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00E9104F">
            <w:pPr>
              <w:pStyle w:val="ListParagraph"/>
              <w:numPr>
                <w:ilvl w:val="0"/>
                <w:numId w:val="11"/>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E9104F">
            <w:pPr>
              <w:pStyle w:val="ListParagraph"/>
              <w:numPr>
                <w:ilvl w:val="0"/>
                <w:numId w:val="1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6B526"/>
    <w:multiLevelType w:val="hybridMultilevel"/>
    <w:tmpl w:val="294CC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D53DA"/>
    <w:multiLevelType w:val="hybridMultilevel"/>
    <w:tmpl w:val="7914A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3ECB6B"/>
    <w:multiLevelType w:val="hybridMultilevel"/>
    <w:tmpl w:val="B447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CACBC7"/>
    <w:multiLevelType w:val="hybridMultilevel"/>
    <w:tmpl w:val="3413C4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ED6AC6"/>
    <w:multiLevelType w:val="hybridMultilevel"/>
    <w:tmpl w:val="12412E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BA8014"/>
    <w:multiLevelType w:val="hybridMultilevel"/>
    <w:tmpl w:val="F885D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587044"/>
    <w:multiLevelType w:val="hybridMultilevel"/>
    <w:tmpl w:val="A074A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A09A9C"/>
    <w:multiLevelType w:val="hybridMultilevel"/>
    <w:tmpl w:val="DC3B31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4CC2DE"/>
    <w:multiLevelType w:val="hybridMultilevel"/>
    <w:tmpl w:val="1B6C6E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5DC828"/>
    <w:multiLevelType w:val="hybridMultilevel"/>
    <w:tmpl w:val="2593D5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BE600C"/>
    <w:multiLevelType w:val="hybridMultilevel"/>
    <w:tmpl w:val="016C0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30328B8"/>
    <w:multiLevelType w:val="hybridMultilevel"/>
    <w:tmpl w:val="BFEC4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3AC16C9"/>
    <w:multiLevelType w:val="hybridMultilevel"/>
    <w:tmpl w:val="E28E1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65B74A3"/>
    <w:multiLevelType w:val="hybridMultilevel"/>
    <w:tmpl w:val="2458A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6795656"/>
    <w:multiLevelType w:val="hybridMultilevel"/>
    <w:tmpl w:val="F80ED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C73AAA"/>
    <w:multiLevelType w:val="hybridMultilevel"/>
    <w:tmpl w:val="43CDB8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727C12D"/>
    <w:multiLevelType w:val="hybridMultilevel"/>
    <w:tmpl w:val="B6695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3447B0"/>
    <w:multiLevelType w:val="hybridMultilevel"/>
    <w:tmpl w:val="EB22F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5224E09"/>
    <w:multiLevelType w:val="hybridMultilevel"/>
    <w:tmpl w:val="540169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1D2407"/>
    <w:multiLevelType w:val="hybridMultilevel"/>
    <w:tmpl w:val="BFA2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895644B"/>
    <w:multiLevelType w:val="hybridMultilevel"/>
    <w:tmpl w:val="66846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A932477"/>
    <w:multiLevelType w:val="hybridMultilevel"/>
    <w:tmpl w:val="9AA0E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D39741A"/>
    <w:multiLevelType w:val="hybridMultilevel"/>
    <w:tmpl w:val="8CF679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E6F77B6"/>
    <w:multiLevelType w:val="hybridMultilevel"/>
    <w:tmpl w:val="81A87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111E346"/>
    <w:multiLevelType w:val="hybridMultilevel"/>
    <w:tmpl w:val="6A95E2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060CFA"/>
    <w:multiLevelType w:val="hybridMultilevel"/>
    <w:tmpl w:val="25DEF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1208BE"/>
    <w:multiLevelType w:val="hybridMultilevel"/>
    <w:tmpl w:val="0C08E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5753C3"/>
    <w:multiLevelType w:val="hybridMultilevel"/>
    <w:tmpl w:val="697EA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EE4044"/>
    <w:multiLevelType w:val="hybridMultilevel"/>
    <w:tmpl w:val="2FB2432C"/>
    <w:lvl w:ilvl="0" w:tplc="550E86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27579"/>
    <w:multiLevelType w:val="hybridMultilevel"/>
    <w:tmpl w:val="C03A0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9173D6"/>
    <w:multiLevelType w:val="hybridMultilevel"/>
    <w:tmpl w:val="63E26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7"/>
  </w:num>
  <w:num w:numId="2">
    <w:abstractNumId w:val="36"/>
  </w:num>
  <w:num w:numId="3">
    <w:abstractNumId w:val="16"/>
  </w:num>
  <w:num w:numId="4">
    <w:abstractNumId w:val="18"/>
  </w:num>
  <w:num w:numId="5">
    <w:abstractNumId w:val="41"/>
  </w:num>
  <w:num w:numId="6">
    <w:abstractNumId w:val="42"/>
  </w:num>
  <w:num w:numId="7">
    <w:abstractNumId w:val="40"/>
  </w:num>
  <w:num w:numId="8">
    <w:abstractNumId w:val="24"/>
  </w:num>
  <w:num w:numId="9">
    <w:abstractNumId w:val="15"/>
  </w:num>
  <w:num w:numId="10">
    <w:abstractNumId w:val="39"/>
  </w:num>
  <w:num w:numId="11">
    <w:abstractNumId w:val="14"/>
  </w:num>
  <w:num w:numId="12">
    <w:abstractNumId w:val="33"/>
  </w:num>
  <w:num w:numId="13">
    <w:abstractNumId w:val="17"/>
  </w:num>
  <w:num w:numId="14">
    <w:abstractNumId w:val="25"/>
  </w:num>
  <w:num w:numId="15">
    <w:abstractNumId w:val="23"/>
  </w:num>
  <w:num w:numId="16">
    <w:abstractNumId w:val="34"/>
  </w:num>
  <w:num w:numId="17">
    <w:abstractNumId w:val="32"/>
  </w:num>
  <w:num w:numId="18">
    <w:abstractNumId w:val="38"/>
  </w:num>
  <w:num w:numId="19">
    <w:abstractNumId w:val="45"/>
  </w:num>
  <w:num w:numId="20">
    <w:abstractNumId w:val="48"/>
  </w:num>
  <w:num w:numId="21">
    <w:abstractNumId w:val="28"/>
  </w:num>
  <w:num w:numId="22">
    <w:abstractNumId w:val="26"/>
  </w:num>
  <w:num w:numId="23">
    <w:abstractNumId w:val="4"/>
  </w:num>
  <w:num w:numId="24">
    <w:abstractNumId w:val="35"/>
  </w:num>
  <w:num w:numId="25">
    <w:abstractNumId w:val="9"/>
  </w:num>
  <w:num w:numId="26">
    <w:abstractNumId w:val="30"/>
  </w:num>
  <w:num w:numId="27">
    <w:abstractNumId w:val="20"/>
  </w:num>
  <w:num w:numId="28">
    <w:abstractNumId w:val="1"/>
  </w:num>
  <w:num w:numId="29">
    <w:abstractNumId w:val="6"/>
  </w:num>
  <w:num w:numId="30">
    <w:abstractNumId w:val="5"/>
  </w:num>
  <w:num w:numId="31">
    <w:abstractNumId w:val="0"/>
  </w:num>
  <w:num w:numId="32">
    <w:abstractNumId w:val="21"/>
  </w:num>
  <w:num w:numId="33">
    <w:abstractNumId w:val="2"/>
  </w:num>
  <w:num w:numId="34">
    <w:abstractNumId w:val="3"/>
  </w:num>
  <w:num w:numId="35">
    <w:abstractNumId w:val="7"/>
  </w:num>
  <w:num w:numId="36">
    <w:abstractNumId w:val="29"/>
  </w:num>
  <w:num w:numId="37">
    <w:abstractNumId w:val="8"/>
  </w:num>
  <w:num w:numId="38">
    <w:abstractNumId w:val="46"/>
  </w:num>
  <w:num w:numId="39">
    <w:abstractNumId w:val="31"/>
  </w:num>
  <w:num w:numId="40">
    <w:abstractNumId w:val="19"/>
  </w:num>
  <w:num w:numId="41">
    <w:abstractNumId w:val="11"/>
  </w:num>
  <w:num w:numId="42">
    <w:abstractNumId w:val="49"/>
  </w:num>
  <w:num w:numId="43">
    <w:abstractNumId w:val="22"/>
  </w:num>
  <w:num w:numId="44">
    <w:abstractNumId w:val="44"/>
  </w:num>
  <w:num w:numId="45">
    <w:abstractNumId w:val="12"/>
  </w:num>
  <w:num w:numId="46">
    <w:abstractNumId w:val="13"/>
  </w:num>
  <w:num w:numId="47">
    <w:abstractNumId w:val="43"/>
  </w:num>
  <w:num w:numId="48">
    <w:abstractNumId w:val="37"/>
  </w:num>
  <w:num w:numId="49">
    <w:abstractNumId w:val="10"/>
  </w:num>
  <w:num w:numId="5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71B82"/>
    <w:rsid w:val="00091D46"/>
    <w:rsid w:val="00095C1D"/>
    <w:rsid w:val="000A7350"/>
    <w:rsid w:val="000B3BA1"/>
    <w:rsid w:val="000B7318"/>
    <w:rsid w:val="000C7D57"/>
    <w:rsid w:val="000D156B"/>
    <w:rsid w:val="000D4D92"/>
    <w:rsid w:val="000D581E"/>
    <w:rsid w:val="000F271C"/>
    <w:rsid w:val="000F7045"/>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5BC6"/>
    <w:rsid w:val="001A7F9A"/>
    <w:rsid w:val="001B14B4"/>
    <w:rsid w:val="001B7920"/>
    <w:rsid w:val="001C0142"/>
    <w:rsid w:val="001C40E2"/>
    <w:rsid w:val="001C685F"/>
    <w:rsid w:val="001D5584"/>
    <w:rsid w:val="001E592B"/>
    <w:rsid w:val="002112E2"/>
    <w:rsid w:val="00232547"/>
    <w:rsid w:val="0023552F"/>
    <w:rsid w:val="0024013F"/>
    <w:rsid w:val="0024231B"/>
    <w:rsid w:val="0024311A"/>
    <w:rsid w:val="00243BB0"/>
    <w:rsid w:val="00257231"/>
    <w:rsid w:val="00260C8B"/>
    <w:rsid w:val="00265FF9"/>
    <w:rsid w:val="00286130"/>
    <w:rsid w:val="0029014C"/>
    <w:rsid w:val="002A1DEB"/>
    <w:rsid w:val="002A23A0"/>
    <w:rsid w:val="002B27A5"/>
    <w:rsid w:val="002E1335"/>
    <w:rsid w:val="00312DD3"/>
    <w:rsid w:val="00315E12"/>
    <w:rsid w:val="0032313C"/>
    <w:rsid w:val="003237BB"/>
    <w:rsid w:val="0032433F"/>
    <w:rsid w:val="00324FEE"/>
    <w:rsid w:val="003263A5"/>
    <w:rsid w:val="00331995"/>
    <w:rsid w:val="0033762B"/>
    <w:rsid w:val="00343863"/>
    <w:rsid w:val="0035717C"/>
    <w:rsid w:val="003873AF"/>
    <w:rsid w:val="00387421"/>
    <w:rsid w:val="00390FE6"/>
    <w:rsid w:val="00394E20"/>
    <w:rsid w:val="0039719D"/>
    <w:rsid w:val="003C3758"/>
    <w:rsid w:val="003C69A1"/>
    <w:rsid w:val="003E7EEE"/>
    <w:rsid w:val="003F026C"/>
    <w:rsid w:val="003F586D"/>
    <w:rsid w:val="0041250A"/>
    <w:rsid w:val="00413395"/>
    <w:rsid w:val="00435108"/>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A55B3"/>
    <w:rsid w:val="005B29E2"/>
    <w:rsid w:val="005C40FB"/>
    <w:rsid w:val="005F10AC"/>
    <w:rsid w:val="005F595E"/>
    <w:rsid w:val="00611576"/>
    <w:rsid w:val="0064026D"/>
    <w:rsid w:val="00645B66"/>
    <w:rsid w:val="006544F8"/>
    <w:rsid w:val="00671C9E"/>
    <w:rsid w:val="0068735E"/>
    <w:rsid w:val="006A2668"/>
    <w:rsid w:val="006A3CD5"/>
    <w:rsid w:val="006A54F6"/>
    <w:rsid w:val="006A6FB6"/>
    <w:rsid w:val="006B758C"/>
    <w:rsid w:val="006D667B"/>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54DF"/>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2691"/>
    <w:rsid w:val="009D61B3"/>
    <w:rsid w:val="009E754F"/>
    <w:rsid w:val="009F3F3A"/>
    <w:rsid w:val="00A02CC7"/>
    <w:rsid w:val="00A31CE6"/>
    <w:rsid w:val="00A33245"/>
    <w:rsid w:val="00A35B00"/>
    <w:rsid w:val="00A36FE9"/>
    <w:rsid w:val="00A47428"/>
    <w:rsid w:val="00A5206B"/>
    <w:rsid w:val="00A54067"/>
    <w:rsid w:val="00A66600"/>
    <w:rsid w:val="00A847E5"/>
    <w:rsid w:val="00A8573A"/>
    <w:rsid w:val="00A85FAD"/>
    <w:rsid w:val="00AB4063"/>
    <w:rsid w:val="00AC0D37"/>
    <w:rsid w:val="00AC325C"/>
    <w:rsid w:val="00AD5EC4"/>
    <w:rsid w:val="00AE1AD9"/>
    <w:rsid w:val="00AE5939"/>
    <w:rsid w:val="00B0554F"/>
    <w:rsid w:val="00B079D3"/>
    <w:rsid w:val="00B13527"/>
    <w:rsid w:val="00B162EE"/>
    <w:rsid w:val="00B353AA"/>
    <w:rsid w:val="00B4168B"/>
    <w:rsid w:val="00B45750"/>
    <w:rsid w:val="00B54932"/>
    <w:rsid w:val="00B5687D"/>
    <w:rsid w:val="00B701F5"/>
    <w:rsid w:val="00B85A4B"/>
    <w:rsid w:val="00B87A05"/>
    <w:rsid w:val="00BA14C2"/>
    <w:rsid w:val="00BA4579"/>
    <w:rsid w:val="00BC4B2F"/>
    <w:rsid w:val="00BD463D"/>
    <w:rsid w:val="00BD5194"/>
    <w:rsid w:val="00BD7AF2"/>
    <w:rsid w:val="00BE2087"/>
    <w:rsid w:val="00BE491B"/>
    <w:rsid w:val="00BF1487"/>
    <w:rsid w:val="00C25F36"/>
    <w:rsid w:val="00C27EBA"/>
    <w:rsid w:val="00C31249"/>
    <w:rsid w:val="00C36670"/>
    <w:rsid w:val="00C379FB"/>
    <w:rsid w:val="00C40402"/>
    <w:rsid w:val="00C438C1"/>
    <w:rsid w:val="00C50AC7"/>
    <w:rsid w:val="00C57CEC"/>
    <w:rsid w:val="00C82C28"/>
    <w:rsid w:val="00CA12C1"/>
    <w:rsid w:val="00CB077C"/>
    <w:rsid w:val="00CB22D4"/>
    <w:rsid w:val="00CB2C3A"/>
    <w:rsid w:val="00CC082D"/>
    <w:rsid w:val="00CC5AC2"/>
    <w:rsid w:val="00CD2A71"/>
    <w:rsid w:val="00CE3011"/>
    <w:rsid w:val="00CE499C"/>
    <w:rsid w:val="00D139DF"/>
    <w:rsid w:val="00D2797C"/>
    <w:rsid w:val="00D34192"/>
    <w:rsid w:val="00D345CA"/>
    <w:rsid w:val="00D35CE2"/>
    <w:rsid w:val="00D522E6"/>
    <w:rsid w:val="00D70A87"/>
    <w:rsid w:val="00D844B6"/>
    <w:rsid w:val="00DA0EC4"/>
    <w:rsid w:val="00DA6478"/>
    <w:rsid w:val="00DA6923"/>
    <w:rsid w:val="00DA7FD3"/>
    <w:rsid w:val="00DC58DD"/>
    <w:rsid w:val="00DD145D"/>
    <w:rsid w:val="00E00E62"/>
    <w:rsid w:val="00E0768C"/>
    <w:rsid w:val="00E23FD8"/>
    <w:rsid w:val="00E30ACA"/>
    <w:rsid w:val="00E45386"/>
    <w:rsid w:val="00E46F0F"/>
    <w:rsid w:val="00E53F9F"/>
    <w:rsid w:val="00E64E67"/>
    <w:rsid w:val="00E77239"/>
    <w:rsid w:val="00E9104F"/>
    <w:rsid w:val="00E9136D"/>
    <w:rsid w:val="00E926E1"/>
    <w:rsid w:val="00E95117"/>
    <w:rsid w:val="00EA495D"/>
    <w:rsid w:val="00EA7738"/>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B35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el.kell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6172</Words>
  <Characters>35184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Eve McDonagh</cp:lastModifiedBy>
  <cp:revision>31</cp:revision>
  <dcterms:created xsi:type="dcterms:W3CDTF">2025-09-03T15:30:00Z</dcterms:created>
  <dcterms:modified xsi:type="dcterms:W3CDTF">2025-09-15T11:16:00Z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