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B458F0" w14:paraId="137F7404" w14:textId="77777777" w:rsidTr="00BC346B">
        <w:tc>
          <w:tcPr>
            <w:tcW w:w="2364" w:type="dxa"/>
          </w:tcPr>
          <w:p w14:paraId="157BC63E" w14:textId="77777777" w:rsidR="00CA37DB" w:rsidRPr="00B458F0" w:rsidRDefault="00CA37DB" w:rsidP="00CA37DB">
            <w:pPr>
              <w:rPr>
                <w:rFonts w:ascii="Arial" w:hAnsi="Arial" w:cs="Arial"/>
                <w:b/>
                <w:bCs/>
              </w:rPr>
            </w:pPr>
            <w:r w:rsidRPr="00B458F0">
              <w:rPr>
                <w:rFonts w:ascii="Arial" w:hAnsi="Arial" w:cs="Arial"/>
                <w:b/>
                <w:bCs/>
              </w:rPr>
              <w:t>Job Title and Grade</w:t>
            </w:r>
          </w:p>
        </w:tc>
        <w:tc>
          <w:tcPr>
            <w:tcW w:w="8394" w:type="dxa"/>
          </w:tcPr>
          <w:p w14:paraId="4870E2C8" w14:textId="1EC672BB" w:rsidR="00CA37DB" w:rsidRPr="00B458F0" w:rsidRDefault="00B458F0" w:rsidP="00CA37DB">
            <w:pPr>
              <w:keepNext/>
              <w:tabs>
                <w:tab w:val="left" w:pos="-720"/>
                <w:tab w:val="left" w:pos="0"/>
                <w:tab w:val="left" w:pos="720"/>
              </w:tabs>
              <w:suppressAutoHyphens/>
              <w:jc w:val="both"/>
              <w:outlineLvl w:val="6"/>
              <w:rPr>
                <w:rFonts w:ascii="Arial" w:hAnsi="Arial" w:cs="Arial"/>
                <w:b/>
                <w:bCs/>
                <w:spacing w:val="-3"/>
                <w:lang w:eastAsia="en-US"/>
              </w:rPr>
            </w:pPr>
            <w:r w:rsidRPr="00B458F0">
              <w:rPr>
                <w:rFonts w:ascii="Arial" w:hAnsi="Arial" w:cs="Arial"/>
                <w:b/>
                <w:bCs/>
                <w:spacing w:val="-3"/>
                <w:lang w:eastAsia="en-US"/>
              </w:rPr>
              <w:t xml:space="preserve">Social Worker, Medical </w:t>
            </w:r>
            <w:r w:rsidR="005B72B9">
              <w:rPr>
                <w:rFonts w:ascii="Arial" w:hAnsi="Arial" w:cs="Arial"/>
                <w:b/>
                <w:bCs/>
                <w:spacing w:val="-3"/>
                <w:lang w:eastAsia="en-US"/>
              </w:rPr>
              <w:t xml:space="preserve">// </w:t>
            </w:r>
            <w:proofErr w:type="spellStart"/>
            <w:r w:rsidR="005B72B9" w:rsidRPr="005B72B9">
              <w:rPr>
                <w:rFonts w:ascii="Arial" w:hAnsi="Arial" w:cs="Arial"/>
                <w:b/>
                <w:bCs/>
                <w:spacing w:val="-3"/>
                <w:lang w:eastAsia="en-US"/>
              </w:rPr>
              <w:t>Oibrí</w:t>
            </w:r>
            <w:proofErr w:type="spellEnd"/>
            <w:r w:rsidR="005B72B9" w:rsidRPr="005B72B9">
              <w:rPr>
                <w:rFonts w:ascii="Arial" w:hAnsi="Arial" w:cs="Arial"/>
                <w:b/>
                <w:bCs/>
                <w:spacing w:val="-3"/>
                <w:lang w:eastAsia="en-US"/>
              </w:rPr>
              <w:t xml:space="preserve"> </w:t>
            </w:r>
            <w:proofErr w:type="spellStart"/>
            <w:r w:rsidR="005B72B9" w:rsidRPr="005B72B9">
              <w:rPr>
                <w:rFonts w:ascii="Arial" w:hAnsi="Arial" w:cs="Arial"/>
                <w:b/>
                <w:bCs/>
                <w:spacing w:val="-3"/>
                <w:lang w:eastAsia="en-US"/>
              </w:rPr>
              <w:t>Sóisialta</w:t>
            </w:r>
            <w:proofErr w:type="spellEnd"/>
            <w:r w:rsidR="005B72B9">
              <w:rPr>
                <w:rFonts w:ascii="Arial" w:hAnsi="Arial" w:cs="Arial"/>
                <w:b/>
                <w:bCs/>
                <w:spacing w:val="-3"/>
                <w:lang w:eastAsia="en-US"/>
              </w:rPr>
              <w:t>,</w:t>
            </w:r>
            <w:r w:rsidR="005B72B9" w:rsidRPr="005B72B9">
              <w:rPr>
                <w:rFonts w:ascii="Arial" w:hAnsi="Arial" w:cs="Arial"/>
                <w:b/>
                <w:bCs/>
                <w:spacing w:val="-3"/>
                <w:lang w:eastAsia="en-US"/>
              </w:rPr>
              <w:t xml:space="preserve"> </w:t>
            </w:r>
            <w:proofErr w:type="spellStart"/>
            <w:r w:rsidR="005B72B9" w:rsidRPr="005B72B9">
              <w:rPr>
                <w:rFonts w:ascii="Arial" w:hAnsi="Arial" w:cs="Arial"/>
                <w:b/>
                <w:bCs/>
                <w:spacing w:val="-3"/>
                <w:lang w:eastAsia="en-US"/>
              </w:rPr>
              <w:t>Míochaine</w:t>
            </w:r>
            <w:proofErr w:type="spellEnd"/>
          </w:p>
          <w:p w14:paraId="2DB8FD95" w14:textId="77777777" w:rsidR="00CA37DB" w:rsidRPr="00B458F0" w:rsidRDefault="00CA37DB" w:rsidP="00CA37DB">
            <w:pPr>
              <w:rPr>
                <w:rFonts w:ascii="Arial" w:hAnsi="Arial" w:cs="Arial"/>
                <w:lang w:eastAsia="en-US"/>
              </w:rPr>
            </w:pPr>
          </w:p>
          <w:p w14:paraId="77A1C13F" w14:textId="54DD4763" w:rsidR="00CA37DB" w:rsidRPr="00B458F0"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B458F0">
              <w:rPr>
                <w:rFonts w:ascii="Arial" w:hAnsi="Arial" w:cs="Arial"/>
                <w:spacing w:val="-3"/>
                <w:lang w:eastAsia="en-US"/>
              </w:rPr>
              <w:t xml:space="preserve">(Grade Code: </w:t>
            </w:r>
            <w:r w:rsidR="00B458F0" w:rsidRPr="00B458F0">
              <w:rPr>
                <w:rFonts w:ascii="Arial" w:hAnsi="Arial" w:cs="Arial"/>
                <w:spacing w:val="-3"/>
                <w:lang w:eastAsia="en-US"/>
              </w:rPr>
              <w:t>3557</w:t>
            </w:r>
            <w:r w:rsidRPr="00B458F0">
              <w:rPr>
                <w:rFonts w:ascii="Arial" w:hAnsi="Arial" w:cs="Arial"/>
                <w:spacing w:val="-3"/>
                <w:lang w:eastAsia="en-US"/>
              </w:rPr>
              <w:t>)</w:t>
            </w:r>
          </w:p>
        </w:tc>
      </w:tr>
      <w:tr w:rsidR="00CA37DB" w:rsidRPr="00B458F0" w14:paraId="022B5D62" w14:textId="77777777" w:rsidTr="00B458F0">
        <w:trPr>
          <w:trHeight w:val="47"/>
        </w:trPr>
        <w:tc>
          <w:tcPr>
            <w:tcW w:w="2364" w:type="dxa"/>
          </w:tcPr>
          <w:p w14:paraId="1B92871C" w14:textId="77777777" w:rsidR="00CA37DB" w:rsidRPr="00B458F0" w:rsidRDefault="00CA37DB" w:rsidP="00CA37DB">
            <w:pPr>
              <w:rPr>
                <w:rFonts w:ascii="Arial" w:hAnsi="Arial" w:cs="Arial"/>
                <w:b/>
                <w:bCs/>
              </w:rPr>
            </w:pPr>
            <w:r w:rsidRPr="00B458F0">
              <w:rPr>
                <w:rFonts w:ascii="Arial" w:hAnsi="Arial" w:cs="Arial"/>
                <w:b/>
                <w:bCs/>
              </w:rPr>
              <w:t>Campaign Reference</w:t>
            </w:r>
          </w:p>
        </w:tc>
        <w:tc>
          <w:tcPr>
            <w:tcW w:w="8394" w:type="dxa"/>
          </w:tcPr>
          <w:p w14:paraId="5F5605DA" w14:textId="53A23F7E" w:rsidR="00CA37DB" w:rsidRPr="00B458F0" w:rsidRDefault="00B458F0" w:rsidP="00CA37DB">
            <w:pPr>
              <w:rPr>
                <w:rFonts w:ascii="Arial" w:hAnsi="Arial" w:cs="Arial"/>
                <w:iCs/>
              </w:rPr>
            </w:pPr>
            <w:r w:rsidRPr="00B458F0">
              <w:rPr>
                <w:rFonts w:ascii="Arial" w:hAnsi="Arial" w:cs="Arial"/>
                <w:iCs/>
              </w:rPr>
              <w:t>G11799 &amp; G11899</w:t>
            </w:r>
          </w:p>
        </w:tc>
      </w:tr>
      <w:tr w:rsidR="00CA37DB" w:rsidRPr="00B458F0" w14:paraId="54DEBCA6" w14:textId="77777777" w:rsidTr="00BC346B">
        <w:tc>
          <w:tcPr>
            <w:tcW w:w="2364" w:type="dxa"/>
          </w:tcPr>
          <w:p w14:paraId="54AA1C44" w14:textId="77777777" w:rsidR="00CA37DB" w:rsidRPr="00B458F0" w:rsidRDefault="00CA37DB" w:rsidP="00CA37DB">
            <w:pPr>
              <w:rPr>
                <w:rFonts w:ascii="Arial" w:hAnsi="Arial" w:cs="Arial"/>
                <w:b/>
                <w:bCs/>
              </w:rPr>
            </w:pPr>
            <w:r w:rsidRPr="00B458F0">
              <w:rPr>
                <w:rFonts w:ascii="Arial" w:hAnsi="Arial" w:cs="Arial"/>
                <w:b/>
                <w:bCs/>
              </w:rPr>
              <w:t xml:space="preserve">Applications </w:t>
            </w:r>
          </w:p>
        </w:tc>
        <w:tc>
          <w:tcPr>
            <w:tcW w:w="8394" w:type="dxa"/>
          </w:tcPr>
          <w:p w14:paraId="1D0B483B" w14:textId="77777777" w:rsidR="00CA37DB" w:rsidRPr="00B458F0" w:rsidRDefault="00CA37DB" w:rsidP="00CA37DB">
            <w:pPr>
              <w:rPr>
                <w:rFonts w:ascii="Arial" w:hAnsi="Arial" w:cs="Arial"/>
                <w:b/>
                <w:iCs/>
              </w:rPr>
            </w:pPr>
            <w:r w:rsidRPr="00B458F0">
              <w:rPr>
                <w:rFonts w:ascii="Arial" w:hAnsi="Arial" w:cs="Arial"/>
                <w:b/>
              </w:rPr>
              <w:t>Applications must be submitted via Rezoomo only.  Applications received in any other way will not be accepted.  There will be no exceptions made</w:t>
            </w:r>
          </w:p>
        </w:tc>
      </w:tr>
      <w:tr w:rsidR="00CA37DB" w:rsidRPr="00B458F0" w14:paraId="680F799B" w14:textId="77777777" w:rsidTr="00BC346B">
        <w:tc>
          <w:tcPr>
            <w:tcW w:w="2364" w:type="dxa"/>
          </w:tcPr>
          <w:p w14:paraId="7FF81580" w14:textId="77777777" w:rsidR="00CA37DB" w:rsidRPr="00622BC9" w:rsidRDefault="00CA37DB" w:rsidP="00CA37DB">
            <w:pPr>
              <w:jc w:val="both"/>
              <w:rPr>
                <w:rFonts w:ascii="Arial" w:hAnsi="Arial" w:cs="Arial"/>
                <w:b/>
                <w:bCs/>
              </w:rPr>
            </w:pPr>
            <w:r w:rsidRPr="00622BC9">
              <w:rPr>
                <w:rFonts w:ascii="Arial" w:hAnsi="Arial" w:cs="Arial"/>
                <w:b/>
                <w:bCs/>
              </w:rPr>
              <w:t>Remuneration</w:t>
            </w:r>
          </w:p>
          <w:p w14:paraId="6B5DD099" w14:textId="77777777" w:rsidR="00CA37DB" w:rsidRPr="00B458F0" w:rsidRDefault="00CA37DB" w:rsidP="00CA37DB">
            <w:pPr>
              <w:rPr>
                <w:rFonts w:ascii="Arial" w:hAnsi="Arial" w:cs="Arial"/>
                <w:b/>
                <w:bCs/>
                <w:highlight w:val="yellow"/>
              </w:rPr>
            </w:pPr>
          </w:p>
          <w:p w14:paraId="09187C97" w14:textId="77777777" w:rsidR="00CA37DB" w:rsidRPr="00B458F0" w:rsidRDefault="00CA37DB" w:rsidP="00CA37DB">
            <w:pPr>
              <w:rPr>
                <w:rFonts w:ascii="Arial" w:hAnsi="Arial" w:cs="Arial"/>
                <w:b/>
                <w:bCs/>
                <w:highlight w:val="yellow"/>
              </w:rPr>
            </w:pPr>
          </w:p>
        </w:tc>
        <w:tc>
          <w:tcPr>
            <w:tcW w:w="8394" w:type="dxa"/>
          </w:tcPr>
          <w:p w14:paraId="0B705BD7" w14:textId="561F3849" w:rsidR="00CA37DB" w:rsidRPr="00B458F0" w:rsidRDefault="00CA37DB" w:rsidP="00B458F0">
            <w:pPr>
              <w:jc w:val="both"/>
              <w:rPr>
                <w:rFonts w:ascii="Arial" w:hAnsi="Arial" w:cs="Arial"/>
              </w:rPr>
            </w:pPr>
            <w:r w:rsidRPr="00B458F0">
              <w:rPr>
                <w:rFonts w:ascii="Arial" w:hAnsi="Arial" w:cs="Arial"/>
              </w:rPr>
              <w:t xml:space="preserve">The salary scale for the post at </w:t>
            </w:r>
            <w:r w:rsidRPr="00B458F0">
              <w:rPr>
                <w:rFonts w:ascii="Arial" w:hAnsi="Arial" w:cs="Arial"/>
                <w:b/>
                <w:bCs/>
              </w:rPr>
              <w:t>(01/0</w:t>
            </w:r>
            <w:r w:rsidR="00B458F0" w:rsidRPr="00B458F0">
              <w:rPr>
                <w:rFonts w:ascii="Arial" w:hAnsi="Arial" w:cs="Arial"/>
                <w:b/>
                <w:bCs/>
              </w:rPr>
              <w:t>2</w:t>
            </w:r>
            <w:r w:rsidRPr="00B458F0">
              <w:rPr>
                <w:rFonts w:ascii="Arial" w:hAnsi="Arial" w:cs="Arial"/>
                <w:b/>
                <w:bCs/>
              </w:rPr>
              <w:t>/202</w:t>
            </w:r>
            <w:r w:rsidR="00B458F0" w:rsidRPr="00B458F0">
              <w:rPr>
                <w:rFonts w:ascii="Arial" w:hAnsi="Arial" w:cs="Arial"/>
                <w:b/>
                <w:bCs/>
              </w:rPr>
              <w:t>6</w:t>
            </w:r>
            <w:r w:rsidRPr="00B458F0">
              <w:rPr>
                <w:rFonts w:ascii="Arial" w:hAnsi="Arial" w:cs="Arial"/>
                <w:b/>
                <w:bCs/>
              </w:rPr>
              <w:t>)</w:t>
            </w:r>
            <w:r w:rsidRPr="00B458F0">
              <w:rPr>
                <w:rFonts w:ascii="Arial" w:hAnsi="Arial" w:cs="Arial"/>
              </w:rPr>
              <w:t xml:space="preserve"> is: </w:t>
            </w:r>
          </w:p>
          <w:p w14:paraId="4939E4AE" w14:textId="77777777" w:rsidR="00B458F0" w:rsidRDefault="00B458F0" w:rsidP="00B458F0">
            <w:pPr>
              <w:spacing w:after="120"/>
              <w:contextualSpacing/>
              <w:rPr>
                <w:rFonts w:ascii="Arial" w:hAnsi="Arial" w:cs="Arial"/>
                <w:bCs/>
                <w:iCs/>
              </w:rPr>
            </w:pPr>
          </w:p>
          <w:p w14:paraId="20B37CE4" w14:textId="12971629" w:rsidR="00B458F0" w:rsidRPr="00B458F0" w:rsidRDefault="00B458F0" w:rsidP="00B458F0">
            <w:pPr>
              <w:spacing w:after="120"/>
              <w:contextualSpacing/>
              <w:rPr>
                <w:rFonts w:ascii="Arial" w:hAnsi="Arial" w:cs="Arial"/>
                <w:bCs/>
                <w:iCs/>
              </w:rPr>
            </w:pPr>
            <w:r w:rsidRPr="00B458F0">
              <w:rPr>
                <w:rFonts w:ascii="Arial" w:hAnsi="Arial" w:cs="Arial"/>
                <w:bCs/>
                <w:iCs/>
              </w:rPr>
              <w:t xml:space="preserve">50,621 53,970 55,763 58,388 61,037 63,702 66,364 69,025 71,690 </w:t>
            </w:r>
            <w:r w:rsidRPr="00B458F0">
              <w:rPr>
                <w:rFonts w:ascii="Arial" w:hAnsi="Arial" w:cs="Arial"/>
                <w:b/>
                <w:iCs/>
              </w:rPr>
              <w:t>73,080 LSI</w:t>
            </w:r>
          </w:p>
          <w:p w14:paraId="78F3113D" w14:textId="59EE294E" w:rsidR="00CA37DB" w:rsidRPr="00B458F0" w:rsidRDefault="00B458F0" w:rsidP="00B458F0">
            <w:pPr>
              <w:spacing w:after="120"/>
              <w:contextualSpacing/>
              <w:rPr>
                <w:rFonts w:ascii="Arial" w:hAnsi="Arial" w:cs="Arial"/>
                <w:bCs/>
                <w:iCs/>
                <w:color w:val="0000FF"/>
                <w:u w:val="single"/>
              </w:rPr>
            </w:pPr>
            <w:r w:rsidRPr="00B458F0">
              <w:rPr>
                <w:rFonts w:ascii="Arial" w:hAnsi="Arial" w:cs="Arial"/>
                <w:bCs/>
                <w:iCs/>
                <w:color w:val="0000FF"/>
                <w:u w:val="single"/>
              </w:rPr>
              <w:t xml:space="preserve"> </w:t>
            </w:r>
          </w:p>
          <w:p w14:paraId="1FE95975" w14:textId="77777777" w:rsidR="00CA37DB" w:rsidRPr="00B458F0" w:rsidRDefault="00CA37DB" w:rsidP="00CA37DB">
            <w:pPr>
              <w:spacing w:after="120"/>
              <w:contextualSpacing/>
              <w:rPr>
                <w:rFonts w:ascii="Arial" w:hAnsi="Arial" w:cs="Arial"/>
              </w:rPr>
            </w:pPr>
            <w:r w:rsidRPr="00B458F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B458F0" w:rsidRDefault="00CA37DB" w:rsidP="00CA37DB">
            <w:pPr>
              <w:jc w:val="both"/>
              <w:rPr>
                <w:rFonts w:ascii="Arial" w:hAnsi="Arial" w:cs="Arial"/>
              </w:rPr>
            </w:pPr>
            <w:r w:rsidRPr="00B458F0">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B458F0" w:rsidRDefault="00CA37DB" w:rsidP="00CA37DB">
            <w:pPr>
              <w:jc w:val="both"/>
              <w:rPr>
                <w:rFonts w:ascii="Arial" w:hAnsi="Arial" w:cs="Arial"/>
              </w:rPr>
            </w:pPr>
            <w:r w:rsidRPr="00B458F0">
              <w:rPr>
                <w:rFonts w:ascii="Arial" w:hAnsi="Arial" w:cs="Arial"/>
              </w:rPr>
              <w:t xml:space="preserve">HSE Guidelines on Terms and Conditions of Employment provides additional information. </w:t>
            </w:r>
            <w:hyperlink r:id="rId15" w:history="1">
              <w:r w:rsidRPr="00B458F0">
                <w:rPr>
                  <w:rFonts w:ascii="Arial" w:hAnsi="Arial" w:cs="Arial"/>
                  <w:color w:val="0000FF"/>
                  <w:u w:val="single"/>
                </w:rPr>
                <w:t>https://www2.healthservice.hse.ie/organisation/national-pppgs/guidelines-on-terms-and-conditions-of-employment/</w:t>
              </w:r>
            </w:hyperlink>
          </w:p>
          <w:p w14:paraId="303B2537" w14:textId="77777777" w:rsidR="00CA37DB" w:rsidRPr="00B458F0" w:rsidRDefault="00CA37DB" w:rsidP="00CA37DB">
            <w:pPr>
              <w:spacing w:after="120"/>
              <w:contextualSpacing/>
              <w:rPr>
                <w:rFonts w:ascii="Arial" w:hAnsi="Arial" w:cs="Arial"/>
                <w:bCs/>
                <w:iCs/>
              </w:rPr>
            </w:pPr>
          </w:p>
        </w:tc>
      </w:tr>
      <w:tr w:rsidR="00CA37DB" w:rsidRPr="00B458F0" w14:paraId="00F15E8B" w14:textId="77777777" w:rsidTr="00BC346B">
        <w:tc>
          <w:tcPr>
            <w:tcW w:w="2364" w:type="dxa"/>
          </w:tcPr>
          <w:p w14:paraId="34B92C37" w14:textId="77777777" w:rsidR="00CA37DB" w:rsidRPr="00B458F0" w:rsidRDefault="00CA37DB" w:rsidP="00CA37DB">
            <w:pPr>
              <w:rPr>
                <w:rFonts w:ascii="Arial" w:hAnsi="Arial" w:cs="Arial"/>
                <w:b/>
                <w:bCs/>
              </w:rPr>
            </w:pPr>
            <w:r w:rsidRPr="00B458F0">
              <w:rPr>
                <w:rFonts w:ascii="Arial" w:hAnsi="Arial" w:cs="Arial"/>
                <w:b/>
                <w:bCs/>
              </w:rPr>
              <w:t>Closing Date</w:t>
            </w:r>
          </w:p>
        </w:tc>
        <w:tc>
          <w:tcPr>
            <w:tcW w:w="8394" w:type="dxa"/>
          </w:tcPr>
          <w:p w14:paraId="3EE20BF4" w14:textId="0841BF61" w:rsidR="00CA37DB" w:rsidRPr="00B458F0" w:rsidRDefault="00B458F0" w:rsidP="00CA37DB">
            <w:pPr>
              <w:rPr>
                <w:rFonts w:ascii="Arial" w:hAnsi="Arial" w:cs="Arial"/>
                <w:iCs/>
              </w:rPr>
            </w:pPr>
            <w:r>
              <w:rPr>
                <w:rFonts w:ascii="Arial" w:hAnsi="Arial" w:cs="Arial"/>
                <w:iCs/>
              </w:rPr>
              <w:t xml:space="preserve">10am on </w:t>
            </w:r>
            <w:r w:rsidR="005B35E9">
              <w:rPr>
                <w:rFonts w:ascii="Arial" w:hAnsi="Arial" w:cs="Arial"/>
                <w:iCs/>
              </w:rPr>
              <w:t>Wednesday</w:t>
            </w:r>
            <w:r>
              <w:rPr>
                <w:rFonts w:ascii="Arial" w:hAnsi="Arial" w:cs="Arial"/>
                <w:iCs/>
              </w:rPr>
              <w:t xml:space="preserve">, </w:t>
            </w:r>
            <w:r w:rsidR="005B35E9">
              <w:rPr>
                <w:rFonts w:ascii="Arial" w:hAnsi="Arial" w:cs="Arial"/>
                <w:iCs/>
              </w:rPr>
              <w:t>8</w:t>
            </w:r>
            <w:r w:rsidRPr="00B458F0">
              <w:rPr>
                <w:rFonts w:ascii="Arial" w:hAnsi="Arial" w:cs="Arial"/>
                <w:iCs/>
                <w:vertAlign w:val="superscript"/>
              </w:rPr>
              <w:t>th</w:t>
            </w:r>
            <w:r>
              <w:rPr>
                <w:rFonts w:ascii="Arial" w:hAnsi="Arial" w:cs="Arial"/>
                <w:iCs/>
              </w:rPr>
              <w:t xml:space="preserve"> April 2026 via </w:t>
            </w:r>
            <w:proofErr w:type="spellStart"/>
            <w:r>
              <w:rPr>
                <w:rFonts w:ascii="Arial" w:hAnsi="Arial" w:cs="Arial"/>
                <w:iCs/>
              </w:rPr>
              <w:t>Rezoomo</w:t>
            </w:r>
            <w:proofErr w:type="spellEnd"/>
            <w:r>
              <w:rPr>
                <w:rFonts w:ascii="Arial" w:hAnsi="Arial" w:cs="Arial"/>
                <w:iCs/>
              </w:rPr>
              <w:t xml:space="preserve"> only. </w:t>
            </w:r>
          </w:p>
        </w:tc>
      </w:tr>
      <w:tr w:rsidR="00CA37DB" w:rsidRPr="00B458F0" w14:paraId="4827B0DD" w14:textId="77777777" w:rsidTr="00BC346B">
        <w:tc>
          <w:tcPr>
            <w:tcW w:w="2364" w:type="dxa"/>
          </w:tcPr>
          <w:p w14:paraId="46C4B83D" w14:textId="77777777" w:rsidR="00CA37DB" w:rsidRPr="00B458F0" w:rsidRDefault="00CA37DB" w:rsidP="00CA37DB">
            <w:pPr>
              <w:rPr>
                <w:rFonts w:ascii="Arial" w:hAnsi="Arial" w:cs="Arial"/>
                <w:b/>
                <w:bCs/>
              </w:rPr>
            </w:pPr>
            <w:r w:rsidRPr="00B458F0">
              <w:rPr>
                <w:rFonts w:ascii="Arial" w:hAnsi="Arial" w:cs="Arial"/>
                <w:b/>
                <w:bCs/>
              </w:rPr>
              <w:t>Proposed Interview Date (s)</w:t>
            </w:r>
          </w:p>
        </w:tc>
        <w:tc>
          <w:tcPr>
            <w:tcW w:w="8394" w:type="dxa"/>
          </w:tcPr>
          <w:p w14:paraId="03DCC96B" w14:textId="77777777" w:rsidR="00CA37DB" w:rsidRPr="00B458F0" w:rsidRDefault="00CA37DB" w:rsidP="00CA37DB">
            <w:pPr>
              <w:rPr>
                <w:rFonts w:ascii="Arial" w:hAnsi="Arial" w:cs="Arial"/>
                <w:iCs/>
              </w:rPr>
            </w:pPr>
            <w:r w:rsidRPr="00B458F0">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B458F0" w14:paraId="00C79DBC" w14:textId="77777777" w:rsidTr="00BC346B">
        <w:tc>
          <w:tcPr>
            <w:tcW w:w="2364" w:type="dxa"/>
          </w:tcPr>
          <w:p w14:paraId="35B8E175" w14:textId="77777777" w:rsidR="00CA37DB" w:rsidRPr="00B458F0" w:rsidRDefault="00CA37DB" w:rsidP="00CA37DB">
            <w:pPr>
              <w:rPr>
                <w:rFonts w:ascii="Arial" w:hAnsi="Arial" w:cs="Arial"/>
                <w:b/>
                <w:bCs/>
              </w:rPr>
            </w:pPr>
            <w:r w:rsidRPr="00B458F0">
              <w:rPr>
                <w:rFonts w:ascii="Arial" w:hAnsi="Arial" w:cs="Arial"/>
                <w:b/>
                <w:bCs/>
              </w:rPr>
              <w:t>Taking up Appointment</w:t>
            </w:r>
          </w:p>
        </w:tc>
        <w:tc>
          <w:tcPr>
            <w:tcW w:w="8394" w:type="dxa"/>
          </w:tcPr>
          <w:p w14:paraId="10AE10CF" w14:textId="77777777" w:rsidR="00CA37DB" w:rsidRPr="00B458F0" w:rsidRDefault="00CA37DB" w:rsidP="00CA37DB">
            <w:pPr>
              <w:rPr>
                <w:rFonts w:ascii="Arial" w:hAnsi="Arial" w:cs="Arial"/>
                <w:iCs/>
              </w:rPr>
            </w:pPr>
            <w:r w:rsidRPr="00B458F0">
              <w:rPr>
                <w:rFonts w:ascii="Arial" w:hAnsi="Arial" w:cs="Arial"/>
                <w:iCs/>
              </w:rPr>
              <w:t xml:space="preserve">To be agreed at job offer stage </w:t>
            </w:r>
          </w:p>
        </w:tc>
      </w:tr>
      <w:tr w:rsidR="00CA37DB" w:rsidRPr="00B458F0" w14:paraId="1E352375" w14:textId="77777777" w:rsidTr="00BC346B">
        <w:tc>
          <w:tcPr>
            <w:tcW w:w="2364" w:type="dxa"/>
          </w:tcPr>
          <w:p w14:paraId="04FAE22F" w14:textId="77777777" w:rsidR="00CA37DB" w:rsidRPr="00B458F0" w:rsidRDefault="00CA37DB" w:rsidP="00CA37DB">
            <w:pPr>
              <w:rPr>
                <w:rFonts w:ascii="Arial" w:hAnsi="Arial" w:cs="Arial"/>
                <w:b/>
                <w:bCs/>
              </w:rPr>
            </w:pPr>
            <w:r w:rsidRPr="00B458F0">
              <w:rPr>
                <w:rFonts w:ascii="Arial" w:hAnsi="Arial" w:cs="Arial"/>
                <w:b/>
                <w:bCs/>
              </w:rPr>
              <w:t>Organisational Area</w:t>
            </w:r>
          </w:p>
        </w:tc>
        <w:tc>
          <w:tcPr>
            <w:tcW w:w="8394" w:type="dxa"/>
          </w:tcPr>
          <w:p w14:paraId="27C3D0FC" w14:textId="77777777" w:rsidR="00CA37DB" w:rsidRPr="00B458F0" w:rsidRDefault="00CA37DB" w:rsidP="00CA37DB">
            <w:pPr>
              <w:rPr>
                <w:rFonts w:ascii="Arial" w:hAnsi="Arial" w:cs="Arial"/>
              </w:rPr>
            </w:pPr>
            <w:r w:rsidRPr="00B458F0">
              <w:rPr>
                <w:rFonts w:ascii="Arial" w:hAnsi="Arial" w:cs="Arial"/>
                <w:iCs/>
              </w:rPr>
              <w:t>HSE West &amp; North West</w:t>
            </w:r>
          </w:p>
        </w:tc>
      </w:tr>
      <w:tr w:rsidR="00CA37DB" w:rsidRPr="00B458F0" w14:paraId="38CA4302" w14:textId="77777777" w:rsidTr="00BC346B">
        <w:tc>
          <w:tcPr>
            <w:tcW w:w="2364" w:type="dxa"/>
          </w:tcPr>
          <w:p w14:paraId="779DF3C3" w14:textId="77777777" w:rsidR="00CA37DB" w:rsidRPr="00B458F0" w:rsidRDefault="00CA37DB" w:rsidP="00CA37DB">
            <w:pPr>
              <w:rPr>
                <w:rFonts w:ascii="Arial" w:hAnsi="Arial" w:cs="Arial"/>
                <w:b/>
                <w:bCs/>
              </w:rPr>
            </w:pPr>
            <w:r w:rsidRPr="00B458F0">
              <w:rPr>
                <w:rFonts w:ascii="Arial" w:hAnsi="Arial" w:cs="Arial"/>
                <w:b/>
                <w:bCs/>
              </w:rPr>
              <w:t>Location of Post</w:t>
            </w:r>
          </w:p>
        </w:tc>
        <w:tc>
          <w:tcPr>
            <w:tcW w:w="8394" w:type="dxa"/>
          </w:tcPr>
          <w:p w14:paraId="57150F1C" w14:textId="5ABE1EE5" w:rsidR="00B458F0" w:rsidRPr="00622BC9" w:rsidRDefault="00622BC9" w:rsidP="00CA37DB">
            <w:pPr>
              <w:rPr>
                <w:rFonts w:ascii="Arial" w:hAnsi="Arial" w:cs="Arial"/>
                <w:iCs/>
              </w:rPr>
            </w:pPr>
            <w:r>
              <w:rPr>
                <w:rFonts w:ascii="Arial" w:hAnsi="Arial" w:cs="Arial"/>
                <w:iCs/>
              </w:rPr>
              <w:t xml:space="preserve">Social Work Department, </w:t>
            </w:r>
            <w:r w:rsidR="00B458F0" w:rsidRPr="00622BC9">
              <w:rPr>
                <w:rFonts w:ascii="Arial" w:hAnsi="Arial" w:cs="Arial"/>
                <w:iCs/>
              </w:rPr>
              <w:t>Galway University Hospitals, HSE West &amp; North West Region.</w:t>
            </w:r>
          </w:p>
          <w:p w14:paraId="135AB682" w14:textId="77777777" w:rsidR="00B458F0" w:rsidRPr="00622BC9" w:rsidRDefault="00B458F0" w:rsidP="00CA37DB">
            <w:pPr>
              <w:rPr>
                <w:rFonts w:ascii="Arial" w:hAnsi="Arial" w:cs="Arial"/>
                <w:iCs/>
              </w:rPr>
            </w:pPr>
          </w:p>
          <w:p w14:paraId="5113C53F" w14:textId="2E546E1E" w:rsidR="00B458F0" w:rsidRPr="00622BC9" w:rsidRDefault="00B458F0" w:rsidP="00CA37DB">
            <w:pPr>
              <w:rPr>
                <w:rFonts w:ascii="Arial" w:hAnsi="Arial" w:cs="Arial"/>
                <w:iCs/>
              </w:rPr>
            </w:pPr>
            <w:r w:rsidRPr="00622BC9">
              <w:rPr>
                <w:rFonts w:ascii="Arial" w:hAnsi="Arial" w:cs="Arial"/>
                <w:iCs/>
              </w:rPr>
              <w:t xml:space="preserve">There </w:t>
            </w:r>
            <w:r w:rsidR="00622BC9">
              <w:rPr>
                <w:rFonts w:ascii="Arial" w:hAnsi="Arial" w:cs="Arial"/>
                <w:iCs/>
              </w:rPr>
              <w:t>are</w:t>
            </w:r>
            <w:r w:rsidRPr="00622BC9">
              <w:rPr>
                <w:rFonts w:ascii="Arial" w:hAnsi="Arial" w:cs="Arial"/>
                <w:iCs/>
              </w:rPr>
              <w:t xml:space="preserve"> currently </w:t>
            </w:r>
            <w:r w:rsidR="00622BC9" w:rsidRPr="00622BC9">
              <w:rPr>
                <w:rFonts w:ascii="Arial" w:hAnsi="Arial" w:cs="Arial"/>
                <w:iCs/>
              </w:rPr>
              <w:t>two</w:t>
            </w:r>
            <w:r w:rsidRPr="00622BC9">
              <w:rPr>
                <w:rFonts w:ascii="Arial" w:hAnsi="Arial" w:cs="Arial"/>
                <w:iCs/>
              </w:rPr>
              <w:t xml:space="preserve"> </w:t>
            </w:r>
            <w:r w:rsidR="00622BC9" w:rsidRPr="00622BC9">
              <w:rPr>
                <w:rFonts w:ascii="Arial" w:hAnsi="Arial" w:cs="Arial"/>
                <w:iCs/>
              </w:rPr>
              <w:t>specified-purpose</w:t>
            </w:r>
            <w:r w:rsidRPr="00622BC9">
              <w:rPr>
                <w:rFonts w:ascii="Arial" w:hAnsi="Arial" w:cs="Arial"/>
                <w:iCs/>
              </w:rPr>
              <w:t>, whole-time vacanc</w:t>
            </w:r>
            <w:r w:rsidR="00622BC9" w:rsidRPr="00622BC9">
              <w:rPr>
                <w:rFonts w:ascii="Arial" w:hAnsi="Arial" w:cs="Arial"/>
                <w:iCs/>
              </w:rPr>
              <w:t>ies</w:t>
            </w:r>
            <w:r w:rsidRPr="00622BC9">
              <w:rPr>
                <w:rFonts w:ascii="Arial" w:hAnsi="Arial" w:cs="Arial"/>
                <w:iCs/>
              </w:rPr>
              <w:t xml:space="preserve"> available in Galway University Hospitals.</w:t>
            </w:r>
          </w:p>
          <w:p w14:paraId="7BD5A705" w14:textId="77777777" w:rsidR="00B458F0" w:rsidRDefault="00B458F0" w:rsidP="00CA37DB">
            <w:pPr>
              <w:rPr>
                <w:rFonts w:ascii="Arial" w:hAnsi="Arial" w:cs="Arial"/>
                <w:i/>
                <w:color w:val="000000"/>
              </w:rPr>
            </w:pPr>
          </w:p>
          <w:p w14:paraId="259AA575" w14:textId="7181F118" w:rsidR="00CA37DB" w:rsidRPr="00B458F0" w:rsidRDefault="00CA37DB" w:rsidP="00CA37DB">
            <w:pPr>
              <w:rPr>
                <w:rFonts w:ascii="Arial" w:hAnsi="Arial" w:cs="Arial"/>
                <w:i/>
                <w:iCs/>
                <w:color w:val="FF0000"/>
              </w:rPr>
            </w:pPr>
            <w:r w:rsidRPr="00B458F0">
              <w:rPr>
                <w:rFonts w:ascii="Arial" w:hAnsi="Arial" w:cs="Arial"/>
                <w:color w:val="000000"/>
              </w:rPr>
              <w:t xml:space="preserve">A panel may be formed as a result of this campaign for </w:t>
            </w:r>
            <w:r w:rsidR="00622BC9">
              <w:rPr>
                <w:rFonts w:ascii="Arial" w:hAnsi="Arial" w:cs="Arial"/>
                <w:color w:val="000000"/>
              </w:rPr>
              <w:t xml:space="preserve">Galway University Hospitals </w:t>
            </w:r>
            <w:r w:rsidRPr="00B458F0">
              <w:rPr>
                <w:rFonts w:ascii="Arial" w:hAnsi="Arial" w:cs="Arial"/>
                <w:color w:val="000000"/>
              </w:rPr>
              <w:t>from which current and future, permanent and specified purpose vacancies of full or part-time duration may be filled.</w:t>
            </w:r>
          </w:p>
        </w:tc>
      </w:tr>
      <w:tr w:rsidR="00CA37DB" w:rsidRPr="00B458F0" w14:paraId="5C9AC3DE" w14:textId="77777777" w:rsidTr="00BC346B">
        <w:trPr>
          <w:trHeight w:val="478"/>
        </w:trPr>
        <w:tc>
          <w:tcPr>
            <w:tcW w:w="2364" w:type="dxa"/>
          </w:tcPr>
          <w:p w14:paraId="427984D5" w14:textId="77777777" w:rsidR="00CA37DB" w:rsidRPr="00B458F0" w:rsidRDefault="00CA37DB" w:rsidP="00CA37DB">
            <w:pPr>
              <w:rPr>
                <w:rFonts w:ascii="Arial" w:hAnsi="Arial" w:cs="Arial"/>
                <w:b/>
                <w:bCs/>
              </w:rPr>
            </w:pPr>
            <w:r w:rsidRPr="005B35E9">
              <w:rPr>
                <w:rFonts w:ascii="Arial" w:hAnsi="Arial" w:cs="Arial"/>
                <w:b/>
                <w:bCs/>
              </w:rPr>
              <w:t>Informal Enquiries</w:t>
            </w:r>
          </w:p>
        </w:tc>
        <w:tc>
          <w:tcPr>
            <w:tcW w:w="8394" w:type="dxa"/>
          </w:tcPr>
          <w:p w14:paraId="05C9501F" w14:textId="4AB427E2" w:rsidR="00CA37DB" w:rsidRDefault="00CA37DB" w:rsidP="00CA37DB">
            <w:pPr>
              <w:rPr>
                <w:rFonts w:ascii="Arial" w:hAnsi="Arial" w:cs="Arial"/>
                <w:iCs/>
              </w:rPr>
            </w:pPr>
            <w:r w:rsidRPr="00B458F0">
              <w:rPr>
                <w:rFonts w:ascii="Arial" w:hAnsi="Arial" w:cs="Arial"/>
                <w:iCs/>
              </w:rPr>
              <w:t>We welcome enquiries specific to the role.</w:t>
            </w:r>
          </w:p>
          <w:p w14:paraId="7C6AEA21" w14:textId="2CA4FCCF" w:rsidR="00622BC9" w:rsidRDefault="00622BC9" w:rsidP="00CA37DB">
            <w:pPr>
              <w:rPr>
                <w:rFonts w:ascii="Arial" w:hAnsi="Arial" w:cs="Arial"/>
                <w:iCs/>
              </w:rPr>
            </w:pPr>
          </w:p>
          <w:p w14:paraId="50835EC0" w14:textId="2E731E1E" w:rsidR="00622BC9" w:rsidRDefault="00622BC9" w:rsidP="00CA37DB">
            <w:pPr>
              <w:rPr>
                <w:rFonts w:ascii="Arial" w:hAnsi="Arial" w:cs="Arial"/>
                <w:iCs/>
              </w:rPr>
            </w:pPr>
            <w:r>
              <w:rPr>
                <w:rFonts w:ascii="Arial" w:hAnsi="Arial" w:cs="Arial"/>
                <w:iCs/>
              </w:rPr>
              <w:t>Jenny Wren</w:t>
            </w:r>
            <w:r w:rsidR="005B35E9">
              <w:rPr>
                <w:rFonts w:ascii="Arial" w:hAnsi="Arial" w:cs="Arial"/>
                <w:iCs/>
              </w:rPr>
              <w:t>, Social Work Department, GUH</w:t>
            </w:r>
          </w:p>
          <w:p w14:paraId="17135B1A" w14:textId="6B29F596" w:rsidR="00CA37DB" w:rsidRPr="00B458F0" w:rsidRDefault="00622BC9" w:rsidP="00CA37DB">
            <w:pPr>
              <w:rPr>
                <w:rFonts w:ascii="Arial" w:hAnsi="Arial" w:cs="Arial"/>
                <w:iCs/>
              </w:rPr>
            </w:pPr>
            <w:r w:rsidRPr="005B35E9">
              <w:rPr>
                <w:rFonts w:ascii="Arial" w:hAnsi="Arial" w:cs="Arial"/>
                <w:b/>
                <w:bCs/>
                <w:iCs/>
              </w:rPr>
              <w:t>Email:</w:t>
            </w:r>
            <w:r>
              <w:rPr>
                <w:rFonts w:ascii="Arial" w:hAnsi="Arial" w:cs="Arial"/>
                <w:iCs/>
              </w:rPr>
              <w:t xml:space="preserve"> </w:t>
            </w:r>
            <w:hyperlink r:id="rId16" w:history="1">
              <w:r w:rsidRPr="00FC2F9D">
                <w:rPr>
                  <w:rStyle w:val="Hyperlink"/>
                  <w:rFonts w:ascii="Arial" w:hAnsi="Arial" w:cs="Arial"/>
                  <w:iCs/>
                </w:rPr>
                <w:t>Jenny.Wren@hse.ie</w:t>
              </w:r>
            </w:hyperlink>
            <w:r>
              <w:rPr>
                <w:rFonts w:ascii="Arial" w:hAnsi="Arial" w:cs="Arial"/>
                <w:iCs/>
              </w:rPr>
              <w:t xml:space="preserve"> </w:t>
            </w:r>
            <w:r w:rsidR="000410D3">
              <w:rPr>
                <w:rFonts w:ascii="Arial" w:hAnsi="Arial" w:cs="Arial"/>
                <w:iCs/>
              </w:rPr>
              <w:t xml:space="preserve">/ </w:t>
            </w:r>
            <w:r w:rsidR="000410D3" w:rsidRPr="000410D3">
              <w:rPr>
                <w:rFonts w:ascii="Arial" w:hAnsi="Arial" w:cs="Arial"/>
                <w:b/>
                <w:bCs/>
                <w:iCs/>
              </w:rPr>
              <w:t>Tel:</w:t>
            </w:r>
            <w:r w:rsidR="000410D3">
              <w:rPr>
                <w:rFonts w:ascii="Arial" w:hAnsi="Arial" w:cs="Arial"/>
                <w:iCs/>
              </w:rPr>
              <w:t xml:space="preserve"> </w:t>
            </w:r>
            <w:r w:rsidR="000410D3" w:rsidRPr="000410D3">
              <w:rPr>
                <w:rFonts w:ascii="Arial" w:hAnsi="Arial" w:cs="Arial"/>
                <w:iCs/>
              </w:rPr>
              <w:t>(091)</w:t>
            </w:r>
            <w:r w:rsidR="000410D3">
              <w:rPr>
                <w:rFonts w:ascii="Arial" w:hAnsi="Arial" w:cs="Arial"/>
                <w:iCs/>
              </w:rPr>
              <w:t xml:space="preserve"> </w:t>
            </w:r>
            <w:r w:rsidR="000410D3" w:rsidRPr="000410D3">
              <w:rPr>
                <w:rFonts w:ascii="Arial" w:hAnsi="Arial" w:cs="Arial"/>
                <w:iCs/>
              </w:rPr>
              <w:t>544089</w:t>
            </w:r>
          </w:p>
        </w:tc>
      </w:tr>
      <w:tr w:rsidR="00CA37DB" w:rsidRPr="00B458F0" w14:paraId="634F4A6A" w14:textId="77777777" w:rsidTr="00BC346B">
        <w:tc>
          <w:tcPr>
            <w:tcW w:w="2364" w:type="dxa"/>
          </w:tcPr>
          <w:p w14:paraId="38590A2B" w14:textId="77777777" w:rsidR="00CA37DB" w:rsidRPr="00B458F0" w:rsidRDefault="00CA37DB" w:rsidP="00CA37DB">
            <w:pPr>
              <w:rPr>
                <w:rFonts w:ascii="Arial" w:hAnsi="Arial" w:cs="Arial"/>
                <w:b/>
                <w:bCs/>
              </w:rPr>
            </w:pPr>
            <w:r w:rsidRPr="00B458F0">
              <w:rPr>
                <w:rFonts w:ascii="Arial" w:hAnsi="Arial" w:cs="Arial"/>
                <w:b/>
                <w:bCs/>
              </w:rPr>
              <w:t>Details of Service</w:t>
            </w:r>
          </w:p>
          <w:p w14:paraId="4AE7EA63" w14:textId="77777777" w:rsidR="00CA37DB" w:rsidRPr="00B458F0" w:rsidRDefault="00CA37DB" w:rsidP="00CA37DB">
            <w:pPr>
              <w:rPr>
                <w:rFonts w:ascii="Arial" w:hAnsi="Arial" w:cs="Arial"/>
                <w:b/>
                <w:bCs/>
                <w:color w:val="FF0000"/>
              </w:rPr>
            </w:pPr>
          </w:p>
        </w:tc>
        <w:tc>
          <w:tcPr>
            <w:tcW w:w="8394" w:type="dxa"/>
          </w:tcPr>
          <w:p w14:paraId="3E17BED8" w14:textId="77777777" w:rsidR="00CA37DB" w:rsidRPr="00B458F0" w:rsidRDefault="00CA37DB" w:rsidP="00CA37DB">
            <w:pPr>
              <w:rPr>
                <w:rFonts w:ascii="Arial" w:hAnsi="Arial" w:cs="Arial"/>
              </w:rPr>
            </w:pPr>
            <w:r w:rsidRPr="00B458F0">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B458F0">
              <w:rPr>
                <w:rFonts w:ascii="Arial" w:hAnsi="Arial" w:cs="Arial"/>
              </w:rPr>
              <w:t>GalwayRoscommon</w:t>
            </w:r>
            <w:proofErr w:type="spellEnd"/>
            <w:r w:rsidRPr="00B458F0">
              <w:rPr>
                <w:rFonts w:ascii="Arial" w:hAnsi="Arial" w:cs="Arial"/>
              </w:rPr>
              <w:t xml:space="preserve"> IHA, Mayo IHA, Sligo/Leitrim/West Cavan/South Donegal IHA and Donegal IHA. Each managed by an Integrated Health Area (IHA) Manager. </w:t>
            </w:r>
          </w:p>
          <w:p w14:paraId="30012702" w14:textId="77777777" w:rsidR="00CA37DB" w:rsidRPr="00B458F0" w:rsidRDefault="00CA37DB" w:rsidP="00CA37DB">
            <w:pPr>
              <w:rPr>
                <w:rFonts w:ascii="Arial" w:hAnsi="Arial" w:cs="Arial"/>
              </w:rPr>
            </w:pPr>
          </w:p>
          <w:p w14:paraId="37423698" w14:textId="77777777" w:rsidR="00CA37DB" w:rsidRPr="00B458F0" w:rsidRDefault="00CA37DB" w:rsidP="00CA37DB">
            <w:pPr>
              <w:rPr>
                <w:rFonts w:ascii="Arial" w:hAnsi="Arial" w:cs="Arial"/>
              </w:rPr>
            </w:pPr>
            <w:r w:rsidRPr="00B458F0">
              <w:rPr>
                <w:rFonts w:ascii="Arial" w:hAnsi="Arial" w:cs="Arial"/>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w:t>
            </w:r>
            <w:r w:rsidRPr="00B458F0">
              <w:rPr>
                <w:rFonts w:ascii="Arial" w:hAnsi="Arial" w:cs="Arial"/>
              </w:rPr>
              <w:lastRenderedPageBreak/>
              <w:t xml:space="preserve">quality, risk and safety structures/processes, and help support the regional leadership team in the assurance processes related to the relevant services. </w:t>
            </w:r>
          </w:p>
          <w:p w14:paraId="023527E9" w14:textId="77777777" w:rsidR="00CA37DB" w:rsidRPr="00B458F0" w:rsidRDefault="00CA37DB" w:rsidP="00CA37DB">
            <w:pPr>
              <w:rPr>
                <w:rFonts w:ascii="Arial" w:hAnsi="Arial" w:cs="Arial"/>
              </w:rPr>
            </w:pPr>
          </w:p>
          <w:p w14:paraId="4C48BC15" w14:textId="77777777" w:rsidR="00CA37DB" w:rsidRPr="00B458F0" w:rsidRDefault="00CA37DB" w:rsidP="00CA37DB">
            <w:pPr>
              <w:jc w:val="both"/>
              <w:rPr>
                <w:rFonts w:ascii="Arial" w:hAnsi="Arial" w:cs="Arial"/>
              </w:rPr>
            </w:pPr>
            <w:r w:rsidRPr="00B458F0">
              <w:rPr>
                <w:rFonts w:ascii="Arial" w:hAnsi="Arial" w:cs="Arial"/>
              </w:rPr>
              <w:t>The establishment of Networks of Care (</w:t>
            </w:r>
            <w:proofErr w:type="spellStart"/>
            <w:r w:rsidRPr="00B458F0">
              <w:rPr>
                <w:rFonts w:ascii="Arial" w:hAnsi="Arial" w:cs="Arial"/>
              </w:rPr>
              <w:t>NoC</w:t>
            </w:r>
            <w:proofErr w:type="spellEnd"/>
            <w:r w:rsidRPr="00B458F0">
              <w:rPr>
                <w:rFonts w:ascii="Arial" w:hAnsi="Arial" w:cs="Arial"/>
              </w:rPr>
              <w:t xml:space="preserve">) across HSE West and North West, will support the sharing of clinical/specialty/programme expertise, strengthen the operational resilience, and ensure sustainable safe and quality services. Key components for </w:t>
            </w:r>
            <w:proofErr w:type="gramStart"/>
            <w:r w:rsidRPr="00B458F0">
              <w:rPr>
                <w:rFonts w:ascii="Arial" w:hAnsi="Arial" w:cs="Arial"/>
              </w:rPr>
              <w:t xml:space="preserve">the  </w:t>
            </w:r>
            <w:proofErr w:type="spellStart"/>
            <w:r w:rsidRPr="00B458F0">
              <w:rPr>
                <w:rFonts w:ascii="Arial" w:hAnsi="Arial" w:cs="Arial"/>
              </w:rPr>
              <w:t>NoCs</w:t>
            </w:r>
            <w:proofErr w:type="spellEnd"/>
            <w:proofErr w:type="gramEnd"/>
            <w:r w:rsidRPr="00B458F0">
              <w:rPr>
                <w:rFonts w:ascii="Arial" w:hAnsi="Arial" w:cs="Arial"/>
              </w:rPr>
              <w:t xml:space="preserve"> include:</w:t>
            </w:r>
          </w:p>
          <w:p w14:paraId="1D645271" w14:textId="77777777" w:rsidR="00CA37DB" w:rsidRPr="00B458F0" w:rsidRDefault="00CA37DB" w:rsidP="00CA37DB">
            <w:pPr>
              <w:jc w:val="both"/>
              <w:rPr>
                <w:rFonts w:ascii="Arial" w:hAnsi="Arial" w:cs="Arial"/>
              </w:rPr>
            </w:pPr>
          </w:p>
          <w:p w14:paraId="2CBB773E" w14:textId="77777777" w:rsidR="00CA37DB" w:rsidRPr="00B458F0" w:rsidRDefault="00CA37DB" w:rsidP="006E618B">
            <w:pPr>
              <w:numPr>
                <w:ilvl w:val="0"/>
                <w:numId w:val="28"/>
              </w:numPr>
              <w:rPr>
                <w:rFonts w:ascii="Arial" w:hAnsi="Arial" w:cs="Arial"/>
              </w:rPr>
            </w:pPr>
            <w:r w:rsidRPr="00B458F0">
              <w:rPr>
                <w:rFonts w:ascii="Arial" w:hAnsi="Arial" w:cs="Arial"/>
              </w:rPr>
              <w:t>The provision of a regional wide clinical/care service under an integrated governance framework and providing the care group lens across the region/nationally.</w:t>
            </w:r>
          </w:p>
          <w:p w14:paraId="2EDA5639" w14:textId="4B095C6A" w:rsidR="00CA37DB" w:rsidRPr="00B458F0" w:rsidRDefault="00CA37DB" w:rsidP="006E618B">
            <w:pPr>
              <w:numPr>
                <w:ilvl w:val="0"/>
                <w:numId w:val="28"/>
              </w:numPr>
              <w:ind w:left="714" w:hanging="357"/>
              <w:rPr>
                <w:rFonts w:ascii="Arial" w:hAnsi="Arial" w:cs="Arial"/>
              </w:rPr>
            </w:pPr>
            <w:r w:rsidRPr="00B458F0">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CA37DB" w:rsidRPr="00B458F0" w:rsidRDefault="00CA37DB" w:rsidP="006E618B">
            <w:pPr>
              <w:numPr>
                <w:ilvl w:val="0"/>
                <w:numId w:val="28"/>
              </w:numPr>
              <w:rPr>
                <w:rFonts w:ascii="Arial" w:hAnsi="Arial" w:cs="Arial"/>
              </w:rPr>
            </w:pPr>
            <w:r w:rsidRPr="00B458F0">
              <w:rPr>
                <w:rFonts w:ascii="Arial" w:hAnsi="Arial" w:cs="Arial"/>
              </w:rPr>
              <w:t xml:space="preserve">Risk stratification of patients to ensure that higher risk patients are dealt with at the most appropriate facility within the </w:t>
            </w:r>
            <w:proofErr w:type="spellStart"/>
            <w:r w:rsidRPr="00B458F0">
              <w:rPr>
                <w:rFonts w:ascii="Arial" w:hAnsi="Arial" w:cs="Arial"/>
              </w:rPr>
              <w:t>NoC</w:t>
            </w:r>
            <w:proofErr w:type="spellEnd"/>
            <w:r w:rsidRPr="00B458F0">
              <w:rPr>
                <w:rFonts w:ascii="Arial" w:hAnsi="Arial" w:cs="Arial"/>
              </w:rPr>
              <w:t xml:space="preserve">. </w:t>
            </w:r>
          </w:p>
          <w:p w14:paraId="41859F3C" w14:textId="77777777" w:rsidR="00CA37DB" w:rsidRPr="00B458F0" w:rsidRDefault="00CA37DB" w:rsidP="006E618B">
            <w:pPr>
              <w:numPr>
                <w:ilvl w:val="0"/>
                <w:numId w:val="28"/>
              </w:numPr>
              <w:rPr>
                <w:rFonts w:ascii="Arial" w:hAnsi="Arial" w:cs="Arial"/>
              </w:rPr>
            </w:pPr>
            <w:r w:rsidRPr="00B458F0">
              <w:rPr>
                <w:rFonts w:ascii="Arial" w:hAnsi="Arial" w:cs="Arial"/>
              </w:rPr>
              <w:t xml:space="preserve">Quality assurance on the basis of one integrated service, although operating at different geographical sites; this will require data to be pooled across the </w:t>
            </w:r>
            <w:proofErr w:type="spellStart"/>
            <w:r w:rsidRPr="00B458F0">
              <w:rPr>
                <w:rFonts w:ascii="Arial" w:hAnsi="Arial" w:cs="Arial"/>
              </w:rPr>
              <w:t>NoC</w:t>
            </w:r>
            <w:proofErr w:type="spellEnd"/>
            <w:r w:rsidRPr="00B458F0">
              <w:rPr>
                <w:rFonts w:ascii="Arial" w:hAnsi="Arial" w:cs="Arial"/>
              </w:rPr>
              <w:t xml:space="preserve">. </w:t>
            </w:r>
          </w:p>
          <w:p w14:paraId="3E3A87AE" w14:textId="77777777" w:rsidR="00CA37DB" w:rsidRPr="00B458F0" w:rsidRDefault="00CA37DB" w:rsidP="006E618B">
            <w:pPr>
              <w:numPr>
                <w:ilvl w:val="0"/>
                <w:numId w:val="28"/>
              </w:numPr>
              <w:rPr>
                <w:rFonts w:ascii="Arial" w:hAnsi="Arial" w:cs="Arial"/>
              </w:rPr>
            </w:pPr>
            <w:proofErr w:type="gramStart"/>
            <w:r w:rsidRPr="00B458F0">
              <w:rPr>
                <w:rFonts w:ascii="Arial" w:hAnsi="Arial" w:cs="Arial"/>
              </w:rPr>
              <w:t>A</w:t>
            </w:r>
            <w:proofErr w:type="gramEnd"/>
            <w:r w:rsidRPr="00B458F0">
              <w:rPr>
                <w:rFonts w:ascii="Arial" w:hAnsi="Arial" w:cs="Arial"/>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B458F0" w:rsidRDefault="00CA37DB" w:rsidP="006E618B">
            <w:pPr>
              <w:numPr>
                <w:ilvl w:val="0"/>
                <w:numId w:val="28"/>
              </w:numPr>
              <w:rPr>
                <w:rFonts w:ascii="Arial" w:eastAsia="Verdana" w:hAnsi="Arial" w:cs="Arial"/>
              </w:rPr>
            </w:pPr>
            <w:r w:rsidRPr="00B458F0">
              <w:rPr>
                <w:rFonts w:ascii="Arial" w:eastAsia="Verdana" w:hAnsi="Arial" w:cs="Arial"/>
              </w:rPr>
              <w:t>Accountable structures to support high quality education and clinical research, and active engagement with evolving regional academic structures.</w:t>
            </w:r>
          </w:p>
          <w:p w14:paraId="0908A785" w14:textId="77777777" w:rsidR="00CA37DB" w:rsidRPr="00B458F0" w:rsidRDefault="00CA37DB" w:rsidP="00CA37DB">
            <w:pPr>
              <w:ind w:left="720"/>
              <w:contextualSpacing/>
              <w:rPr>
                <w:rFonts w:ascii="Arial" w:eastAsia="Verdana" w:hAnsi="Arial" w:cs="Arial"/>
              </w:rPr>
            </w:pPr>
          </w:p>
          <w:p w14:paraId="2C0F557C" w14:textId="77777777" w:rsidR="00CA37DB" w:rsidRPr="00B458F0" w:rsidRDefault="00CA37DB" w:rsidP="00CA37DB">
            <w:pPr>
              <w:rPr>
                <w:rFonts w:ascii="Arial" w:eastAsia="Verdana" w:hAnsi="Arial" w:cs="Arial"/>
              </w:rPr>
            </w:pPr>
            <w:r w:rsidRPr="00B458F0">
              <w:rPr>
                <w:rFonts w:ascii="Arial" w:eastAsia="Verdana" w:hAnsi="Arial" w:cs="Arial"/>
              </w:rPr>
              <w:t xml:space="preserve">An </w:t>
            </w:r>
            <w:r w:rsidRPr="00B458F0">
              <w:rPr>
                <w:rFonts w:ascii="Arial" w:eastAsia="Verdana" w:hAnsi="Arial" w:cs="Arial"/>
                <w:bCs/>
              </w:rPr>
              <w:t>integrated approach</w:t>
            </w:r>
            <w:r w:rsidRPr="00B458F0">
              <w:rPr>
                <w:rFonts w:ascii="Arial" w:eastAsia="Verdana" w:hAnsi="Arial" w:cs="Arial"/>
                <w:b/>
                <w:bCs/>
              </w:rPr>
              <w:t xml:space="preserve"> </w:t>
            </w:r>
            <w:r w:rsidRPr="00B458F0">
              <w:rPr>
                <w:rFonts w:ascii="Arial" w:eastAsia="Verdana" w:hAnsi="Arial" w:cs="Arial"/>
              </w:rPr>
              <w:t xml:space="preserve">to service delivery which ensures that each IHA in the Region delivers care appropriate to the population needs, resources, facilities and services available. </w:t>
            </w:r>
            <w:r w:rsidRPr="00B458F0">
              <w:rPr>
                <w:rFonts w:ascii="Arial" w:hAnsi="Arial" w:cs="Arial"/>
              </w:rPr>
              <w:t xml:space="preserve">The </w:t>
            </w:r>
            <w:proofErr w:type="spellStart"/>
            <w:r w:rsidRPr="00B458F0">
              <w:rPr>
                <w:rFonts w:ascii="Arial" w:hAnsi="Arial" w:cs="Arial"/>
              </w:rPr>
              <w:t>NoC</w:t>
            </w:r>
            <w:proofErr w:type="spellEnd"/>
            <w:r w:rsidRPr="00B458F0">
              <w:rPr>
                <w:rFonts w:ascii="Arial" w:hAnsi="Arial" w:cs="Arial"/>
              </w:rPr>
              <w:t xml:space="preserve"> will work closely with all stakeholders relevant to Network. </w:t>
            </w:r>
          </w:p>
        </w:tc>
      </w:tr>
      <w:tr w:rsidR="00CA37DB" w:rsidRPr="00B458F0" w14:paraId="01EEAE19" w14:textId="77777777" w:rsidTr="00BC346B">
        <w:tc>
          <w:tcPr>
            <w:tcW w:w="2364" w:type="dxa"/>
          </w:tcPr>
          <w:p w14:paraId="73E6B293" w14:textId="77777777" w:rsidR="00CA37DB" w:rsidRPr="00B458F0" w:rsidRDefault="00CA37DB" w:rsidP="00CA37DB">
            <w:pPr>
              <w:rPr>
                <w:rFonts w:ascii="Arial" w:hAnsi="Arial" w:cs="Arial"/>
                <w:b/>
                <w:bCs/>
              </w:rPr>
            </w:pPr>
          </w:p>
          <w:p w14:paraId="745DAB15" w14:textId="77777777" w:rsidR="00CA37DB" w:rsidRPr="00B458F0" w:rsidRDefault="00CA37DB" w:rsidP="00CA37DB">
            <w:pPr>
              <w:rPr>
                <w:rFonts w:ascii="Arial" w:hAnsi="Arial" w:cs="Arial"/>
                <w:b/>
                <w:bCs/>
              </w:rPr>
            </w:pPr>
            <w:r w:rsidRPr="00B458F0">
              <w:rPr>
                <w:rFonts w:ascii="Arial" w:hAnsi="Arial" w:cs="Arial"/>
                <w:b/>
                <w:bCs/>
              </w:rPr>
              <w:t>Our Mission</w:t>
            </w:r>
          </w:p>
        </w:tc>
        <w:tc>
          <w:tcPr>
            <w:tcW w:w="8394" w:type="dxa"/>
          </w:tcPr>
          <w:p w14:paraId="4879443B" w14:textId="77777777" w:rsidR="00CA37DB" w:rsidRPr="00B458F0" w:rsidRDefault="00CA37DB" w:rsidP="00CA37DB">
            <w:pPr>
              <w:rPr>
                <w:rFonts w:ascii="Arial" w:hAnsi="Arial" w:cs="Arial"/>
                <w:color w:val="000000"/>
                <w:lang w:val="en-IE" w:eastAsia="en-US"/>
              </w:rPr>
            </w:pPr>
            <w:r w:rsidRPr="00B458F0">
              <w:rPr>
                <w:rFonts w:ascii="Arial" w:hAnsi="Arial" w:cs="Arial"/>
                <w:bCs/>
                <w:iCs/>
                <w:color w:val="000000"/>
              </w:rPr>
              <w:t xml:space="preserve"> Our </w:t>
            </w:r>
            <w:r w:rsidRPr="00B458F0">
              <w:rPr>
                <w:rFonts w:ascii="Arial" w:hAnsi="Arial" w:cs="Arial"/>
                <w:b/>
                <w:bCs/>
                <w:color w:val="000000"/>
              </w:rPr>
              <w:t>mission is to ensure that the people of West and North West:</w:t>
            </w:r>
          </w:p>
          <w:p w14:paraId="6F3B7228" w14:textId="77777777" w:rsidR="00CA37DB" w:rsidRPr="00B458F0" w:rsidRDefault="00CA37DB" w:rsidP="006E618B">
            <w:pPr>
              <w:numPr>
                <w:ilvl w:val="0"/>
                <w:numId w:val="29"/>
              </w:numPr>
              <w:rPr>
                <w:rFonts w:ascii="Arial" w:hAnsi="Arial" w:cs="Arial"/>
                <w:color w:val="000000"/>
              </w:rPr>
            </w:pPr>
            <w:r w:rsidRPr="00B458F0">
              <w:rPr>
                <w:rFonts w:ascii="Arial" w:hAnsi="Arial" w:cs="Arial"/>
                <w:color w:val="000000"/>
              </w:rPr>
              <w:t>are supported by accessible health and social care services to live healthier lives,</w:t>
            </w:r>
          </w:p>
          <w:p w14:paraId="569769DB" w14:textId="77777777" w:rsidR="00CA37DB" w:rsidRPr="00B458F0" w:rsidRDefault="00CA37DB" w:rsidP="006E618B">
            <w:pPr>
              <w:numPr>
                <w:ilvl w:val="0"/>
                <w:numId w:val="29"/>
              </w:numPr>
              <w:rPr>
                <w:rFonts w:ascii="Arial" w:hAnsi="Arial" w:cs="Arial"/>
                <w:color w:val="000000"/>
              </w:rPr>
            </w:pPr>
            <w:r w:rsidRPr="00B458F0">
              <w:rPr>
                <w:rFonts w:ascii="Arial" w:hAnsi="Arial" w:cs="Arial"/>
                <w:color w:val="000000"/>
              </w:rPr>
              <w:t>have access to safe, high quality, compassionate, and integrated care, delivered by highly skilled and valued staff,</w:t>
            </w:r>
          </w:p>
          <w:p w14:paraId="09C4E42F" w14:textId="77777777" w:rsidR="00CA37DB" w:rsidRPr="00B458F0" w:rsidRDefault="00CA37DB" w:rsidP="006E618B">
            <w:pPr>
              <w:numPr>
                <w:ilvl w:val="0"/>
                <w:numId w:val="29"/>
              </w:numPr>
              <w:rPr>
                <w:rFonts w:ascii="Arial" w:hAnsi="Arial" w:cs="Arial"/>
                <w:color w:val="000000"/>
              </w:rPr>
            </w:pPr>
            <w:r w:rsidRPr="00B458F0">
              <w:rPr>
                <w:rFonts w:ascii="Arial" w:hAnsi="Arial" w:cs="Arial"/>
                <w:color w:val="000000"/>
              </w:rPr>
              <w:t>can be confident that we will deliver the best health outcomes and value through a culture that supports continuous improvement, excellence in clinical practice, teaching, research and innovation</w:t>
            </w:r>
          </w:p>
          <w:p w14:paraId="61728895" w14:textId="77777777" w:rsidR="00CA37DB" w:rsidRPr="00B458F0" w:rsidRDefault="00CA37DB" w:rsidP="00CA37DB">
            <w:pPr>
              <w:widowControl w:val="0"/>
              <w:autoSpaceDE w:val="0"/>
              <w:autoSpaceDN w:val="0"/>
              <w:adjustRightInd w:val="0"/>
              <w:rPr>
                <w:rFonts w:ascii="Arial" w:hAnsi="Arial" w:cs="Arial"/>
                <w:spacing w:val="9"/>
              </w:rPr>
            </w:pPr>
            <w:r w:rsidRPr="00B458F0">
              <w:rPr>
                <w:rFonts w:ascii="Arial" w:hAnsi="Arial" w:cs="Arial"/>
                <w:bCs/>
                <w:iCs/>
                <w:color w:val="000000"/>
              </w:rPr>
              <w:t xml:space="preserve"> </w:t>
            </w:r>
          </w:p>
        </w:tc>
      </w:tr>
      <w:tr w:rsidR="00CA37DB" w:rsidRPr="00B458F0" w14:paraId="1CF47418" w14:textId="77777777" w:rsidTr="00BC346B">
        <w:tc>
          <w:tcPr>
            <w:tcW w:w="2364" w:type="dxa"/>
          </w:tcPr>
          <w:p w14:paraId="1302EFC8" w14:textId="77777777" w:rsidR="00CA37DB" w:rsidRPr="00B458F0" w:rsidRDefault="00CA37DB" w:rsidP="00CA37DB">
            <w:pPr>
              <w:rPr>
                <w:rFonts w:ascii="Arial" w:hAnsi="Arial" w:cs="Arial"/>
                <w:b/>
                <w:bCs/>
              </w:rPr>
            </w:pPr>
            <w:r w:rsidRPr="00B458F0">
              <w:rPr>
                <w:rFonts w:ascii="Arial" w:hAnsi="Arial" w:cs="Arial"/>
                <w:b/>
                <w:bCs/>
              </w:rPr>
              <w:t>Our Values</w:t>
            </w:r>
          </w:p>
          <w:p w14:paraId="72B57756" w14:textId="77777777" w:rsidR="00CA37DB" w:rsidRPr="00B458F0" w:rsidRDefault="00CA37DB" w:rsidP="00CA37DB">
            <w:pPr>
              <w:jc w:val="right"/>
              <w:rPr>
                <w:rFonts w:ascii="Arial" w:hAnsi="Arial" w:cs="Arial"/>
              </w:rPr>
            </w:pPr>
          </w:p>
        </w:tc>
        <w:tc>
          <w:tcPr>
            <w:tcW w:w="8394" w:type="dxa"/>
          </w:tcPr>
          <w:p w14:paraId="36B01A79" w14:textId="77777777" w:rsidR="00CA37DB" w:rsidRPr="00B458F0" w:rsidRDefault="00CA37DB" w:rsidP="00CA37DB">
            <w:pPr>
              <w:autoSpaceDE w:val="0"/>
              <w:autoSpaceDN w:val="0"/>
              <w:adjustRightInd w:val="0"/>
              <w:rPr>
                <w:rFonts w:ascii="Arial" w:hAnsi="Arial" w:cs="Arial"/>
                <w:color w:val="000000"/>
              </w:rPr>
            </w:pPr>
            <w:r w:rsidRPr="00B458F0">
              <w:rPr>
                <w:rFonts w:ascii="Arial" w:hAnsi="Arial" w:cs="Arial"/>
                <w:color w:val="1F1F1F"/>
                <w:shd w:val="clear" w:color="auto" w:fill="FFFFFF"/>
              </w:rPr>
              <w:t xml:space="preserve">The HSE's values of </w:t>
            </w:r>
            <w:r w:rsidRPr="00B458F0">
              <w:rPr>
                <w:rFonts w:ascii="Arial" w:hAnsi="Arial" w:cs="Arial"/>
                <w:color w:val="040C28"/>
              </w:rPr>
              <w:t>Care, Compassion, Trust and Learning</w:t>
            </w:r>
            <w:r w:rsidRPr="00B458F0">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B458F0" w14:paraId="0855B13E" w14:textId="77777777" w:rsidTr="00BC346B">
        <w:tc>
          <w:tcPr>
            <w:tcW w:w="2364" w:type="dxa"/>
          </w:tcPr>
          <w:p w14:paraId="691671EA" w14:textId="77777777" w:rsidR="00CA37DB" w:rsidRPr="00622BC9" w:rsidRDefault="00CA37DB" w:rsidP="00CA37DB">
            <w:pPr>
              <w:rPr>
                <w:rFonts w:ascii="Arial" w:hAnsi="Arial" w:cs="Arial"/>
                <w:b/>
                <w:bCs/>
              </w:rPr>
            </w:pPr>
            <w:r w:rsidRPr="00622BC9">
              <w:rPr>
                <w:rFonts w:ascii="Arial" w:hAnsi="Arial" w:cs="Arial"/>
                <w:b/>
                <w:bCs/>
              </w:rPr>
              <w:t>Reasonable Accommodations</w:t>
            </w:r>
          </w:p>
        </w:tc>
        <w:tc>
          <w:tcPr>
            <w:tcW w:w="8394" w:type="dxa"/>
          </w:tcPr>
          <w:p w14:paraId="1D1D1CDD" w14:textId="10E374DA" w:rsidR="00CA37DB" w:rsidRPr="00B458F0" w:rsidRDefault="00CA37DB" w:rsidP="00CA37DB">
            <w:pPr>
              <w:spacing w:line="276" w:lineRule="auto"/>
              <w:rPr>
                <w:rFonts w:ascii="Arial" w:eastAsia="Calibri" w:hAnsi="Arial" w:cs="Arial"/>
                <w:lang w:eastAsia="en-US"/>
              </w:rPr>
            </w:pPr>
            <w:r w:rsidRPr="00B458F0">
              <w:rPr>
                <w:rFonts w:ascii="Arial" w:hAnsi="Arial" w:cs="Arial"/>
              </w:rPr>
              <w:t xml:space="preserve">Candidates who require a Reasonable Accommodation/s to support their participation, at any stage, in the recruitment and selection process, should email </w:t>
            </w:r>
            <w:r w:rsidR="00622BC9">
              <w:rPr>
                <w:rFonts w:ascii="Arial" w:hAnsi="Arial" w:cs="Arial"/>
              </w:rPr>
              <w:t>GUH</w:t>
            </w:r>
            <w:r w:rsidRPr="00B458F0">
              <w:rPr>
                <w:rFonts w:ascii="Arial" w:hAnsi="Arial" w:cs="Arial"/>
              </w:rPr>
              <w:t xml:space="preserve"> Recruitment Department</w:t>
            </w:r>
            <w:r w:rsidR="00622BC9">
              <w:rPr>
                <w:rFonts w:ascii="Arial" w:hAnsi="Arial" w:cs="Arial"/>
              </w:rPr>
              <w:t xml:space="preserve"> </w:t>
            </w:r>
            <w:r w:rsidR="00622BC9">
              <w:rPr>
                <w:rFonts w:ascii="Arial" w:hAnsi="Arial" w:cs="Arial"/>
                <w:color w:val="0000FF"/>
                <w:u w:val="single"/>
              </w:rPr>
              <w:t>Recruit.GUH@hse.ie</w:t>
            </w:r>
          </w:p>
          <w:p w14:paraId="00E9119F" w14:textId="77777777" w:rsidR="00CA37DB" w:rsidRPr="00B458F0" w:rsidRDefault="00CA37DB" w:rsidP="00CA37DB">
            <w:pPr>
              <w:autoSpaceDE w:val="0"/>
              <w:autoSpaceDN w:val="0"/>
              <w:adjustRightInd w:val="0"/>
              <w:rPr>
                <w:rFonts w:ascii="Arial" w:hAnsi="Arial" w:cs="Arial"/>
                <w:color w:val="1F1F1F"/>
                <w:shd w:val="clear" w:color="auto" w:fill="FFFFFF"/>
              </w:rPr>
            </w:pPr>
          </w:p>
        </w:tc>
      </w:tr>
      <w:tr w:rsidR="00CA37DB" w:rsidRPr="00B458F0" w14:paraId="24F1754B" w14:textId="77777777" w:rsidTr="00BC346B">
        <w:tc>
          <w:tcPr>
            <w:tcW w:w="2364" w:type="dxa"/>
          </w:tcPr>
          <w:p w14:paraId="5A7D5F01" w14:textId="77777777" w:rsidR="00CA37DB" w:rsidRPr="00622BC9" w:rsidRDefault="00CA37DB" w:rsidP="00CA37DB">
            <w:pPr>
              <w:rPr>
                <w:rFonts w:ascii="Arial" w:hAnsi="Arial" w:cs="Arial"/>
                <w:b/>
                <w:bCs/>
              </w:rPr>
            </w:pPr>
            <w:r w:rsidRPr="00622BC9">
              <w:rPr>
                <w:rFonts w:ascii="Arial" w:hAnsi="Arial" w:cs="Arial"/>
                <w:b/>
                <w:bCs/>
              </w:rPr>
              <w:t>Reporting Relationship</w:t>
            </w:r>
          </w:p>
        </w:tc>
        <w:tc>
          <w:tcPr>
            <w:tcW w:w="8394" w:type="dxa"/>
          </w:tcPr>
          <w:p w14:paraId="5E0946E4" w14:textId="003E2605" w:rsidR="00CA37DB" w:rsidRPr="00622BC9" w:rsidRDefault="00622BC9" w:rsidP="00622BC9">
            <w:pPr>
              <w:pStyle w:val="ListParagraph"/>
              <w:numPr>
                <w:ilvl w:val="0"/>
                <w:numId w:val="33"/>
              </w:numPr>
              <w:jc w:val="both"/>
              <w:rPr>
                <w:rFonts w:ascii="Arial" w:hAnsi="Arial" w:cs="Arial"/>
              </w:rPr>
            </w:pPr>
            <w:r w:rsidRPr="00622BC9">
              <w:rPr>
                <w:rFonts w:ascii="Arial" w:hAnsi="Arial" w:cs="Arial"/>
                <w:iCs/>
              </w:rPr>
              <w:t>The post holder will report to the Senior Social Worker, Medical</w:t>
            </w:r>
            <w:r w:rsidRPr="00622BC9">
              <w:rPr>
                <w:rFonts w:ascii="Arial" w:hAnsi="Arial" w:cs="Arial"/>
              </w:rPr>
              <w:t xml:space="preserve"> and/or Principal Social Worker, Medical or </w:t>
            </w:r>
            <w:proofErr w:type="gramStart"/>
            <w:r w:rsidRPr="00622BC9">
              <w:rPr>
                <w:rFonts w:ascii="Arial" w:hAnsi="Arial" w:cs="Arial"/>
              </w:rPr>
              <w:t>other</w:t>
            </w:r>
            <w:proofErr w:type="gramEnd"/>
            <w:r w:rsidRPr="00622BC9">
              <w:rPr>
                <w:rFonts w:ascii="Arial" w:hAnsi="Arial" w:cs="Arial"/>
              </w:rPr>
              <w:t xml:space="preserve"> nominated person.</w:t>
            </w:r>
          </w:p>
        </w:tc>
      </w:tr>
      <w:tr w:rsidR="00CA37DB" w:rsidRPr="00B458F0" w14:paraId="7BBECECF" w14:textId="77777777" w:rsidTr="00BC346B">
        <w:tc>
          <w:tcPr>
            <w:tcW w:w="2364" w:type="dxa"/>
          </w:tcPr>
          <w:p w14:paraId="1F3F705A" w14:textId="77777777" w:rsidR="00CA37DB" w:rsidRPr="00622BC9" w:rsidRDefault="00CA37DB" w:rsidP="00CA37DB">
            <w:pPr>
              <w:rPr>
                <w:rFonts w:ascii="Arial" w:hAnsi="Arial" w:cs="Arial"/>
                <w:b/>
                <w:bCs/>
              </w:rPr>
            </w:pPr>
            <w:r w:rsidRPr="00622BC9">
              <w:rPr>
                <w:rFonts w:ascii="Arial" w:hAnsi="Arial" w:cs="Arial"/>
                <w:b/>
                <w:bCs/>
              </w:rPr>
              <w:t xml:space="preserve">Purpose of the Post </w:t>
            </w:r>
          </w:p>
          <w:p w14:paraId="5FC5FEBD" w14:textId="77777777" w:rsidR="00CA37DB" w:rsidRPr="00B458F0" w:rsidRDefault="00CA37DB" w:rsidP="00CA37DB">
            <w:pPr>
              <w:rPr>
                <w:rFonts w:ascii="Arial" w:hAnsi="Arial" w:cs="Arial"/>
                <w:b/>
                <w:bCs/>
                <w:highlight w:val="yellow"/>
              </w:rPr>
            </w:pPr>
          </w:p>
        </w:tc>
        <w:tc>
          <w:tcPr>
            <w:tcW w:w="8394" w:type="dxa"/>
          </w:tcPr>
          <w:p w14:paraId="49CA94E4" w14:textId="782FE822" w:rsidR="00CA37DB" w:rsidRPr="00622BC9" w:rsidRDefault="00622BC9" w:rsidP="00622BC9">
            <w:pPr>
              <w:pStyle w:val="ListParagraph"/>
              <w:numPr>
                <w:ilvl w:val="0"/>
                <w:numId w:val="33"/>
              </w:numPr>
              <w:rPr>
                <w:rFonts w:ascii="Arial" w:hAnsi="Arial" w:cs="Arial"/>
                <w:iCs/>
                <w:color w:val="FF0000"/>
              </w:rPr>
            </w:pPr>
            <w:r w:rsidRPr="00622BC9">
              <w:rPr>
                <w:rFonts w:ascii="Arial" w:hAnsi="Arial" w:cs="Arial"/>
                <w:iCs/>
              </w:rPr>
              <w:t>To provide social work and counselling service to patients and families</w:t>
            </w:r>
          </w:p>
        </w:tc>
      </w:tr>
      <w:tr w:rsidR="00CA37DB" w:rsidRPr="00B458F0" w14:paraId="677BC31F" w14:textId="77777777" w:rsidTr="00BC346B">
        <w:tc>
          <w:tcPr>
            <w:tcW w:w="2364" w:type="dxa"/>
          </w:tcPr>
          <w:p w14:paraId="6210CF30" w14:textId="77777777" w:rsidR="00CA37DB" w:rsidRPr="00B458F0" w:rsidRDefault="00CA37DB" w:rsidP="00CA37DB">
            <w:pPr>
              <w:rPr>
                <w:rFonts w:ascii="Arial" w:hAnsi="Arial" w:cs="Arial"/>
                <w:b/>
                <w:bCs/>
              </w:rPr>
            </w:pPr>
            <w:r w:rsidRPr="005B35E9">
              <w:rPr>
                <w:rFonts w:ascii="Arial" w:hAnsi="Arial" w:cs="Arial"/>
                <w:b/>
                <w:bCs/>
              </w:rPr>
              <w:t>Principal Duties and Responsibilities</w:t>
            </w:r>
          </w:p>
          <w:p w14:paraId="39E9452C" w14:textId="77777777" w:rsidR="00CA37DB" w:rsidRPr="00B458F0" w:rsidRDefault="00CA37DB" w:rsidP="00CA37DB">
            <w:pPr>
              <w:rPr>
                <w:rFonts w:ascii="Arial" w:hAnsi="Arial" w:cs="Arial"/>
                <w:b/>
                <w:bCs/>
              </w:rPr>
            </w:pPr>
          </w:p>
        </w:tc>
        <w:tc>
          <w:tcPr>
            <w:tcW w:w="8394" w:type="dxa"/>
          </w:tcPr>
          <w:p w14:paraId="450F6F91" w14:textId="77777777" w:rsidR="00CA37DB" w:rsidRPr="00B458F0" w:rsidRDefault="00CA37DB" w:rsidP="00CA37DB">
            <w:pPr>
              <w:numPr>
                <w:ilvl w:val="0"/>
                <w:numId w:val="8"/>
              </w:numPr>
              <w:rPr>
                <w:rFonts w:ascii="Arial" w:hAnsi="Arial" w:cs="Arial"/>
                <w:lang w:val="en-IE"/>
              </w:rPr>
            </w:pPr>
            <w:r w:rsidRPr="00B458F0">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CA37DB" w:rsidRPr="00B458F0" w:rsidRDefault="00CA37DB" w:rsidP="00CA37DB">
            <w:pPr>
              <w:numPr>
                <w:ilvl w:val="0"/>
                <w:numId w:val="8"/>
              </w:numPr>
              <w:rPr>
                <w:rFonts w:ascii="Arial" w:hAnsi="Arial" w:cs="Arial"/>
                <w:lang w:val="en-IE" w:eastAsia="en-US"/>
              </w:rPr>
            </w:pPr>
            <w:r w:rsidRPr="00B458F0">
              <w:rPr>
                <w:rFonts w:ascii="Arial" w:hAnsi="Arial" w:cs="Arial"/>
                <w:lang w:val="en-IE"/>
              </w:rPr>
              <w:t>Maintain awareness of the primacy of the patient in relation to all hospital activities</w:t>
            </w:r>
            <w:r w:rsidRPr="00B458F0">
              <w:rPr>
                <w:rFonts w:ascii="Arial" w:hAnsi="Arial" w:cs="Arial"/>
              </w:rPr>
              <w:t>.</w:t>
            </w:r>
          </w:p>
          <w:p w14:paraId="0854BDA5" w14:textId="77777777" w:rsidR="00CA37DB" w:rsidRPr="00B458F0" w:rsidRDefault="00CA37DB" w:rsidP="00CA37DB">
            <w:pPr>
              <w:numPr>
                <w:ilvl w:val="0"/>
                <w:numId w:val="8"/>
              </w:numPr>
              <w:rPr>
                <w:rFonts w:ascii="Arial" w:hAnsi="Arial" w:cs="Arial"/>
              </w:rPr>
            </w:pPr>
            <w:r w:rsidRPr="00B458F0">
              <w:rPr>
                <w:rFonts w:ascii="Arial" w:hAnsi="Arial" w:cs="Arial"/>
              </w:rPr>
              <w:t>Performance management systems are part of the role and you will be required to participate in the Group’s performance management programme</w:t>
            </w:r>
          </w:p>
          <w:p w14:paraId="35FC1D9C" w14:textId="77777777" w:rsidR="00CA37DB" w:rsidRPr="00B458F0" w:rsidRDefault="00CA37DB" w:rsidP="00CA37DB">
            <w:pPr>
              <w:ind w:left="360"/>
              <w:contextualSpacing/>
              <w:rPr>
                <w:rFonts w:ascii="Arial" w:hAnsi="Arial" w:cs="Arial"/>
                <w:lang w:val="en-IE"/>
              </w:rPr>
            </w:pPr>
          </w:p>
          <w:p w14:paraId="492C60AB" w14:textId="567206BA" w:rsidR="00622BC9" w:rsidRPr="005B35E9" w:rsidRDefault="00622BC9" w:rsidP="00622BC9">
            <w:pPr>
              <w:rPr>
                <w:rFonts w:ascii="Arial" w:hAnsi="Arial" w:cs="Arial"/>
                <w:b/>
                <w:bCs/>
                <w:iCs/>
                <w:u w:val="single"/>
              </w:rPr>
            </w:pPr>
            <w:r w:rsidRPr="005B35E9">
              <w:rPr>
                <w:rFonts w:ascii="Arial" w:hAnsi="Arial" w:cs="Arial"/>
                <w:b/>
                <w:bCs/>
                <w:iCs/>
                <w:u w:val="single"/>
              </w:rPr>
              <w:t>Professional/ Clinical</w:t>
            </w:r>
          </w:p>
          <w:p w14:paraId="061AF58F" w14:textId="29A5BDE0" w:rsidR="00622BC9" w:rsidRPr="005B35E9" w:rsidRDefault="00622BC9" w:rsidP="00622BC9">
            <w:pPr>
              <w:rPr>
                <w:rFonts w:ascii="Arial" w:hAnsi="Arial" w:cs="Arial"/>
                <w:bCs/>
                <w:i/>
                <w:iCs/>
              </w:rPr>
            </w:pPr>
            <w:r w:rsidRPr="005B35E9">
              <w:rPr>
                <w:rFonts w:ascii="Arial" w:hAnsi="Arial" w:cs="Arial"/>
                <w:bCs/>
                <w:i/>
                <w:iCs/>
              </w:rPr>
              <w:t>The Social Worker, Medical will:</w:t>
            </w:r>
          </w:p>
          <w:p w14:paraId="534B20C7" w14:textId="77777777" w:rsidR="00622BC9" w:rsidRPr="00622BC9" w:rsidRDefault="00622BC9" w:rsidP="00622BC9">
            <w:pPr>
              <w:numPr>
                <w:ilvl w:val="0"/>
                <w:numId w:val="8"/>
              </w:numPr>
              <w:rPr>
                <w:rFonts w:ascii="Arial" w:hAnsi="Arial" w:cs="Arial"/>
                <w:lang w:val="en-IE"/>
              </w:rPr>
            </w:pPr>
            <w:r w:rsidRPr="00622BC9">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0435441E" w14:textId="77777777" w:rsidR="00622BC9" w:rsidRPr="00622BC9" w:rsidRDefault="00622BC9" w:rsidP="00622BC9">
            <w:pPr>
              <w:numPr>
                <w:ilvl w:val="0"/>
                <w:numId w:val="8"/>
              </w:numPr>
              <w:rPr>
                <w:rFonts w:ascii="Arial" w:hAnsi="Arial" w:cs="Arial"/>
                <w:lang w:val="en-IE"/>
              </w:rPr>
            </w:pPr>
            <w:r w:rsidRPr="00622BC9">
              <w:rPr>
                <w:rFonts w:ascii="Arial" w:hAnsi="Arial" w:cs="Arial"/>
                <w:lang w:val="en-IE"/>
              </w:rPr>
              <w:t>Maintain throughout the Hospital awareness of the primacy of the patient in relation to all hospital activities.</w:t>
            </w:r>
          </w:p>
          <w:p w14:paraId="0A82F3DD" w14:textId="77777777" w:rsidR="00622BC9" w:rsidRPr="00622BC9" w:rsidRDefault="00622BC9" w:rsidP="00622BC9">
            <w:pPr>
              <w:numPr>
                <w:ilvl w:val="0"/>
                <w:numId w:val="8"/>
              </w:numPr>
              <w:rPr>
                <w:rFonts w:ascii="Arial" w:hAnsi="Arial" w:cs="Arial"/>
                <w:lang w:val="en-IE"/>
              </w:rPr>
            </w:pPr>
            <w:r w:rsidRPr="00622BC9">
              <w:rPr>
                <w:rFonts w:ascii="Arial" w:hAnsi="Arial" w:cs="Arial"/>
                <w:lang w:val="en-IE"/>
              </w:rPr>
              <w:t>Performance management systems are part of role and you will be required to participate in the Group’s performance management programme</w:t>
            </w:r>
          </w:p>
          <w:p w14:paraId="5CD22B44" w14:textId="77777777" w:rsidR="00622BC9" w:rsidRPr="00622BC9" w:rsidRDefault="00622BC9" w:rsidP="00622BC9">
            <w:pPr>
              <w:numPr>
                <w:ilvl w:val="0"/>
                <w:numId w:val="8"/>
              </w:numPr>
              <w:rPr>
                <w:rFonts w:ascii="Arial" w:hAnsi="Arial" w:cs="Arial"/>
                <w:lang w:val="en-IE"/>
              </w:rPr>
            </w:pPr>
            <w:r w:rsidRPr="00622BC9">
              <w:rPr>
                <w:rFonts w:ascii="Arial" w:hAnsi="Arial" w:cs="Arial"/>
                <w:lang w:val="en-IE"/>
              </w:rPr>
              <w:t>To provide a comprehensive social work service as part of a multidisciplinary team</w:t>
            </w:r>
          </w:p>
          <w:p w14:paraId="05D2C292"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lastRenderedPageBreak/>
              <w:t>To provide counselling, emotional and practical support to patients and their families which will assist them in developing strategies to cope with the psychosocial and emotional impact of illness</w:t>
            </w:r>
          </w:p>
          <w:p w14:paraId="017F1FFA"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Carry out social assessments where social issues are a factor in illness management and advise the MDT on assessment outcomes</w:t>
            </w:r>
          </w:p>
          <w:p w14:paraId="04FA717F"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 xml:space="preserve">To be a resource to the MDT regarding the psychosocial aspects of the patient’s life which may impact on ability to cope with illness </w:t>
            </w:r>
          </w:p>
          <w:p w14:paraId="16E0C70B"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Assist in discharge planning in the context of the MDT</w:t>
            </w:r>
          </w:p>
          <w:p w14:paraId="4840AEEB"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To consult and liaise with other agencies</w:t>
            </w:r>
          </w:p>
          <w:p w14:paraId="74835799"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Ensure the delivery of social work services in accordance with legislation, policies and procedures, guidelines and protocol</w:t>
            </w:r>
          </w:p>
          <w:p w14:paraId="6DC48004"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Participate in development of Medical Social work in Galway University Hospital</w:t>
            </w:r>
          </w:p>
          <w:p w14:paraId="267007F9"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Keep adequate records</w:t>
            </w:r>
          </w:p>
          <w:p w14:paraId="32EEB24D"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Perform other duties as may be assigned from time to time by the Hospital Manager or Principal Social Worker</w:t>
            </w:r>
          </w:p>
          <w:p w14:paraId="0A3AFB75" w14:textId="77777777" w:rsidR="00622BC9" w:rsidRPr="00622BC9" w:rsidRDefault="00622BC9" w:rsidP="00622BC9">
            <w:pPr>
              <w:rPr>
                <w:rFonts w:ascii="Arial" w:hAnsi="Arial" w:cs="Arial"/>
                <w:bCs/>
                <w:iCs/>
                <w:color w:val="FF0000"/>
              </w:rPr>
            </w:pPr>
          </w:p>
          <w:p w14:paraId="4C319DF9" w14:textId="6E203CA2" w:rsidR="00622BC9" w:rsidRPr="00622BC9" w:rsidRDefault="00622BC9" w:rsidP="00622BC9">
            <w:pPr>
              <w:rPr>
                <w:rFonts w:ascii="Arial" w:hAnsi="Arial" w:cs="Arial"/>
                <w:b/>
                <w:bCs/>
                <w:iCs/>
                <w:u w:val="single"/>
              </w:rPr>
            </w:pPr>
            <w:r w:rsidRPr="00622BC9">
              <w:rPr>
                <w:rFonts w:ascii="Arial" w:hAnsi="Arial" w:cs="Arial"/>
                <w:b/>
                <w:bCs/>
                <w:iCs/>
                <w:u w:val="single"/>
              </w:rPr>
              <w:t>Education &amp; Training</w:t>
            </w:r>
          </w:p>
          <w:p w14:paraId="072B281C" w14:textId="65C2FCB9" w:rsidR="00622BC9" w:rsidRPr="00622BC9" w:rsidRDefault="00622BC9" w:rsidP="00622BC9">
            <w:pPr>
              <w:rPr>
                <w:rFonts w:ascii="Arial" w:hAnsi="Arial" w:cs="Arial"/>
                <w:bCs/>
                <w:i/>
                <w:iCs/>
              </w:rPr>
            </w:pPr>
            <w:r w:rsidRPr="00622BC9">
              <w:rPr>
                <w:rFonts w:ascii="Arial" w:hAnsi="Arial" w:cs="Arial"/>
                <w:bCs/>
                <w:i/>
                <w:iCs/>
              </w:rPr>
              <w:t>The Social Worker, Medical will:</w:t>
            </w:r>
          </w:p>
          <w:p w14:paraId="1DAE767E"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 xml:space="preserve">Maintain standards of practice and levels of professional knowledge by monitoring and reviewing the standards within your area of responsibility, participating in and organising continuous professional development initiatives and professional development planning. </w:t>
            </w:r>
          </w:p>
          <w:p w14:paraId="49047BB7"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Keep updated on current and impending legislation and the perceived impact on practice.</w:t>
            </w:r>
          </w:p>
          <w:p w14:paraId="4C0B014F"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Keep abreast of developments in national policies and strategies and international best practice.</w:t>
            </w:r>
          </w:p>
          <w:p w14:paraId="5D3E07C4"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Keep up to date with organisational developments within the Irish Health and Social Services.</w:t>
            </w:r>
          </w:p>
          <w:p w14:paraId="2FBCE2C4"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Actively engage in staff development and training by making recommendations with regard to the ongoing education, mentoring, training and in-service needs of social work team.</w:t>
            </w:r>
          </w:p>
          <w:p w14:paraId="7C5436A4"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Act as a resource by participating in and promoting the education and training of Social Work colleagues, other health professionals and service user groups including clinical audit and research.</w:t>
            </w:r>
          </w:p>
          <w:p w14:paraId="45C12FAF" w14:textId="77777777" w:rsidR="00622BC9" w:rsidRPr="00622BC9" w:rsidRDefault="00622BC9" w:rsidP="00622BC9">
            <w:pPr>
              <w:numPr>
                <w:ilvl w:val="0"/>
                <w:numId w:val="8"/>
              </w:numPr>
              <w:tabs>
                <w:tab w:val="num" w:pos="360"/>
              </w:tabs>
              <w:rPr>
                <w:rFonts w:ascii="Arial" w:hAnsi="Arial" w:cs="Arial"/>
                <w:lang w:val="en-IE"/>
              </w:rPr>
            </w:pPr>
            <w:r w:rsidRPr="00622BC9">
              <w:rPr>
                <w:rFonts w:ascii="Arial" w:hAnsi="Arial" w:cs="Arial"/>
                <w:lang w:val="en-IE"/>
              </w:rPr>
              <w:t>Foster an understanding of the role and contribution of social work by providing professional consultation and education to other members of the service.</w:t>
            </w:r>
          </w:p>
          <w:p w14:paraId="2CFC6267" w14:textId="77777777" w:rsidR="00CA37DB" w:rsidRPr="00B458F0" w:rsidRDefault="00CA37DB" w:rsidP="00622BC9">
            <w:pPr>
              <w:rPr>
                <w:rFonts w:ascii="Arial" w:hAnsi="Arial" w:cs="Arial"/>
                <w:lang w:val="en-US" w:eastAsia="en-US"/>
              </w:rPr>
            </w:pPr>
          </w:p>
          <w:p w14:paraId="6957DEAF" w14:textId="77777777" w:rsidR="00CA37DB" w:rsidRPr="00B458F0" w:rsidRDefault="00CA37DB" w:rsidP="00CA37DB">
            <w:pPr>
              <w:rPr>
                <w:rFonts w:ascii="Arial" w:hAnsi="Arial" w:cs="Arial"/>
                <w:b/>
                <w:color w:val="000000"/>
              </w:rPr>
            </w:pPr>
            <w:r w:rsidRPr="00B458F0">
              <w:rPr>
                <w:rFonts w:ascii="Arial" w:hAnsi="Arial" w:cs="Arial"/>
                <w:b/>
                <w:color w:val="000000"/>
              </w:rPr>
              <w:t>KPI’s</w:t>
            </w:r>
          </w:p>
          <w:p w14:paraId="6B06D489"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identification and development of Key Performance Indicators (KPIs) which are congruent with the Hospital’s service plan targets.</w:t>
            </w:r>
          </w:p>
          <w:p w14:paraId="00147A5E"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development of Action Plans to address KPI targets.</w:t>
            </w:r>
          </w:p>
          <w:p w14:paraId="2CA71F86"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Driving and promoting a Performance Management culture.</w:t>
            </w:r>
          </w:p>
          <w:p w14:paraId="22711413"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In conjunction with line manager assist in the development of a Performance Management system for your profession.</w:t>
            </w:r>
          </w:p>
          <w:p w14:paraId="671BED73"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management and delivery of KPIs as a routine and core business objective.</w:t>
            </w:r>
          </w:p>
          <w:p w14:paraId="357138BC" w14:textId="77777777" w:rsidR="00CA37DB" w:rsidRPr="00B458F0" w:rsidRDefault="00CA37DB" w:rsidP="00CA37DB">
            <w:pPr>
              <w:rPr>
                <w:rFonts w:ascii="Arial" w:hAnsi="Arial" w:cs="Arial"/>
                <w:b/>
                <w:color w:val="000000"/>
              </w:rPr>
            </w:pPr>
          </w:p>
          <w:p w14:paraId="539A439C" w14:textId="77777777" w:rsidR="00CA37DB" w:rsidRPr="00B458F0" w:rsidRDefault="00CA37DB" w:rsidP="00CA37DB">
            <w:pPr>
              <w:rPr>
                <w:rFonts w:ascii="Arial" w:hAnsi="Arial" w:cs="Arial"/>
                <w:b/>
                <w:color w:val="000000"/>
              </w:rPr>
            </w:pPr>
            <w:r w:rsidRPr="00B458F0">
              <w:rPr>
                <w:rFonts w:ascii="Arial" w:hAnsi="Arial" w:cs="Arial"/>
                <w:b/>
                <w:color w:val="000000"/>
              </w:rPr>
              <w:t>PLEASE NOTE THE FOLLOWING GENERAL CONDITIONS:</w:t>
            </w:r>
          </w:p>
          <w:p w14:paraId="6020A42B"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Employees must attend fire lectures periodically and must observe fire orders.</w:t>
            </w:r>
          </w:p>
          <w:p w14:paraId="5F46E00F"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All accidents within the Department must be reported immediately.</w:t>
            </w:r>
          </w:p>
          <w:p w14:paraId="3D0E8281"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Infection Control Policies must be adhered to.</w:t>
            </w:r>
          </w:p>
          <w:p w14:paraId="70B16DA5"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In line with the Safety, Health and Welfare at Work Acts 2005 and 2010 all staff must comply with all safety regulations and audits.</w:t>
            </w:r>
          </w:p>
          <w:p w14:paraId="61C84A86"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In line with the Public Health (Tobacco) (Amendment) Act 2004, smoking within the Hospital Buildings is not permitted.</w:t>
            </w:r>
          </w:p>
          <w:p w14:paraId="5BDFF2FC"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Hospital uniform code must be adhered to.</w:t>
            </w:r>
          </w:p>
          <w:p w14:paraId="39799480"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Provide information that meets the need of Senior Management.</w:t>
            </w:r>
          </w:p>
          <w:p w14:paraId="0842BC02"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To support, promote and actively participate in sustainable energy, water and waste initiatives to create a more sustainable, low carbon and efficient health service.</w:t>
            </w:r>
          </w:p>
          <w:p w14:paraId="03335379" w14:textId="77777777" w:rsidR="00CA37DB" w:rsidRPr="00B458F0" w:rsidRDefault="00CA37DB" w:rsidP="00CA37DB">
            <w:pPr>
              <w:rPr>
                <w:rFonts w:ascii="Arial" w:hAnsi="Arial" w:cs="Arial"/>
                <w:b/>
                <w:color w:val="000000"/>
              </w:rPr>
            </w:pPr>
          </w:p>
          <w:p w14:paraId="63160C04" w14:textId="77777777" w:rsidR="00CA37DB" w:rsidRPr="00B458F0" w:rsidRDefault="00CA37DB" w:rsidP="00CA37DB">
            <w:pPr>
              <w:rPr>
                <w:rFonts w:ascii="Arial" w:hAnsi="Arial" w:cs="Arial"/>
                <w:b/>
                <w:color w:val="000000"/>
              </w:rPr>
            </w:pPr>
            <w:r w:rsidRPr="00B458F0">
              <w:rPr>
                <w:rFonts w:ascii="Arial" w:hAnsi="Arial" w:cs="Arial"/>
                <w:b/>
                <w:color w:val="000000"/>
              </w:rPr>
              <w:t>Risk Management, Infection Control, Hygiene Services and Health &amp; Safety</w:t>
            </w:r>
          </w:p>
          <w:p w14:paraId="5FD7E519"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787CD349"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lastRenderedPageBreak/>
              <w:t xml:space="preserve">The post holder must be familiar with the necessary education, training and support to enable them to meet this responsibility. </w:t>
            </w:r>
          </w:p>
          <w:p w14:paraId="67C2843D"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has a duty to familiarise themselves with the relevant Organisational Policies, Procedures &amp; Standards and attend training as appropriate in the following areas:</w:t>
            </w:r>
          </w:p>
          <w:p w14:paraId="2C580794" w14:textId="77777777" w:rsidR="00CA37DB" w:rsidRPr="00B458F0" w:rsidRDefault="00CA37DB" w:rsidP="00CA37DB">
            <w:pPr>
              <w:ind w:left="643"/>
              <w:rPr>
                <w:rFonts w:ascii="Arial" w:hAnsi="Arial" w:cs="Arial"/>
                <w:color w:val="000000"/>
              </w:rPr>
            </w:pPr>
          </w:p>
          <w:p w14:paraId="4827966D"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Continuous Quality Improvement Initiatives</w:t>
            </w:r>
          </w:p>
          <w:p w14:paraId="31C2AF63"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Document Control Information Management Systems</w:t>
            </w:r>
          </w:p>
          <w:p w14:paraId="14CF3000"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Risk Management Strategy and Policies</w:t>
            </w:r>
          </w:p>
          <w:p w14:paraId="6B712AF7"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Hygiene Related Policies, Procedures and Standards</w:t>
            </w:r>
          </w:p>
          <w:p w14:paraId="6F8A440F"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Decontamination Code of Practice</w:t>
            </w:r>
          </w:p>
          <w:p w14:paraId="2661D6E2"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Infection Control Policies</w:t>
            </w:r>
          </w:p>
          <w:p w14:paraId="127D5114"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Safety Statement, Health &amp; Safety Policies and Fire Procedure</w:t>
            </w:r>
          </w:p>
          <w:p w14:paraId="6C9C2FD9" w14:textId="77777777" w:rsidR="00CA37DB" w:rsidRPr="00B458F0" w:rsidRDefault="00CA37DB" w:rsidP="00CA37DB">
            <w:pPr>
              <w:numPr>
                <w:ilvl w:val="1"/>
                <w:numId w:val="5"/>
              </w:numPr>
              <w:rPr>
                <w:rFonts w:ascii="Arial" w:hAnsi="Arial" w:cs="Arial"/>
                <w:color w:val="000000"/>
              </w:rPr>
            </w:pPr>
            <w:r w:rsidRPr="00B458F0">
              <w:rPr>
                <w:rFonts w:ascii="Arial" w:hAnsi="Arial" w:cs="Arial"/>
                <w:color w:val="000000"/>
              </w:rPr>
              <w:t>Data Protection and confidentiality Policies</w:t>
            </w:r>
          </w:p>
          <w:p w14:paraId="3EE491E4" w14:textId="77777777" w:rsidR="00CA37DB" w:rsidRPr="00B458F0" w:rsidRDefault="00CA37DB" w:rsidP="00CA37DB">
            <w:pPr>
              <w:ind w:left="643"/>
              <w:rPr>
                <w:rFonts w:ascii="Arial" w:hAnsi="Arial" w:cs="Arial"/>
                <w:color w:val="000000"/>
              </w:rPr>
            </w:pPr>
          </w:p>
          <w:p w14:paraId="61BDAD9F"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must foster and support a quality improvement culture through-out your area of responsibility in relation to hygiene services.</w:t>
            </w:r>
          </w:p>
          <w:p w14:paraId="338760FE"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holders’ responsibility for Quality &amp; Risk Management, Hygiene Services and Health &amp; Safety will be clarified to you in the induction process and by your line manager.</w:t>
            </w:r>
          </w:p>
          <w:p w14:paraId="6BA0BA60"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must take reasonable care for his or her own actions and the effect that these may have upon the safety of others.</w:t>
            </w:r>
          </w:p>
          <w:p w14:paraId="101AE75E"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must cooperate with management, attend Health &amp; Safety related training and not undertake any task for which they have not been authorised and adequately trained.</w:t>
            </w:r>
          </w:p>
          <w:p w14:paraId="732AC99A"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The post holder is required to bring to the attention of a responsible person any perceived shortcoming in our safety arrangements or any defects in work equipment.</w:t>
            </w:r>
          </w:p>
          <w:p w14:paraId="4B850B96"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 xml:space="preserve">It is the post holder’s responsibility to be aware of and comply with the </w:t>
            </w:r>
            <w:smartTag w:uri="urn:schemas-microsoft-com:office:smarttags" w:element="stockticker">
              <w:r w:rsidRPr="00622BC9">
                <w:rPr>
                  <w:rFonts w:ascii="Arial" w:hAnsi="Arial" w:cs="Arial"/>
                  <w:lang w:val="en-IE"/>
                </w:rPr>
                <w:t>HSE</w:t>
              </w:r>
            </w:smartTag>
            <w:r w:rsidRPr="00622BC9">
              <w:rPr>
                <w:rFonts w:ascii="Arial" w:hAnsi="Arial" w:cs="Arial"/>
                <w:lang w:val="en-IE"/>
              </w:rPr>
              <w:t xml:space="preserve"> Health Care Records Management/Integrated Discharge Planning (HCRM / IDP) Code of Practice.</w:t>
            </w:r>
          </w:p>
          <w:p w14:paraId="4A1A5009" w14:textId="77777777" w:rsidR="00CA37DB" w:rsidRPr="00B458F0" w:rsidRDefault="00CA37DB" w:rsidP="00CA37DB">
            <w:pPr>
              <w:rPr>
                <w:rFonts w:ascii="Arial" w:hAnsi="Arial" w:cs="Arial"/>
                <w:b/>
                <w:iCs/>
                <w:lang w:val="en-IE"/>
              </w:rPr>
            </w:pPr>
          </w:p>
          <w:p w14:paraId="5556886C" w14:textId="40E91C5A" w:rsidR="00CA37DB" w:rsidRPr="00622BC9" w:rsidRDefault="00CA37DB" w:rsidP="00622BC9">
            <w:pPr>
              <w:rPr>
                <w:rFonts w:ascii="Arial" w:hAnsi="Arial" w:cs="Arial"/>
                <w:b/>
                <w:iCs/>
                <w:lang w:val="en-IE"/>
              </w:rPr>
            </w:pPr>
            <w:r w:rsidRPr="00B458F0">
              <w:rPr>
                <w:rFonts w:ascii="Arial" w:hAnsi="Arial" w:cs="Arial"/>
                <w:b/>
                <w:iCs/>
                <w:lang w:val="en-IE"/>
              </w:rPr>
              <w:t>Risk Management, Quality, Health &amp; Safety</w:t>
            </w:r>
          </w:p>
          <w:p w14:paraId="20D765BB" w14:textId="717A5DFA"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 xml:space="preserve">Adequately identifies, assesses, manages and monitors risk within their area of responsibility. </w:t>
            </w:r>
          </w:p>
          <w:p w14:paraId="026670B5" w14:textId="2C30BB8D"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00622BC9" w:rsidRPr="00622BC9">
              <w:rPr>
                <w:rFonts w:ascii="Arial" w:hAnsi="Arial" w:cs="Arial"/>
                <w:lang w:val="en-IE"/>
              </w:rPr>
              <w:t>.</w:t>
            </w:r>
          </w:p>
          <w:p w14:paraId="2EFE84F4"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Support, promote and actively participate in sustainable energy, water and waste initiatives to create a more sustainable, low carbon and efficient health service.</w:t>
            </w:r>
          </w:p>
          <w:p w14:paraId="753F5D21" w14:textId="77777777" w:rsidR="00CA37DB" w:rsidRPr="00B458F0" w:rsidRDefault="00CA37DB" w:rsidP="00CA37DB">
            <w:pPr>
              <w:rPr>
                <w:rFonts w:ascii="Arial" w:hAnsi="Arial" w:cs="Arial"/>
                <w:color w:val="000000"/>
                <w:lang w:val="en-IE" w:eastAsia="en-IE"/>
              </w:rPr>
            </w:pPr>
          </w:p>
          <w:p w14:paraId="549A90C9" w14:textId="16E4C30C" w:rsidR="00CA37DB" w:rsidRPr="00622BC9" w:rsidRDefault="00CA37DB" w:rsidP="00CA37DB">
            <w:pPr>
              <w:rPr>
                <w:rFonts w:ascii="Arial" w:hAnsi="Arial" w:cs="Arial"/>
                <w:b/>
                <w:iCs/>
                <w:lang w:val="en-IE"/>
              </w:rPr>
            </w:pPr>
            <w:r w:rsidRPr="00B458F0">
              <w:rPr>
                <w:rFonts w:ascii="Arial" w:hAnsi="Arial" w:cs="Arial"/>
                <w:b/>
                <w:iCs/>
                <w:lang w:val="en-IE"/>
              </w:rPr>
              <w:t>Education &amp; Training</w:t>
            </w:r>
          </w:p>
          <w:p w14:paraId="48B164A8" w14:textId="77777777" w:rsidR="00CA37DB" w:rsidRPr="00622BC9" w:rsidRDefault="00CA37DB" w:rsidP="00622BC9">
            <w:pPr>
              <w:numPr>
                <w:ilvl w:val="0"/>
                <w:numId w:val="8"/>
              </w:numPr>
              <w:tabs>
                <w:tab w:val="num" w:pos="360"/>
              </w:tabs>
              <w:rPr>
                <w:rFonts w:ascii="Arial" w:hAnsi="Arial" w:cs="Arial"/>
                <w:lang w:val="en-IE"/>
              </w:rPr>
            </w:pPr>
            <w:r w:rsidRPr="00622BC9">
              <w:rPr>
                <w:rFonts w:ascii="Arial" w:hAnsi="Arial" w:cs="Arial"/>
                <w:lang w:val="en-IE"/>
              </w:rPr>
              <w:t>Engage in the HSE performance achievement process in conjunction with your Line Manager and staff as appropriate.</w:t>
            </w:r>
          </w:p>
          <w:p w14:paraId="586F619D" w14:textId="77777777" w:rsidR="00CA37DB" w:rsidRPr="00B458F0" w:rsidRDefault="00CA37DB" w:rsidP="00CA37DB">
            <w:pPr>
              <w:rPr>
                <w:rFonts w:ascii="Arial" w:hAnsi="Arial" w:cs="Arial"/>
                <w:lang w:val="en-US" w:eastAsia="en-US"/>
              </w:rPr>
            </w:pPr>
          </w:p>
          <w:p w14:paraId="4400A30B" w14:textId="77777777" w:rsidR="00CA37DB" w:rsidRPr="00B458F0" w:rsidRDefault="00CA37DB" w:rsidP="00CA37DB">
            <w:pPr>
              <w:rPr>
                <w:rFonts w:ascii="Arial" w:hAnsi="Arial" w:cs="Arial"/>
                <w:lang w:val="en-US" w:eastAsia="en-US"/>
              </w:rPr>
            </w:pPr>
            <w:r w:rsidRPr="00B458F0">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B458F0">
              <w:rPr>
                <w:rFonts w:ascii="Arial" w:hAnsi="Arial" w:cs="Arial"/>
                <w:b/>
              </w:rPr>
              <w:t xml:space="preserve">  </w:t>
            </w:r>
          </w:p>
        </w:tc>
      </w:tr>
      <w:tr w:rsidR="00CA37DB" w:rsidRPr="00B458F0" w14:paraId="09603C72" w14:textId="77777777" w:rsidTr="00BC346B">
        <w:tc>
          <w:tcPr>
            <w:tcW w:w="2364" w:type="dxa"/>
          </w:tcPr>
          <w:p w14:paraId="11F96C35" w14:textId="77777777" w:rsidR="00CA37DB" w:rsidRPr="005B35E9" w:rsidRDefault="00CA37DB" w:rsidP="00CA37DB">
            <w:pPr>
              <w:rPr>
                <w:rFonts w:ascii="Arial" w:hAnsi="Arial" w:cs="Arial"/>
                <w:b/>
                <w:bCs/>
              </w:rPr>
            </w:pPr>
            <w:r w:rsidRPr="005B35E9">
              <w:rPr>
                <w:rFonts w:ascii="Arial" w:hAnsi="Arial" w:cs="Arial"/>
                <w:b/>
                <w:bCs/>
              </w:rPr>
              <w:lastRenderedPageBreak/>
              <w:t>Eligibility Criteria</w:t>
            </w:r>
          </w:p>
          <w:p w14:paraId="28B8EEF8" w14:textId="77777777" w:rsidR="00CA37DB" w:rsidRPr="005B35E9" w:rsidRDefault="00CA37DB" w:rsidP="00CA37DB">
            <w:pPr>
              <w:rPr>
                <w:rFonts w:ascii="Arial" w:hAnsi="Arial" w:cs="Arial"/>
                <w:b/>
                <w:bCs/>
              </w:rPr>
            </w:pPr>
          </w:p>
          <w:p w14:paraId="59B45F08" w14:textId="77777777" w:rsidR="00CA37DB" w:rsidRPr="00B458F0" w:rsidRDefault="00CA37DB" w:rsidP="00CA37DB">
            <w:pPr>
              <w:rPr>
                <w:rFonts w:ascii="Arial" w:hAnsi="Arial" w:cs="Arial"/>
                <w:b/>
                <w:bCs/>
              </w:rPr>
            </w:pPr>
            <w:r w:rsidRPr="005B35E9">
              <w:rPr>
                <w:rFonts w:ascii="Arial" w:hAnsi="Arial" w:cs="Arial"/>
                <w:b/>
                <w:bCs/>
              </w:rPr>
              <w:t>Qualifications and/ or experience</w:t>
            </w:r>
          </w:p>
          <w:p w14:paraId="77AEA5EC" w14:textId="77777777" w:rsidR="00CA37DB" w:rsidRPr="00B458F0" w:rsidRDefault="00CA37DB" w:rsidP="00CA37DB">
            <w:pPr>
              <w:rPr>
                <w:rFonts w:ascii="Arial" w:hAnsi="Arial" w:cs="Arial"/>
                <w:b/>
                <w:bCs/>
              </w:rPr>
            </w:pPr>
          </w:p>
        </w:tc>
        <w:tc>
          <w:tcPr>
            <w:tcW w:w="8394" w:type="dxa"/>
          </w:tcPr>
          <w:p w14:paraId="02203DC8" w14:textId="77777777" w:rsidR="00CA37DB" w:rsidRPr="00B458F0" w:rsidRDefault="00CA37DB" w:rsidP="00CA37DB">
            <w:pPr>
              <w:autoSpaceDE w:val="0"/>
              <w:autoSpaceDN w:val="0"/>
              <w:adjustRightInd w:val="0"/>
              <w:rPr>
                <w:rFonts w:ascii="Arial" w:hAnsi="Arial" w:cs="Arial"/>
                <w:color w:val="000000"/>
              </w:rPr>
            </w:pPr>
            <w:r w:rsidRPr="00B458F0">
              <w:rPr>
                <w:rFonts w:ascii="Arial" w:hAnsi="Arial" w:cs="Arial"/>
                <w:color w:val="000000"/>
                <w:lang w:val="en-US" w:eastAsia="en-US"/>
              </w:rPr>
              <w:t>Candidates must on the closing date:</w:t>
            </w:r>
          </w:p>
          <w:p w14:paraId="5DE3A0FB" w14:textId="613956A0" w:rsidR="005B35E9" w:rsidRPr="005B35E9" w:rsidRDefault="005B35E9" w:rsidP="005B35E9">
            <w:pPr>
              <w:autoSpaceDE w:val="0"/>
              <w:autoSpaceDN w:val="0"/>
              <w:adjustRightInd w:val="0"/>
              <w:rPr>
                <w:rFonts w:ascii="Arial" w:hAnsi="Arial" w:cs="Arial"/>
                <w:color w:val="000000"/>
                <w:sz w:val="24"/>
                <w:szCs w:val="24"/>
                <w:lang w:val="en-IE" w:eastAsia="ja-JP"/>
              </w:rPr>
            </w:pPr>
          </w:p>
          <w:p w14:paraId="00A3AD35"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b/>
                <w:bCs/>
                <w:color w:val="000000"/>
                <w:lang w:val="en-IE" w:eastAsia="ja-JP"/>
              </w:rPr>
              <w:t xml:space="preserve">Statutory Registration, Professional Qualifications, Experience, etc </w:t>
            </w:r>
          </w:p>
          <w:tbl>
            <w:tblPr>
              <w:tblW w:w="0" w:type="auto"/>
              <w:tblBorders>
                <w:top w:val="nil"/>
                <w:left w:val="nil"/>
                <w:bottom w:val="nil"/>
                <w:right w:val="nil"/>
              </w:tblBorders>
              <w:tblLook w:val="0000" w:firstRow="0" w:lastRow="0" w:firstColumn="0" w:lastColumn="0" w:noHBand="0" w:noVBand="0"/>
            </w:tblPr>
            <w:tblGrid>
              <w:gridCol w:w="516"/>
              <w:gridCol w:w="7662"/>
            </w:tblGrid>
            <w:tr w:rsidR="005B35E9" w:rsidRPr="005B35E9" w14:paraId="398AA63D" w14:textId="77777777">
              <w:trPr>
                <w:trHeight w:val="142"/>
              </w:trPr>
              <w:tc>
                <w:tcPr>
                  <w:tcW w:w="0" w:type="auto"/>
                </w:tcPr>
                <w:p w14:paraId="22386C93"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color w:val="000000"/>
                      <w:lang w:val="en-IE" w:eastAsia="ja-JP"/>
                    </w:rPr>
                    <w:t xml:space="preserve">(a) </w:t>
                  </w:r>
                </w:p>
              </w:tc>
              <w:tc>
                <w:tcPr>
                  <w:tcW w:w="0" w:type="auto"/>
                </w:tcPr>
                <w:p w14:paraId="69A9FE38"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b/>
                      <w:bCs/>
                      <w:color w:val="000000"/>
                      <w:lang w:val="en-IE" w:eastAsia="ja-JP"/>
                    </w:rPr>
                    <w:t xml:space="preserve">Candidates for appointment must: </w:t>
                  </w:r>
                </w:p>
              </w:tc>
            </w:tr>
            <w:tr w:rsidR="005B35E9" w:rsidRPr="005B35E9" w14:paraId="37BCB7BB" w14:textId="77777777">
              <w:trPr>
                <w:trHeight w:val="253"/>
              </w:trPr>
              <w:tc>
                <w:tcPr>
                  <w:tcW w:w="0" w:type="auto"/>
                </w:tcPr>
                <w:p w14:paraId="171845EF"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b/>
                      <w:bCs/>
                      <w:color w:val="000000"/>
                      <w:lang w:val="en-IE" w:eastAsia="ja-JP"/>
                    </w:rPr>
                    <w:lastRenderedPageBreak/>
                    <w:t>(</w:t>
                  </w:r>
                  <w:proofErr w:type="spellStart"/>
                  <w:r w:rsidRPr="005B35E9">
                    <w:rPr>
                      <w:rFonts w:ascii="Arial" w:hAnsi="Arial" w:cs="Arial"/>
                      <w:b/>
                      <w:bCs/>
                      <w:color w:val="000000"/>
                      <w:lang w:val="en-IE" w:eastAsia="ja-JP"/>
                    </w:rPr>
                    <w:t>i</w:t>
                  </w:r>
                  <w:proofErr w:type="spellEnd"/>
                  <w:r w:rsidRPr="005B35E9">
                    <w:rPr>
                      <w:rFonts w:ascii="Arial" w:hAnsi="Arial" w:cs="Arial"/>
                      <w:b/>
                      <w:bCs/>
                      <w:color w:val="000000"/>
                      <w:lang w:val="en-IE" w:eastAsia="ja-JP"/>
                    </w:rPr>
                    <w:t xml:space="preserve">) </w:t>
                  </w:r>
                </w:p>
              </w:tc>
              <w:tc>
                <w:tcPr>
                  <w:tcW w:w="0" w:type="auto"/>
                </w:tcPr>
                <w:p w14:paraId="193F9826"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color w:val="000000"/>
                      <w:lang w:val="en-IE" w:eastAsia="ja-JP"/>
                    </w:rPr>
                    <w:t xml:space="preserve">Be registered, or be eligible for registration, on the Social Workers Register maintained by the Social Workers Registration Board at CORU. </w:t>
                  </w:r>
                </w:p>
              </w:tc>
            </w:tr>
            <w:tr w:rsidR="005B35E9" w:rsidRPr="005B35E9" w14:paraId="28DA35D0" w14:textId="77777777">
              <w:trPr>
                <w:trHeight w:val="142"/>
              </w:trPr>
              <w:tc>
                <w:tcPr>
                  <w:tcW w:w="0" w:type="auto"/>
                  <w:gridSpan w:val="2"/>
                </w:tcPr>
                <w:p w14:paraId="6D333670" w14:textId="77777777" w:rsidR="005B35E9" w:rsidRDefault="005B35E9" w:rsidP="005B35E9">
                  <w:pPr>
                    <w:autoSpaceDE w:val="0"/>
                    <w:autoSpaceDN w:val="0"/>
                    <w:adjustRightInd w:val="0"/>
                    <w:jc w:val="center"/>
                    <w:rPr>
                      <w:rFonts w:ascii="Arial" w:hAnsi="Arial" w:cs="Arial"/>
                      <w:b/>
                      <w:bCs/>
                      <w:color w:val="000000"/>
                      <w:lang w:val="en-IE" w:eastAsia="ja-JP"/>
                    </w:rPr>
                  </w:pPr>
                </w:p>
                <w:p w14:paraId="33CD2CB8" w14:textId="77777777" w:rsidR="005B35E9" w:rsidRDefault="005B35E9" w:rsidP="005B35E9">
                  <w:pPr>
                    <w:autoSpaceDE w:val="0"/>
                    <w:autoSpaceDN w:val="0"/>
                    <w:adjustRightInd w:val="0"/>
                    <w:jc w:val="center"/>
                    <w:rPr>
                      <w:rFonts w:ascii="Arial" w:hAnsi="Arial" w:cs="Arial"/>
                      <w:b/>
                      <w:bCs/>
                      <w:color w:val="000000"/>
                      <w:lang w:val="en-IE" w:eastAsia="ja-JP"/>
                    </w:rPr>
                  </w:pPr>
                  <w:r w:rsidRPr="005B35E9">
                    <w:rPr>
                      <w:rFonts w:ascii="Arial" w:hAnsi="Arial" w:cs="Arial"/>
                      <w:b/>
                      <w:bCs/>
                      <w:color w:val="000000"/>
                      <w:lang w:val="en-IE" w:eastAsia="ja-JP"/>
                    </w:rPr>
                    <w:t>AND</w:t>
                  </w:r>
                </w:p>
                <w:p w14:paraId="5DE1572D" w14:textId="60BC531B" w:rsidR="005B35E9" w:rsidRPr="005B35E9" w:rsidRDefault="005B35E9" w:rsidP="005B35E9">
                  <w:pPr>
                    <w:autoSpaceDE w:val="0"/>
                    <w:autoSpaceDN w:val="0"/>
                    <w:adjustRightInd w:val="0"/>
                    <w:jc w:val="center"/>
                    <w:rPr>
                      <w:rFonts w:ascii="Arial" w:hAnsi="Arial" w:cs="Arial"/>
                      <w:color w:val="000000"/>
                      <w:lang w:val="en-IE" w:eastAsia="ja-JP"/>
                    </w:rPr>
                  </w:pPr>
                </w:p>
              </w:tc>
            </w:tr>
            <w:tr w:rsidR="005B35E9" w:rsidRPr="005B35E9" w14:paraId="7E6CB2A2" w14:textId="77777777">
              <w:trPr>
                <w:trHeight w:val="253"/>
              </w:trPr>
              <w:tc>
                <w:tcPr>
                  <w:tcW w:w="0" w:type="auto"/>
                </w:tcPr>
                <w:p w14:paraId="564F2595"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b/>
                      <w:bCs/>
                      <w:color w:val="000000"/>
                      <w:lang w:val="en-IE" w:eastAsia="ja-JP"/>
                    </w:rPr>
                    <w:t xml:space="preserve">(ii) </w:t>
                  </w:r>
                </w:p>
              </w:tc>
              <w:tc>
                <w:tcPr>
                  <w:tcW w:w="0" w:type="auto"/>
                </w:tcPr>
                <w:p w14:paraId="3561A7BC"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color w:val="000000"/>
                      <w:lang w:val="en-IE" w:eastAsia="ja-JP"/>
                    </w:rPr>
                    <w:t xml:space="preserve">Have the requisite knowledge and ability (including a high standard of suitability and professional ability) for the proper discharge of the duties of the office. </w:t>
                  </w:r>
                </w:p>
              </w:tc>
            </w:tr>
            <w:tr w:rsidR="005B35E9" w:rsidRPr="005B35E9" w14:paraId="4D8FBE51" w14:textId="77777777">
              <w:trPr>
                <w:trHeight w:val="142"/>
              </w:trPr>
              <w:tc>
                <w:tcPr>
                  <w:tcW w:w="0" w:type="auto"/>
                  <w:gridSpan w:val="2"/>
                </w:tcPr>
                <w:p w14:paraId="2B714924" w14:textId="77777777" w:rsidR="005B35E9" w:rsidRDefault="005B35E9" w:rsidP="005B35E9">
                  <w:pPr>
                    <w:autoSpaceDE w:val="0"/>
                    <w:autoSpaceDN w:val="0"/>
                    <w:adjustRightInd w:val="0"/>
                    <w:jc w:val="center"/>
                    <w:rPr>
                      <w:rFonts w:ascii="Arial" w:hAnsi="Arial" w:cs="Arial"/>
                      <w:b/>
                      <w:bCs/>
                      <w:color w:val="000000"/>
                      <w:lang w:val="en-IE" w:eastAsia="ja-JP"/>
                    </w:rPr>
                  </w:pPr>
                </w:p>
                <w:p w14:paraId="5D669631" w14:textId="77777777" w:rsidR="005B35E9" w:rsidRDefault="005B35E9" w:rsidP="005B35E9">
                  <w:pPr>
                    <w:autoSpaceDE w:val="0"/>
                    <w:autoSpaceDN w:val="0"/>
                    <w:adjustRightInd w:val="0"/>
                    <w:jc w:val="center"/>
                    <w:rPr>
                      <w:rFonts w:ascii="Arial" w:hAnsi="Arial" w:cs="Arial"/>
                      <w:b/>
                      <w:bCs/>
                      <w:color w:val="000000"/>
                      <w:lang w:val="en-IE" w:eastAsia="ja-JP"/>
                    </w:rPr>
                  </w:pPr>
                  <w:r w:rsidRPr="005B35E9">
                    <w:rPr>
                      <w:rFonts w:ascii="Arial" w:hAnsi="Arial" w:cs="Arial"/>
                      <w:b/>
                      <w:bCs/>
                      <w:color w:val="000000"/>
                      <w:lang w:val="en-IE" w:eastAsia="ja-JP"/>
                    </w:rPr>
                    <w:t>AND</w:t>
                  </w:r>
                </w:p>
                <w:p w14:paraId="2B0DDACD" w14:textId="7291C605" w:rsidR="005B35E9" w:rsidRPr="005B35E9" w:rsidRDefault="005B35E9" w:rsidP="005B35E9">
                  <w:pPr>
                    <w:autoSpaceDE w:val="0"/>
                    <w:autoSpaceDN w:val="0"/>
                    <w:adjustRightInd w:val="0"/>
                    <w:jc w:val="center"/>
                    <w:rPr>
                      <w:rFonts w:ascii="Arial" w:hAnsi="Arial" w:cs="Arial"/>
                      <w:color w:val="000000"/>
                      <w:lang w:val="en-IE" w:eastAsia="ja-JP"/>
                    </w:rPr>
                  </w:pPr>
                </w:p>
              </w:tc>
            </w:tr>
            <w:tr w:rsidR="005B35E9" w:rsidRPr="005B35E9" w14:paraId="317180F1" w14:textId="77777777">
              <w:trPr>
                <w:trHeight w:val="371"/>
              </w:trPr>
              <w:tc>
                <w:tcPr>
                  <w:tcW w:w="0" w:type="auto"/>
                </w:tcPr>
                <w:p w14:paraId="1E850D15"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b/>
                      <w:bCs/>
                      <w:color w:val="000000"/>
                      <w:lang w:val="en-IE" w:eastAsia="ja-JP"/>
                    </w:rPr>
                    <w:t xml:space="preserve">(iii) </w:t>
                  </w:r>
                </w:p>
              </w:tc>
              <w:tc>
                <w:tcPr>
                  <w:tcW w:w="0" w:type="auto"/>
                </w:tcPr>
                <w:p w14:paraId="7153A86E" w14:textId="77777777" w:rsidR="005B35E9" w:rsidRPr="005B35E9" w:rsidRDefault="005B35E9" w:rsidP="005B35E9">
                  <w:pPr>
                    <w:autoSpaceDE w:val="0"/>
                    <w:autoSpaceDN w:val="0"/>
                    <w:adjustRightInd w:val="0"/>
                    <w:rPr>
                      <w:rFonts w:ascii="Arial" w:hAnsi="Arial" w:cs="Arial"/>
                      <w:color w:val="000000"/>
                      <w:lang w:val="en-IE" w:eastAsia="ja-JP"/>
                    </w:rPr>
                  </w:pPr>
                  <w:r w:rsidRPr="005B35E9">
                    <w:rPr>
                      <w:rFonts w:ascii="Arial" w:hAnsi="Arial" w:cs="Arial"/>
                      <w:color w:val="000000"/>
                      <w:lang w:val="en-IE" w:eastAsia="ja-JP"/>
                    </w:rPr>
                    <w:t xml:space="preserve">Provide proof of Statutory Registration on the Social Workers Register maintained by the Social Workers Registration Board at CORU </w:t>
                  </w:r>
                  <w:r w:rsidRPr="005B35E9">
                    <w:rPr>
                      <w:rFonts w:ascii="Arial" w:hAnsi="Arial" w:cs="Arial"/>
                      <w:b/>
                      <w:bCs/>
                      <w:color w:val="000000"/>
                      <w:lang w:val="en-IE" w:eastAsia="ja-JP"/>
                    </w:rPr>
                    <w:t xml:space="preserve">before a contract of employment can be issued. </w:t>
                  </w:r>
                </w:p>
              </w:tc>
            </w:tr>
          </w:tbl>
          <w:p w14:paraId="65B9D728" w14:textId="418ECDD3" w:rsidR="005B35E9" w:rsidRPr="005B35E9" w:rsidRDefault="005B35E9" w:rsidP="005B35E9">
            <w:pPr>
              <w:rPr>
                <w:rFonts w:ascii="Arial" w:hAnsi="Arial" w:cs="Arial"/>
                <w:color w:val="FF0000"/>
                <w:lang w:val="en-IE"/>
              </w:rPr>
            </w:pPr>
          </w:p>
          <w:p w14:paraId="257FF3AC" w14:textId="2FF864E1" w:rsidR="005B35E9" w:rsidRPr="005B35E9" w:rsidRDefault="005B35E9" w:rsidP="005B35E9">
            <w:pPr>
              <w:rPr>
                <w:rFonts w:ascii="Arial" w:hAnsi="Arial" w:cs="Arial"/>
                <w:lang w:val="en-IE"/>
              </w:rPr>
            </w:pPr>
            <w:r w:rsidRPr="005B35E9">
              <w:rPr>
                <w:rFonts w:ascii="Arial" w:hAnsi="Arial" w:cs="Arial"/>
                <w:b/>
                <w:bCs/>
                <w:lang w:val="en-IE"/>
              </w:rPr>
              <w:t xml:space="preserve">Annual Registration </w:t>
            </w:r>
          </w:p>
          <w:tbl>
            <w:tblPr>
              <w:tblW w:w="0" w:type="auto"/>
              <w:tblBorders>
                <w:top w:val="nil"/>
                <w:left w:val="nil"/>
                <w:bottom w:val="nil"/>
                <w:right w:val="nil"/>
              </w:tblBorders>
              <w:tblLook w:val="0000" w:firstRow="0" w:lastRow="0" w:firstColumn="0" w:lastColumn="0" w:noHBand="0" w:noVBand="0"/>
            </w:tblPr>
            <w:tblGrid>
              <w:gridCol w:w="461"/>
              <w:gridCol w:w="7717"/>
            </w:tblGrid>
            <w:tr w:rsidR="005B35E9" w:rsidRPr="005B35E9" w14:paraId="204D7545" w14:textId="77777777">
              <w:trPr>
                <w:trHeight w:val="253"/>
              </w:trPr>
              <w:tc>
                <w:tcPr>
                  <w:tcW w:w="0" w:type="auto"/>
                </w:tcPr>
                <w:p w14:paraId="38B3D4AB" w14:textId="77777777" w:rsidR="005B35E9" w:rsidRPr="005B35E9" w:rsidRDefault="005B35E9" w:rsidP="005B35E9">
                  <w:pPr>
                    <w:rPr>
                      <w:rFonts w:ascii="Arial" w:hAnsi="Arial" w:cs="Arial"/>
                      <w:lang w:val="en-IE"/>
                    </w:rPr>
                  </w:pPr>
                  <w:r w:rsidRPr="005B35E9">
                    <w:rPr>
                      <w:rFonts w:ascii="Arial" w:hAnsi="Arial" w:cs="Arial"/>
                      <w:b/>
                      <w:bCs/>
                      <w:lang w:val="en-IE"/>
                    </w:rPr>
                    <w:t>(</w:t>
                  </w:r>
                  <w:proofErr w:type="spellStart"/>
                  <w:r w:rsidRPr="005B35E9">
                    <w:rPr>
                      <w:rFonts w:ascii="Arial" w:hAnsi="Arial" w:cs="Arial"/>
                      <w:b/>
                      <w:bCs/>
                      <w:lang w:val="en-IE"/>
                    </w:rPr>
                    <w:t>i</w:t>
                  </w:r>
                  <w:proofErr w:type="spellEnd"/>
                  <w:r w:rsidRPr="005B35E9">
                    <w:rPr>
                      <w:rFonts w:ascii="Arial" w:hAnsi="Arial" w:cs="Arial"/>
                      <w:b/>
                      <w:bCs/>
                      <w:lang w:val="en-IE"/>
                    </w:rPr>
                    <w:t xml:space="preserve">) </w:t>
                  </w:r>
                </w:p>
              </w:tc>
              <w:tc>
                <w:tcPr>
                  <w:tcW w:w="0" w:type="auto"/>
                </w:tcPr>
                <w:p w14:paraId="65F26D06" w14:textId="77777777" w:rsidR="005B35E9" w:rsidRPr="005B35E9" w:rsidRDefault="005B35E9" w:rsidP="005B35E9">
                  <w:pPr>
                    <w:rPr>
                      <w:rFonts w:ascii="Arial" w:hAnsi="Arial" w:cs="Arial"/>
                      <w:lang w:val="en-IE"/>
                    </w:rPr>
                  </w:pPr>
                  <w:r w:rsidRPr="005B35E9">
                    <w:rPr>
                      <w:rFonts w:ascii="Arial" w:hAnsi="Arial" w:cs="Arial"/>
                      <w:lang w:val="en-IE"/>
                    </w:rPr>
                    <w:t xml:space="preserve">On appointment practitioners must maintain annual registration on the Social Workers Register maintained by the Social Workers Registration Board at CORU. </w:t>
                  </w:r>
                </w:p>
              </w:tc>
            </w:tr>
            <w:tr w:rsidR="005B35E9" w:rsidRPr="005B35E9" w14:paraId="36B51395" w14:textId="77777777">
              <w:trPr>
                <w:trHeight w:val="142"/>
              </w:trPr>
              <w:tc>
                <w:tcPr>
                  <w:tcW w:w="0" w:type="auto"/>
                  <w:gridSpan w:val="2"/>
                </w:tcPr>
                <w:p w14:paraId="7E287652" w14:textId="77777777" w:rsidR="005B35E9" w:rsidRDefault="005B35E9" w:rsidP="005B35E9">
                  <w:pPr>
                    <w:jc w:val="center"/>
                    <w:rPr>
                      <w:rFonts w:ascii="Arial" w:hAnsi="Arial" w:cs="Arial"/>
                      <w:b/>
                      <w:bCs/>
                      <w:lang w:val="en-IE"/>
                    </w:rPr>
                  </w:pPr>
                </w:p>
                <w:p w14:paraId="257E95CD" w14:textId="0445A06F" w:rsidR="005B35E9" w:rsidRDefault="005B35E9" w:rsidP="005B35E9">
                  <w:pPr>
                    <w:jc w:val="center"/>
                    <w:rPr>
                      <w:rFonts w:ascii="Arial" w:hAnsi="Arial" w:cs="Arial"/>
                      <w:b/>
                      <w:bCs/>
                      <w:lang w:val="en-IE"/>
                    </w:rPr>
                  </w:pPr>
                  <w:r w:rsidRPr="005B35E9">
                    <w:rPr>
                      <w:rFonts w:ascii="Arial" w:hAnsi="Arial" w:cs="Arial"/>
                      <w:b/>
                      <w:bCs/>
                      <w:lang w:val="en-IE"/>
                    </w:rPr>
                    <w:t>AND</w:t>
                  </w:r>
                </w:p>
                <w:p w14:paraId="569895BB" w14:textId="7EE4AAEF" w:rsidR="005B35E9" w:rsidRPr="005B35E9" w:rsidRDefault="005B35E9" w:rsidP="005B35E9">
                  <w:pPr>
                    <w:jc w:val="center"/>
                    <w:rPr>
                      <w:rFonts w:ascii="Arial" w:hAnsi="Arial" w:cs="Arial"/>
                      <w:lang w:val="en-IE"/>
                    </w:rPr>
                  </w:pPr>
                </w:p>
              </w:tc>
            </w:tr>
            <w:tr w:rsidR="005B35E9" w:rsidRPr="005B35E9" w14:paraId="7755925C" w14:textId="77777777">
              <w:trPr>
                <w:trHeight w:val="253"/>
              </w:trPr>
              <w:tc>
                <w:tcPr>
                  <w:tcW w:w="0" w:type="auto"/>
                </w:tcPr>
                <w:p w14:paraId="5BBCFD24" w14:textId="77777777" w:rsidR="005B35E9" w:rsidRPr="005B35E9" w:rsidRDefault="005B35E9" w:rsidP="005B35E9">
                  <w:pPr>
                    <w:rPr>
                      <w:rFonts w:ascii="Arial" w:hAnsi="Arial" w:cs="Arial"/>
                      <w:lang w:val="en-IE"/>
                    </w:rPr>
                  </w:pPr>
                  <w:r w:rsidRPr="005B35E9">
                    <w:rPr>
                      <w:rFonts w:ascii="Arial" w:hAnsi="Arial" w:cs="Arial"/>
                      <w:b/>
                      <w:bCs/>
                      <w:lang w:val="en-IE"/>
                    </w:rPr>
                    <w:t xml:space="preserve">(ii) </w:t>
                  </w:r>
                </w:p>
              </w:tc>
              <w:tc>
                <w:tcPr>
                  <w:tcW w:w="0" w:type="auto"/>
                </w:tcPr>
                <w:p w14:paraId="7C4828E3" w14:textId="77777777" w:rsidR="005B35E9" w:rsidRPr="005B35E9" w:rsidRDefault="005B35E9" w:rsidP="005B35E9">
                  <w:pPr>
                    <w:rPr>
                      <w:rFonts w:ascii="Arial" w:hAnsi="Arial" w:cs="Arial"/>
                      <w:lang w:val="en-IE"/>
                    </w:rPr>
                  </w:pPr>
                  <w:r w:rsidRPr="005B35E9">
                    <w:rPr>
                      <w:rFonts w:ascii="Arial" w:hAnsi="Arial" w:cs="Arial"/>
                      <w:lang w:val="en-IE"/>
                    </w:rPr>
                    <w:t xml:space="preserve">Practitioners must confirm annual registration with CORU to the HSE by way of the annual Patient Safety Assurance Certificate (PSAC). </w:t>
                  </w:r>
                </w:p>
              </w:tc>
            </w:tr>
          </w:tbl>
          <w:p w14:paraId="625E0DD9" w14:textId="77777777" w:rsidR="005B35E9" w:rsidRPr="00B458F0" w:rsidRDefault="005B35E9" w:rsidP="005B35E9">
            <w:pPr>
              <w:rPr>
                <w:rFonts w:ascii="Arial" w:hAnsi="Arial" w:cs="Arial"/>
                <w:b/>
                <w:color w:val="FF0000"/>
              </w:rPr>
            </w:pPr>
          </w:p>
          <w:p w14:paraId="6FAB3604" w14:textId="77777777" w:rsidR="00CA37DB" w:rsidRPr="00B458F0" w:rsidRDefault="00CA37DB" w:rsidP="00CA37DB">
            <w:pPr>
              <w:rPr>
                <w:rFonts w:ascii="Arial" w:hAnsi="Arial" w:cs="Arial"/>
                <w:b/>
              </w:rPr>
            </w:pPr>
            <w:r w:rsidRPr="00B458F0">
              <w:rPr>
                <w:rFonts w:ascii="Arial" w:hAnsi="Arial" w:cs="Arial"/>
                <w:b/>
              </w:rPr>
              <w:t>Health</w:t>
            </w:r>
          </w:p>
          <w:p w14:paraId="16442381" w14:textId="77777777" w:rsidR="00CA37DB" w:rsidRPr="00B458F0" w:rsidRDefault="00CA37DB" w:rsidP="00CA37DB">
            <w:pPr>
              <w:rPr>
                <w:rFonts w:ascii="Arial" w:hAnsi="Arial" w:cs="Arial"/>
              </w:rPr>
            </w:pPr>
            <w:r w:rsidRPr="00B458F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CA37DB" w:rsidRPr="00B458F0" w:rsidRDefault="00CA37DB" w:rsidP="00CA37DB">
            <w:pPr>
              <w:ind w:right="-766"/>
              <w:rPr>
                <w:rFonts w:ascii="Arial" w:hAnsi="Arial" w:cs="Arial"/>
                <w:b/>
                <w:bCs/>
              </w:rPr>
            </w:pPr>
          </w:p>
          <w:p w14:paraId="1CDBC2EF" w14:textId="77777777" w:rsidR="00CA37DB" w:rsidRPr="00B458F0" w:rsidRDefault="00CA37DB" w:rsidP="00CA37DB">
            <w:pPr>
              <w:ind w:right="-766"/>
              <w:rPr>
                <w:rFonts w:ascii="Arial" w:hAnsi="Arial" w:cs="Arial"/>
                <w:iCs/>
              </w:rPr>
            </w:pPr>
            <w:r w:rsidRPr="00B458F0">
              <w:rPr>
                <w:rFonts w:ascii="Arial" w:hAnsi="Arial" w:cs="Arial"/>
                <w:b/>
                <w:bCs/>
              </w:rPr>
              <w:t>Character</w:t>
            </w:r>
          </w:p>
          <w:p w14:paraId="35D21F1F" w14:textId="77777777" w:rsidR="00CA37DB" w:rsidRPr="00B458F0" w:rsidRDefault="00CA37DB" w:rsidP="00CA37DB">
            <w:pPr>
              <w:ind w:right="-766"/>
              <w:rPr>
                <w:rFonts w:ascii="Arial" w:hAnsi="Arial" w:cs="Arial"/>
              </w:rPr>
            </w:pPr>
            <w:r w:rsidRPr="00B458F0">
              <w:rPr>
                <w:rFonts w:ascii="Arial" w:hAnsi="Arial" w:cs="Arial"/>
              </w:rPr>
              <w:t>Each candidate for and any person holding the office must be of good character</w:t>
            </w:r>
          </w:p>
          <w:p w14:paraId="5900A900" w14:textId="77777777" w:rsidR="00CA37DB" w:rsidRPr="00B458F0" w:rsidRDefault="00CA37DB" w:rsidP="00CA37DB">
            <w:pPr>
              <w:rPr>
                <w:rFonts w:ascii="Arial" w:hAnsi="Arial" w:cs="Arial"/>
                <w:iCs/>
              </w:rPr>
            </w:pPr>
          </w:p>
        </w:tc>
      </w:tr>
      <w:tr w:rsidR="00CA37DB" w:rsidRPr="00B458F0" w14:paraId="418D1AA4" w14:textId="77777777" w:rsidTr="00622BC9">
        <w:trPr>
          <w:trHeight w:val="505"/>
        </w:trPr>
        <w:tc>
          <w:tcPr>
            <w:tcW w:w="2364" w:type="dxa"/>
          </w:tcPr>
          <w:p w14:paraId="4BFB93EA" w14:textId="77777777" w:rsidR="00CA37DB" w:rsidRPr="0032378B" w:rsidRDefault="00CA37DB" w:rsidP="00CA37DB">
            <w:pPr>
              <w:rPr>
                <w:rFonts w:ascii="Arial" w:hAnsi="Arial" w:cs="Arial"/>
                <w:b/>
                <w:bCs/>
                <w:color w:val="000000"/>
              </w:rPr>
            </w:pPr>
            <w:r w:rsidRPr="0032378B">
              <w:rPr>
                <w:rFonts w:ascii="Arial" w:hAnsi="Arial" w:cs="Arial"/>
                <w:b/>
                <w:bCs/>
                <w:color w:val="000000"/>
              </w:rPr>
              <w:lastRenderedPageBreak/>
              <w:t>Post specific Requirements</w:t>
            </w:r>
          </w:p>
        </w:tc>
        <w:tc>
          <w:tcPr>
            <w:tcW w:w="8394" w:type="dxa"/>
          </w:tcPr>
          <w:p w14:paraId="2E4C5607" w14:textId="02799933" w:rsidR="00CA37DB" w:rsidRPr="00622BC9" w:rsidRDefault="00622BC9" w:rsidP="00622BC9">
            <w:pPr>
              <w:numPr>
                <w:ilvl w:val="0"/>
                <w:numId w:val="8"/>
              </w:numPr>
              <w:tabs>
                <w:tab w:val="num" w:pos="360"/>
              </w:tabs>
              <w:rPr>
                <w:rFonts w:ascii="Arial" w:hAnsi="Arial" w:cs="Arial"/>
                <w:bCs/>
                <w:iCs/>
                <w:color w:val="FF0000"/>
              </w:rPr>
            </w:pPr>
            <w:r w:rsidRPr="00622BC9">
              <w:rPr>
                <w:rFonts w:ascii="Arial" w:hAnsi="Arial" w:cs="Arial"/>
                <w:lang w:val="en-IE"/>
              </w:rPr>
              <w:t>Demonstrate depth and breadth of social work experience as relevant to the role.</w:t>
            </w:r>
          </w:p>
        </w:tc>
      </w:tr>
      <w:tr w:rsidR="00622BC9" w:rsidRPr="00B458F0" w14:paraId="3C42AC5F" w14:textId="77777777" w:rsidTr="00BC346B">
        <w:trPr>
          <w:trHeight w:val="1048"/>
        </w:trPr>
        <w:tc>
          <w:tcPr>
            <w:tcW w:w="2364" w:type="dxa"/>
          </w:tcPr>
          <w:p w14:paraId="0DC89772" w14:textId="77777777" w:rsidR="00622BC9" w:rsidRPr="0032378B" w:rsidRDefault="00622BC9" w:rsidP="00622BC9">
            <w:pPr>
              <w:rPr>
                <w:rFonts w:ascii="Arial" w:hAnsi="Arial" w:cs="Arial"/>
                <w:b/>
                <w:bCs/>
                <w:color w:val="000000"/>
              </w:rPr>
            </w:pPr>
            <w:r w:rsidRPr="0032378B">
              <w:rPr>
                <w:rFonts w:ascii="Arial" w:hAnsi="Arial" w:cs="Arial"/>
                <w:b/>
                <w:bCs/>
                <w:color w:val="000000"/>
              </w:rPr>
              <w:t>Skills, competencies and/or knowledge</w:t>
            </w:r>
          </w:p>
          <w:p w14:paraId="6366A456" w14:textId="77777777" w:rsidR="00622BC9" w:rsidRPr="0032378B" w:rsidRDefault="00622BC9" w:rsidP="00622BC9">
            <w:pPr>
              <w:rPr>
                <w:rFonts w:ascii="Arial" w:hAnsi="Arial" w:cs="Arial"/>
                <w:b/>
                <w:bCs/>
                <w:color w:val="000000"/>
              </w:rPr>
            </w:pPr>
          </w:p>
          <w:p w14:paraId="73BB72B9" w14:textId="77777777" w:rsidR="00622BC9" w:rsidRPr="0032378B" w:rsidRDefault="00622BC9" w:rsidP="00622BC9">
            <w:pPr>
              <w:rPr>
                <w:rFonts w:ascii="Arial" w:hAnsi="Arial" w:cs="Arial"/>
                <w:b/>
                <w:bCs/>
                <w:color w:val="000000"/>
              </w:rPr>
            </w:pPr>
          </w:p>
        </w:tc>
        <w:tc>
          <w:tcPr>
            <w:tcW w:w="8394" w:type="dxa"/>
          </w:tcPr>
          <w:p w14:paraId="24A5427C" w14:textId="02BB0537" w:rsidR="00622BC9" w:rsidRDefault="00622BC9" w:rsidP="00622BC9">
            <w:pPr>
              <w:jc w:val="both"/>
              <w:rPr>
                <w:rFonts w:ascii="Arial" w:hAnsi="Arial" w:cs="Arial"/>
                <w:b/>
                <w:i/>
                <w:iCs/>
              </w:rPr>
            </w:pPr>
            <w:r>
              <w:rPr>
                <w:rFonts w:ascii="Arial" w:hAnsi="Arial" w:cs="Arial"/>
                <w:b/>
                <w:i/>
                <w:iCs/>
              </w:rPr>
              <w:t>Candidates must:</w:t>
            </w:r>
          </w:p>
          <w:p w14:paraId="5BC3C959" w14:textId="6D74CBB0" w:rsidR="0032378B" w:rsidRDefault="0032378B" w:rsidP="00622BC9">
            <w:pPr>
              <w:jc w:val="both"/>
              <w:rPr>
                <w:rFonts w:ascii="Arial" w:hAnsi="Arial" w:cs="Arial"/>
                <w:b/>
                <w:i/>
                <w:iCs/>
              </w:rPr>
            </w:pPr>
          </w:p>
          <w:p w14:paraId="53DA395B" w14:textId="77777777" w:rsidR="0032378B" w:rsidRPr="00CC24B8" w:rsidRDefault="0032378B" w:rsidP="0032378B">
            <w:pPr>
              <w:rPr>
                <w:rFonts w:ascii="Arial" w:hAnsi="Arial" w:cs="Arial"/>
                <w:b/>
                <w:iCs/>
                <w:u w:val="single"/>
              </w:rPr>
            </w:pPr>
            <w:r w:rsidRPr="00CC24B8">
              <w:rPr>
                <w:rFonts w:ascii="Arial" w:hAnsi="Arial" w:cs="Arial"/>
                <w:b/>
                <w:iCs/>
                <w:u w:val="single"/>
              </w:rPr>
              <w:t>Planning &amp; Organising</w:t>
            </w:r>
          </w:p>
          <w:p w14:paraId="34B71613" w14:textId="4AA4737A" w:rsidR="0032378B" w:rsidRPr="0032378B" w:rsidRDefault="0032378B" w:rsidP="00622BC9">
            <w:pPr>
              <w:numPr>
                <w:ilvl w:val="0"/>
                <w:numId w:val="38"/>
              </w:numPr>
              <w:jc w:val="both"/>
              <w:rPr>
                <w:rFonts w:ascii="Arial" w:hAnsi="Arial" w:cs="Arial"/>
                <w:b/>
                <w:iCs/>
                <w:u w:val="single"/>
              </w:rPr>
            </w:pPr>
            <w:r w:rsidRPr="00CC24B8">
              <w:rPr>
                <w:rFonts w:ascii="Arial" w:hAnsi="Arial" w:cs="Arial"/>
                <w:iCs/>
              </w:rPr>
              <w:t xml:space="preserve">The ability to look ahead and support plans for service developments. Anticipates trends and identifies opportunities. Ensures that the learning from new service models and practices influences service planning. </w:t>
            </w:r>
          </w:p>
          <w:p w14:paraId="21EEE4BE" w14:textId="64CA0332" w:rsidR="0032378B" w:rsidRDefault="0032378B" w:rsidP="0032378B">
            <w:pPr>
              <w:jc w:val="both"/>
              <w:rPr>
                <w:rFonts w:ascii="Arial" w:hAnsi="Arial" w:cs="Arial"/>
                <w:iCs/>
              </w:rPr>
            </w:pPr>
          </w:p>
          <w:p w14:paraId="7C34556F" w14:textId="77777777" w:rsidR="0032378B" w:rsidRPr="00CC24B8" w:rsidRDefault="0032378B" w:rsidP="0032378B">
            <w:pPr>
              <w:jc w:val="both"/>
              <w:rPr>
                <w:rFonts w:ascii="Arial" w:hAnsi="Arial" w:cs="Arial"/>
                <w:b/>
                <w:u w:val="single"/>
              </w:rPr>
            </w:pPr>
            <w:r w:rsidRPr="0032378B">
              <w:rPr>
                <w:rFonts w:ascii="Arial" w:hAnsi="Arial" w:cs="Arial"/>
                <w:b/>
                <w:u w:val="single"/>
              </w:rPr>
              <w:t>Building &amp; Maintaining Relationships (including Team Skills &amp; Leadership Potential)</w:t>
            </w:r>
          </w:p>
          <w:p w14:paraId="7EBE8565" w14:textId="77777777" w:rsidR="0032378B" w:rsidRPr="00CC24B8" w:rsidRDefault="0032378B" w:rsidP="0032378B">
            <w:pPr>
              <w:numPr>
                <w:ilvl w:val="0"/>
                <w:numId w:val="37"/>
              </w:numPr>
              <w:rPr>
                <w:rFonts w:ascii="Arial" w:hAnsi="Arial" w:cs="Arial"/>
                <w:iCs/>
              </w:rPr>
            </w:pPr>
            <w:r w:rsidRPr="00CC24B8">
              <w:rPr>
                <w:rFonts w:ascii="Arial" w:hAnsi="Arial" w:cs="Arial"/>
                <w:iCs/>
              </w:rPr>
              <w:t>Demonstrate ability to manage self in a busy working environment including the ability to prioritise caseloads</w:t>
            </w:r>
          </w:p>
          <w:p w14:paraId="6E10807B" w14:textId="77777777" w:rsidR="0032378B" w:rsidRPr="00CC24B8" w:rsidRDefault="0032378B" w:rsidP="0032378B">
            <w:pPr>
              <w:numPr>
                <w:ilvl w:val="0"/>
                <w:numId w:val="37"/>
              </w:numPr>
              <w:rPr>
                <w:rFonts w:ascii="Arial" w:hAnsi="Arial" w:cs="Arial"/>
                <w:iCs/>
              </w:rPr>
            </w:pPr>
            <w:r w:rsidRPr="00CC24B8">
              <w:rPr>
                <w:rFonts w:ascii="Arial" w:hAnsi="Arial" w:cs="Arial"/>
                <w:iCs/>
              </w:rPr>
              <w:t>Demonstrate flexibility and openness to change</w:t>
            </w:r>
          </w:p>
          <w:p w14:paraId="0A1DD437" w14:textId="77777777" w:rsidR="0032378B" w:rsidRPr="00CC24B8" w:rsidRDefault="0032378B" w:rsidP="0032378B">
            <w:pPr>
              <w:numPr>
                <w:ilvl w:val="0"/>
                <w:numId w:val="37"/>
              </w:numPr>
              <w:rPr>
                <w:rFonts w:ascii="Arial" w:hAnsi="Arial" w:cs="Arial"/>
              </w:rPr>
            </w:pPr>
            <w:r w:rsidRPr="00CC24B8">
              <w:rPr>
                <w:rFonts w:ascii="Arial" w:hAnsi="Arial" w:cs="Arial"/>
              </w:rPr>
              <w:t>Demonstrate effective team skills including the ability to work in multi-disciplinary and inter-agency teams</w:t>
            </w:r>
          </w:p>
          <w:p w14:paraId="3562FA41" w14:textId="77777777" w:rsidR="0032378B" w:rsidRPr="00CC24B8" w:rsidRDefault="0032378B" w:rsidP="0032378B">
            <w:pPr>
              <w:numPr>
                <w:ilvl w:val="0"/>
                <w:numId w:val="37"/>
              </w:numPr>
              <w:rPr>
                <w:rFonts w:ascii="Arial" w:hAnsi="Arial" w:cs="Arial"/>
              </w:rPr>
            </w:pPr>
            <w:r w:rsidRPr="00CC24B8">
              <w:rPr>
                <w:rFonts w:ascii="Arial" w:hAnsi="Arial" w:cs="Arial"/>
              </w:rPr>
              <w:t xml:space="preserve">Demonstrate good self-motivation and self-management skills. </w:t>
            </w:r>
          </w:p>
          <w:p w14:paraId="4CA41FBD" w14:textId="77777777" w:rsidR="0032378B" w:rsidRPr="00CC24B8" w:rsidRDefault="0032378B" w:rsidP="0032378B">
            <w:pPr>
              <w:rPr>
                <w:rFonts w:ascii="Arial" w:hAnsi="Arial" w:cs="Arial"/>
                <w:b/>
                <w:iCs/>
                <w:u w:val="single"/>
              </w:rPr>
            </w:pPr>
          </w:p>
          <w:p w14:paraId="4F627BDD" w14:textId="77777777" w:rsidR="0032378B" w:rsidRPr="00CC24B8" w:rsidRDefault="0032378B" w:rsidP="0032378B">
            <w:pPr>
              <w:rPr>
                <w:rFonts w:ascii="Arial" w:hAnsi="Arial" w:cs="Arial"/>
                <w:b/>
                <w:iCs/>
                <w:u w:val="single"/>
              </w:rPr>
            </w:pPr>
            <w:r w:rsidRPr="0032378B">
              <w:rPr>
                <w:rFonts w:ascii="Arial" w:hAnsi="Arial" w:cs="Arial"/>
                <w:b/>
                <w:iCs/>
                <w:u w:val="single"/>
              </w:rPr>
              <w:t>Commitment to Providing a Quality Service (including Patient/ Customer Focus)</w:t>
            </w:r>
          </w:p>
          <w:p w14:paraId="10369DD6" w14:textId="77777777" w:rsidR="0032378B" w:rsidRPr="00CC24B8" w:rsidRDefault="0032378B" w:rsidP="0032378B">
            <w:pPr>
              <w:numPr>
                <w:ilvl w:val="0"/>
                <w:numId w:val="39"/>
              </w:numPr>
              <w:rPr>
                <w:rFonts w:ascii="Arial" w:hAnsi="Arial" w:cs="Arial"/>
              </w:rPr>
            </w:pPr>
            <w:r w:rsidRPr="00CC24B8">
              <w:rPr>
                <w:rFonts w:ascii="Arial" w:hAnsi="Arial" w:cs="Arial"/>
              </w:rPr>
              <w:t xml:space="preserve">Demonstrate an excellent understanding of the psychosocial support required by patient, families and carers. </w:t>
            </w:r>
          </w:p>
          <w:p w14:paraId="1A51D856" w14:textId="77777777" w:rsidR="0032378B" w:rsidRPr="00CC24B8" w:rsidRDefault="0032378B" w:rsidP="0032378B">
            <w:pPr>
              <w:numPr>
                <w:ilvl w:val="0"/>
                <w:numId w:val="39"/>
              </w:numPr>
              <w:rPr>
                <w:rFonts w:ascii="Arial" w:hAnsi="Arial" w:cs="Arial"/>
              </w:rPr>
            </w:pPr>
            <w:r w:rsidRPr="00CC24B8">
              <w:rPr>
                <w:rFonts w:ascii="Arial" w:hAnsi="Arial" w:cs="Arial"/>
              </w:rPr>
              <w:t>Demonstrate high quality counselling skills.</w:t>
            </w:r>
          </w:p>
          <w:p w14:paraId="50E51A8E" w14:textId="77777777" w:rsidR="0032378B" w:rsidRPr="00CC24B8" w:rsidRDefault="0032378B" w:rsidP="0032378B">
            <w:pPr>
              <w:numPr>
                <w:ilvl w:val="0"/>
                <w:numId w:val="39"/>
              </w:numPr>
              <w:rPr>
                <w:rFonts w:ascii="Arial" w:hAnsi="Arial" w:cs="Arial"/>
                <w:iCs/>
              </w:rPr>
            </w:pPr>
            <w:r w:rsidRPr="00CC24B8">
              <w:rPr>
                <w:rFonts w:ascii="Arial" w:hAnsi="Arial" w:cs="Arial"/>
                <w:iCs/>
              </w:rPr>
              <w:t>Demonstrate a commitment to deliver a high quality, customer centred service</w:t>
            </w:r>
          </w:p>
          <w:p w14:paraId="0038A616" w14:textId="77777777" w:rsidR="0032378B" w:rsidRPr="00CC24B8" w:rsidRDefault="0032378B" w:rsidP="0032378B">
            <w:pPr>
              <w:numPr>
                <w:ilvl w:val="0"/>
                <w:numId w:val="39"/>
              </w:numPr>
              <w:rPr>
                <w:rFonts w:ascii="Arial" w:hAnsi="Arial" w:cs="Arial"/>
                <w:iCs/>
              </w:rPr>
            </w:pPr>
            <w:r w:rsidRPr="00CC24B8">
              <w:rPr>
                <w:rFonts w:ascii="Arial" w:hAnsi="Arial" w:cs="Arial"/>
                <w:iCs/>
              </w:rPr>
              <w:t>Demonstrate the ability to evaluate information and make effective decisions especially with regard to customer service</w:t>
            </w:r>
          </w:p>
          <w:p w14:paraId="72F46510" w14:textId="77777777" w:rsidR="00622BC9" w:rsidRPr="00CC24B8" w:rsidRDefault="00622BC9" w:rsidP="00622BC9">
            <w:pPr>
              <w:jc w:val="both"/>
              <w:rPr>
                <w:rFonts w:ascii="Arial" w:hAnsi="Arial" w:cs="Arial"/>
                <w:b/>
                <w:iCs/>
                <w:u w:val="single"/>
              </w:rPr>
            </w:pPr>
          </w:p>
          <w:p w14:paraId="38B30F6A" w14:textId="77777777" w:rsidR="0032378B" w:rsidRDefault="0032378B" w:rsidP="0032378B">
            <w:pPr>
              <w:rPr>
                <w:rFonts w:ascii="Arial" w:hAnsi="Arial" w:cs="Arial"/>
                <w:b/>
                <w:iCs/>
                <w:u w:val="single"/>
              </w:rPr>
            </w:pPr>
            <w:r w:rsidRPr="0032378B">
              <w:rPr>
                <w:rFonts w:ascii="Arial" w:hAnsi="Arial" w:cs="Arial"/>
                <w:b/>
                <w:iCs/>
                <w:u w:val="single"/>
              </w:rPr>
              <w:t xml:space="preserve">Knowledge / Experience Relevant </w:t>
            </w:r>
            <w:proofErr w:type="gramStart"/>
            <w:r w:rsidRPr="0032378B">
              <w:rPr>
                <w:rFonts w:ascii="Arial" w:hAnsi="Arial" w:cs="Arial"/>
                <w:b/>
                <w:iCs/>
                <w:u w:val="single"/>
              </w:rPr>
              <w:t>To</w:t>
            </w:r>
            <w:proofErr w:type="gramEnd"/>
            <w:r w:rsidRPr="0032378B">
              <w:rPr>
                <w:rFonts w:ascii="Arial" w:hAnsi="Arial" w:cs="Arial"/>
                <w:b/>
                <w:iCs/>
                <w:u w:val="single"/>
              </w:rPr>
              <w:t xml:space="preserve"> The Role</w:t>
            </w:r>
          </w:p>
          <w:p w14:paraId="418065C1" w14:textId="0501FF7D" w:rsidR="00622BC9" w:rsidRPr="0032378B" w:rsidRDefault="00622BC9" w:rsidP="0032378B">
            <w:pPr>
              <w:numPr>
                <w:ilvl w:val="0"/>
                <w:numId w:val="38"/>
              </w:numPr>
              <w:jc w:val="both"/>
              <w:rPr>
                <w:rFonts w:ascii="Arial" w:hAnsi="Arial" w:cs="Arial"/>
                <w:iCs/>
              </w:rPr>
            </w:pPr>
            <w:r w:rsidRPr="0032378B">
              <w:rPr>
                <w:rFonts w:ascii="Arial" w:hAnsi="Arial" w:cs="Arial"/>
                <w:iCs/>
              </w:rPr>
              <w:t xml:space="preserve">Demonstrate sufficient professional knowledge to carry out the duties of the post and the responsibilities of the role </w:t>
            </w:r>
          </w:p>
          <w:p w14:paraId="75CC858F" w14:textId="77777777" w:rsidR="00622BC9" w:rsidRPr="00CC24B8" w:rsidRDefault="00622BC9" w:rsidP="0032378B">
            <w:pPr>
              <w:numPr>
                <w:ilvl w:val="0"/>
                <w:numId w:val="38"/>
              </w:numPr>
              <w:jc w:val="both"/>
              <w:rPr>
                <w:rFonts w:ascii="Arial" w:hAnsi="Arial" w:cs="Arial"/>
                <w:b/>
                <w:iCs/>
                <w:u w:val="single"/>
              </w:rPr>
            </w:pPr>
            <w:r w:rsidRPr="00CC24B8">
              <w:rPr>
                <w:rFonts w:ascii="Arial" w:hAnsi="Arial" w:cs="Arial"/>
                <w:iCs/>
              </w:rPr>
              <w:t>Demonstrate evidence of experience with multidisciplinary teams at clinical and administrative level</w:t>
            </w:r>
          </w:p>
          <w:p w14:paraId="422CC718" w14:textId="77777777" w:rsidR="00622BC9" w:rsidRPr="00CC24B8" w:rsidRDefault="00622BC9" w:rsidP="0032378B">
            <w:pPr>
              <w:numPr>
                <w:ilvl w:val="0"/>
                <w:numId w:val="38"/>
              </w:numPr>
              <w:jc w:val="both"/>
              <w:rPr>
                <w:rFonts w:ascii="Arial" w:hAnsi="Arial" w:cs="Arial"/>
                <w:b/>
                <w:iCs/>
                <w:u w:val="single"/>
              </w:rPr>
            </w:pPr>
            <w:r w:rsidRPr="00CC24B8">
              <w:rPr>
                <w:rFonts w:ascii="Arial" w:hAnsi="Arial" w:cs="Arial"/>
                <w:iCs/>
              </w:rPr>
              <w:t>Demonstrate awareness of Quality Focus initiative in line with the Group’s Continuous Quality Improvement Programme.</w:t>
            </w:r>
          </w:p>
          <w:p w14:paraId="4ADEBF35" w14:textId="77777777" w:rsidR="00622BC9" w:rsidRPr="00CC24B8" w:rsidRDefault="00622BC9" w:rsidP="0032378B">
            <w:pPr>
              <w:numPr>
                <w:ilvl w:val="0"/>
                <w:numId w:val="38"/>
              </w:numPr>
              <w:jc w:val="both"/>
              <w:rPr>
                <w:rFonts w:ascii="Arial" w:hAnsi="Arial" w:cs="Arial"/>
                <w:iCs/>
              </w:rPr>
            </w:pPr>
            <w:r w:rsidRPr="00CC24B8">
              <w:rPr>
                <w:rFonts w:ascii="Arial" w:hAnsi="Arial" w:cs="Arial"/>
                <w:iCs/>
              </w:rPr>
              <w:t xml:space="preserve">Demonstrate initiative, including decision making. </w:t>
            </w:r>
          </w:p>
          <w:p w14:paraId="5E5A25C6" w14:textId="77777777" w:rsidR="00622BC9" w:rsidRPr="00CC24B8" w:rsidRDefault="00622BC9" w:rsidP="0032378B">
            <w:pPr>
              <w:numPr>
                <w:ilvl w:val="0"/>
                <w:numId w:val="38"/>
              </w:numPr>
              <w:jc w:val="both"/>
              <w:rPr>
                <w:rFonts w:ascii="Arial" w:hAnsi="Arial" w:cs="Arial"/>
                <w:iCs/>
              </w:rPr>
            </w:pPr>
            <w:r w:rsidRPr="00CC24B8">
              <w:rPr>
                <w:rFonts w:ascii="Arial" w:hAnsi="Arial" w:cs="Arial"/>
                <w:iCs/>
              </w:rPr>
              <w:lastRenderedPageBreak/>
              <w:t>Demonstrate ability to improve efficiency within working environment and ability to evolve and adapt to a Rapid Changing Environment.</w:t>
            </w:r>
          </w:p>
          <w:p w14:paraId="43680EBF" w14:textId="77777777" w:rsidR="00622BC9" w:rsidRPr="00CC24B8" w:rsidRDefault="00622BC9" w:rsidP="0032378B">
            <w:pPr>
              <w:numPr>
                <w:ilvl w:val="0"/>
                <w:numId w:val="38"/>
              </w:numPr>
              <w:jc w:val="both"/>
              <w:rPr>
                <w:rFonts w:ascii="Arial" w:hAnsi="Arial" w:cs="Arial"/>
                <w:b/>
                <w:iCs/>
                <w:u w:val="single"/>
              </w:rPr>
            </w:pPr>
            <w:r w:rsidRPr="00CC24B8">
              <w:rPr>
                <w:rFonts w:ascii="Arial" w:hAnsi="Arial" w:cs="Arial"/>
                <w:iCs/>
              </w:rPr>
              <w:t>Be aware of and adhere to relevant standards policies and legislation for example Health and Safety, Freedom of Information Act 1997, Childcare Act, HIQUA Standards.</w:t>
            </w:r>
          </w:p>
          <w:p w14:paraId="0A0A8BDC" w14:textId="77777777" w:rsidR="00622BC9" w:rsidRPr="00CC24B8" w:rsidRDefault="00622BC9" w:rsidP="0032378B">
            <w:pPr>
              <w:numPr>
                <w:ilvl w:val="0"/>
                <w:numId w:val="38"/>
              </w:numPr>
              <w:rPr>
                <w:rFonts w:ascii="Arial" w:hAnsi="Arial" w:cs="Arial"/>
                <w:iCs/>
              </w:rPr>
            </w:pPr>
            <w:r w:rsidRPr="00CC24B8">
              <w:rPr>
                <w:rFonts w:ascii="Arial" w:hAnsi="Arial" w:cs="Arial"/>
                <w:iCs/>
              </w:rPr>
              <w:t>Demonstrate commitment to continuing professional development</w:t>
            </w:r>
          </w:p>
          <w:p w14:paraId="51A41B90" w14:textId="77777777" w:rsidR="00622BC9" w:rsidRPr="00CC24B8" w:rsidRDefault="00622BC9" w:rsidP="0032378B">
            <w:pPr>
              <w:numPr>
                <w:ilvl w:val="0"/>
                <w:numId w:val="38"/>
              </w:numPr>
              <w:rPr>
                <w:rFonts w:ascii="Arial" w:hAnsi="Arial" w:cs="Arial"/>
                <w:iCs/>
              </w:rPr>
            </w:pPr>
            <w:r w:rsidRPr="00CC24B8">
              <w:rPr>
                <w:rFonts w:ascii="Arial" w:hAnsi="Arial" w:cs="Arial"/>
                <w:iCs/>
              </w:rPr>
              <w:t>Demonstrate knowledge of IT skills relevant to the role</w:t>
            </w:r>
          </w:p>
          <w:p w14:paraId="1FC23656" w14:textId="77777777" w:rsidR="00622BC9" w:rsidRPr="00CC24B8" w:rsidRDefault="00622BC9" w:rsidP="0032378B">
            <w:pPr>
              <w:numPr>
                <w:ilvl w:val="0"/>
                <w:numId w:val="38"/>
              </w:numPr>
              <w:rPr>
                <w:rFonts w:ascii="Arial" w:hAnsi="Arial" w:cs="Arial"/>
              </w:rPr>
            </w:pPr>
            <w:r w:rsidRPr="00CC24B8">
              <w:rPr>
                <w:rFonts w:ascii="Arial" w:hAnsi="Arial" w:cs="Arial"/>
              </w:rPr>
              <w:t>Demonstrate a good knowledge of the key issues facing Medical Social Work, both regionally and nationally</w:t>
            </w:r>
          </w:p>
          <w:p w14:paraId="78AB3E9B" w14:textId="77777777" w:rsidR="00622BC9" w:rsidRPr="00CC24B8" w:rsidRDefault="00622BC9" w:rsidP="0032378B">
            <w:pPr>
              <w:numPr>
                <w:ilvl w:val="0"/>
                <w:numId w:val="38"/>
              </w:numPr>
              <w:rPr>
                <w:rFonts w:ascii="Arial" w:hAnsi="Arial" w:cs="Arial"/>
              </w:rPr>
            </w:pPr>
            <w:r w:rsidRPr="00CC24B8">
              <w:rPr>
                <w:rFonts w:ascii="Arial" w:hAnsi="Arial" w:cs="Arial"/>
              </w:rPr>
              <w:t>Demonstrate understanding on issues related to domestic violence, vulnerable adults, child protection, bereavement and loss</w:t>
            </w:r>
          </w:p>
          <w:p w14:paraId="36892C54" w14:textId="3084CACA" w:rsidR="00622BC9" w:rsidRPr="00CC24B8" w:rsidRDefault="00622BC9" w:rsidP="00622BC9">
            <w:pPr>
              <w:jc w:val="both"/>
              <w:rPr>
                <w:rFonts w:ascii="Arial" w:hAnsi="Arial" w:cs="Arial"/>
                <w:b/>
                <w:u w:val="single"/>
              </w:rPr>
            </w:pPr>
          </w:p>
          <w:p w14:paraId="47765D72" w14:textId="47EC91B4" w:rsidR="00622BC9" w:rsidRPr="00CC24B8" w:rsidRDefault="00622BC9" w:rsidP="0032378B">
            <w:pPr>
              <w:jc w:val="both"/>
              <w:rPr>
                <w:rFonts w:ascii="Arial" w:hAnsi="Arial" w:cs="Arial"/>
                <w:b/>
                <w:u w:val="single"/>
              </w:rPr>
            </w:pPr>
            <w:r w:rsidRPr="00CC24B8">
              <w:rPr>
                <w:rFonts w:ascii="Arial" w:hAnsi="Arial" w:cs="Arial"/>
                <w:b/>
                <w:u w:val="single"/>
              </w:rPr>
              <w:t xml:space="preserve">Communication &amp; Interpersonal </w:t>
            </w:r>
            <w:r w:rsidR="0032378B">
              <w:rPr>
                <w:rFonts w:ascii="Arial" w:hAnsi="Arial" w:cs="Arial"/>
                <w:b/>
                <w:u w:val="single"/>
              </w:rPr>
              <w:t>Skills</w:t>
            </w:r>
          </w:p>
          <w:p w14:paraId="22EBAA78" w14:textId="77777777" w:rsidR="00622BC9" w:rsidRPr="00CC24B8" w:rsidRDefault="00622BC9" w:rsidP="0032378B">
            <w:pPr>
              <w:numPr>
                <w:ilvl w:val="0"/>
                <w:numId w:val="39"/>
              </w:numPr>
              <w:rPr>
                <w:rFonts w:ascii="Arial" w:hAnsi="Arial" w:cs="Arial"/>
                <w:iCs/>
              </w:rPr>
            </w:pPr>
            <w:r w:rsidRPr="00CC24B8">
              <w:rPr>
                <w:rFonts w:ascii="Arial" w:hAnsi="Arial" w:cs="Arial"/>
                <w:iCs/>
              </w:rPr>
              <w:t>Demonstrate effective communication and interpersonal skills including the ability to collaborate with colleagues and service users and the ability to present complex information in a clear and concise manner</w:t>
            </w:r>
          </w:p>
          <w:p w14:paraId="17D75E20" w14:textId="29C622FD" w:rsidR="00622BC9" w:rsidRPr="0032378B" w:rsidRDefault="00622BC9" w:rsidP="00622BC9">
            <w:pPr>
              <w:numPr>
                <w:ilvl w:val="0"/>
                <w:numId w:val="39"/>
              </w:numPr>
              <w:rPr>
                <w:rFonts w:ascii="Arial" w:hAnsi="Arial" w:cs="Arial"/>
                <w:iCs/>
              </w:rPr>
            </w:pPr>
            <w:r w:rsidRPr="00CC24B8">
              <w:rPr>
                <w:rFonts w:ascii="Arial" w:hAnsi="Arial" w:cs="Arial"/>
                <w:iCs/>
              </w:rPr>
              <w:t>The ability to get a message across fluently and persuasively in a variety of different media – oral, written and electronic. The ability to make a compelling case to positively influence the thinking of others. Is strategic in how he/she goes about influencing others: shows strong listening and sensing skills.</w:t>
            </w:r>
          </w:p>
        </w:tc>
      </w:tr>
      <w:tr w:rsidR="00CA37DB" w:rsidRPr="00B458F0" w14:paraId="62FDDF5C" w14:textId="77777777" w:rsidTr="00BC346B">
        <w:trPr>
          <w:trHeight w:val="1048"/>
        </w:trPr>
        <w:tc>
          <w:tcPr>
            <w:tcW w:w="2364" w:type="dxa"/>
          </w:tcPr>
          <w:p w14:paraId="64DB7B92" w14:textId="77777777" w:rsidR="00CA37DB" w:rsidRPr="00B458F0" w:rsidRDefault="00CA37DB" w:rsidP="00CA37DB">
            <w:pPr>
              <w:rPr>
                <w:rFonts w:ascii="Arial" w:hAnsi="Arial" w:cs="Arial"/>
                <w:b/>
                <w:bCs/>
              </w:rPr>
            </w:pPr>
            <w:r w:rsidRPr="00B458F0">
              <w:rPr>
                <w:rFonts w:ascii="Arial" w:hAnsi="Arial" w:cs="Arial"/>
                <w:b/>
                <w:bCs/>
              </w:rPr>
              <w:lastRenderedPageBreak/>
              <w:t>Additional eligibility requirements:</w:t>
            </w:r>
          </w:p>
          <w:p w14:paraId="53207FAE" w14:textId="77777777" w:rsidR="00CA37DB" w:rsidRPr="00B458F0" w:rsidRDefault="00CA37DB" w:rsidP="00CA37DB">
            <w:pPr>
              <w:rPr>
                <w:rFonts w:ascii="Arial" w:hAnsi="Arial" w:cs="Arial"/>
                <w:b/>
                <w:bCs/>
                <w:color w:val="000000"/>
                <w:highlight w:val="yellow"/>
              </w:rPr>
            </w:pPr>
          </w:p>
        </w:tc>
        <w:tc>
          <w:tcPr>
            <w:tcW w:w="8394" w:type="dxa"/>
          </w:tcPr>
          <w:p w14:paraId="20CF28C7" w14:textId="77777777" w:rsidR="00CA37DB" w:rsidRPr="00B458F0" w:rsidRDefault="00CA37DB" w:rsidP="00CA37DB">
            <w:pPr>
              <w:autoSpaceDE w:val="0"/>
              <w:autoSpaceDN w:val="0"/>
              <w:adjustRightInd w:val="0"/>
              <w:rPr>
                <w:rFonts w:ascii="Arial" w:hAnsi="Arial" w:cs="Arial"/>
                <w:color w:val="000000"/>
              </w:rPr>
            </w:pPr>
            <w:r w:rsidRPr="00B458F0">
              <w:rPr>
                <w:rFonts w:ascii="Arial" w:hAnsi="Arial" w:cs="Arial"/>
                <w:b/>
                <w:bCs/>
                <w:color w:val="000000"/>
              </w:rPr>
              <w:t xml:space="preserve">Citizenship requirements </w:t>
            </w:r>
          </w:p>
          <w:p w14:paraId="465C29B8" w14:textId="77777777" w:rsidR="00CA37DB" w:rsidRPr="00B458F0" w:rsidRDefault="00CA37DB" w:rsidP="00CA37DB">
            <w:pPr>
              <w:autoSpaceDE w:val="0"/>
              <w:autoSpaceDN w:val="0"/>
              <w:adjustRightInd w:val="0"/>
              <w:rPr>
                <w:rFonts w:ascii="Arial" w:hAnsi="Arial" w:cs="Arial"/>
                <w:color w:val="000000"/>
              </w:rPr>
            </w:pPr>
            <w:r w:rsidRPr="00B458F0">
              <w:rPr>
                <w:rFonts w:ascii="Arial" w:hAnsi="Arial" w:cs="Arial"/>
                <w:color w:val="000000"/>
              </w:rPr>
              <w:t xml:space="preserve">Eligible candidates must be: </w:t>
            </w:r>
          </w:p>
          <w:p w14:paraId="58B94000" w14:textId="77777777" w:rsidR="00CA37DB" w:rsidRPr="00B458F0" w:rsidRDefault="00CA37DB" w:rsidP="006E618B">
            <w:pPr>
              <w:numPr>
                <w:ilvl w:val="0"/>
                <w:numId w:val="30"/>
              </w:numPr>
              <w:spacing w:after="120"/>
              <w:rPr>
                <w:rFonts w:ascii="Arial" w:hAnsi="Arial" w:cs="Arial"/>
              </w:rPr>
            </w:pPr>
            <w:r w:rsidRPr="00B458F0">
              <w:rPr>
                <w:rFonts w:ascii="Arial" w:hAnsi="Arial" w:cs="Arial"/>
              </w:rPr>
              <w:t xml:space="preserve">EEA, Swiss, or British citizens </w:t>
            </w:r>
          </w:p>
          <w:p w14:paraId="55D916C4" w14:textId="77777777" w:rsidR="00CA37DB" w:rsidRPr="00B458F0" w:rsidRDefault="00CA37DB" w:rsidP="00CA37DB">
            <w:pPr>
              <w:spacing w:after="120"/>
              <w:ind w:left="360"/>
              <w:rPr>
                <w:rFonts w:ascii="Arial" w:hAnsi="Arial" w:cs="Arial"/>
                <w:b/>
              </w:rPr>
            </w:pPr>
            <w:r w:rsidRPr="00B458F0">
              <w:rPr>
                <w:rFonts w:ascii="Arial" w:hAnsi="Arial" w:cs="Arial"/>
                <w:b/>
              </w:rPr>
              <w:t>OR</w:t>
            </w:r>
          </w:p>
          <w:p w14:paraId="044B4415" w14:textId="77777777" w:rsidR="00CA37DB" w:rsidRPr="00B458F0" w:rsidRDefault="00CA37DB" w:rsidP="006E618B">
            <w:pPr>
              <w:numPr>
                <w:ilvl w:val="0"/>
                <w:numId w:val="30"/>
              </w:numPr>
              <w:spacing w:after="120"/>
              <w:rPr>
                <w:rFonts w:ascii="Arial" w:hAnsi="Arial" w:cs="Arial"/>
              </w:rPr>
            </w:pPr>
            <w:r w:rsidRPr="00B458F0">
              <w:rPr>
                <w:rFonts w:ascii="Arial" w:hAnsi="Arial" w:cs="Arial"/>
              </w:rPr>
              <w:t xml:space="preserve">Non-European Economic Area citizens with permission to reside and work in the State </w:t>
            </w:r>
          </w:p>
          <w:p w14:paraId="567F9C2A" w14:textId="77777777" w:rsidR="00CA37DB" w:rsidRPr="0032378B" w:rsidRDefault="00CA37DB" w:rsidP="00CA37DB">
            <w:pPr>
              <w:autoSpaceDE w:val="0"/>
              <w:autoSpaceDN w:val="0"/>
              <w:adjustRightInd w:val="0"/>
              <w:ind w:left="1080"/>
              <w:rPr>
                <w:rFonts w:ascii="Arial" w:hAnsi="Arial" w:cs="Arial"/>
                <w:bCs/>
              </w:rPr>
            </w:pPr>
            <w:r w:rsidRPr="0032378B">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CA37DB" w:rsidRPr="00B458F0" w:rsidRDefault="00CA37DB" w:rsidP="00CA37DB">
            <w:pPr>
              <w:spacing w:after="120"/>
              <w:ind w:left="1080"/>
              <w:contextualSpacing/>
              <w:rPr>
                <w:rFonts w:ascii="Arial" w:hAnsi="Arial" w:cs="Arial"/>
              </w:rPr>
            </w:pPr>
          </w:p>
          <w:p w14:paraId="2EA09EEE" w14:textId="52CEC27D" w:rsidR="00CA37DB" w:rsidRPr="0032378B" w:rsidRDefault="00CA37DB" w:rsidP="0032378B">
            <w:pPr>
              <w:autoSpaceDE w:val="0"/>
              <w:autoSpaceDN w:val="0"/>
              <w:adjustRightInd w:val="0"/>
              <w:rPr>
                <w:rFonts w:ascii="Arial" w:hAnsi="Arial" w:cs="Arial"/>
                <w:bCs/>
                <w:color w:val="2A2347"/>
              </w:rPr>
            </w:pPr>
            <w:r w:rsidRPr="0032378B">
              <w:rPr>
                <w:rFonts w:ascii="Arial" w:hAnsi="Arial" w:cs="Arial"/>
                <w:bCs/>
              </w:rPr>
              <w:t xml:space="preserve">To qualify candidates must be eligible by the closing date of the campaign. </w:t>
            </w:r>
          </w:p>
        </w:tc>
      </w:tr>
      <w:tr w:rsidR="00CA37DB" w:rsidRPr="00B458F0" w14:paraId="4CEBEE4A" w14:textId="77777777" w:rsidTr="00BC346B">
        <w:tc>
          <w:tcPr>
            <w:tcW w:w="2364" w:type="dxa"/>
          </w:tcPr>
          <w:p w14:paraId="406EB087" w14:textId="77777777" w:rsidR="00CA37DB" w:rsidRPr="00B458F0" w:rsidRDefault="00CA37DB" w:rsidP="00CA37DB">
            <w:pPr>
              <w:rPr>
                <w:rFonts w:ascii="Arial" w:hAnsi="Arial" w:cs="Arial"/>
                <w:b/>
                <w:bCs/>
              </w:rPr>
            </w:pPr>
            <w:r w:rsidRPr="00B458F0">
              <w:rPr>
                <w:rFonts w:ascii="Arial" w:hAnsi="Arial" w:cs="Arial"/>
                <w:b/>
                <w:bCs/>
              </w:rPr>
              <w:t>Campaign Specific Selection Process</w:t>
            </w:r>
          </w:p>
          <w:p w14:paraId="7176F84B" w14:textId="77777777" w:rsidR="00CA37DB" w:rsidRPr="00B458F0" w:rsidRDefault="00CA37DB" w:rsidP="00CA37DB">
            <w:pPr>
              <w:rPr>
                <w:rFonts w:ascii="Arial" w:hAnsi="Arial" w:cs="Arial"/>
                <w:b/>
                <w:bCs/>
              </w:rPr>
            </w:pPr>
          </w:p>
          <w:p w14:paraId="7C20397F" w14:textId="77777777" w:rsidR="00CA37DB" w:rsidRPr="00B458F0" w:rsidRDefault="00CA37DB" w:rsidP="00CA37DB">
            <w:pPr>
              <w:rPr>
                <w:rFonts w:ascii="Arial" w:hAnsi="Arial" w:cs="Arial"/>
                <w:b/>
                <w:bCs/>
              </w:rPr>
            </w:pPr>
            <w:r w:rsidRPr="00B458F0">
              <w:rPr>
                <w:rFonts w:ascii="Arial" w:hAnsi="Arial" w:cs="Arial"/>
                <w:b/>
                <w:bCs/>
              </w:rPr>
              <w:t>Ranking/Shortlisting/ Interview</w:t>
            </w:r>
          </w:p>
        </w:tc>
        <w:tc>
          <w:tcPr>
            <w:tcW w:w="8394" w:type="dxa"/>
          </w:tcPr>
          <w:p w14:paraId="7B4ABED6" w14:textId="77777777" w:rsidR="00CA37DB" w:rsidRPr="00B458F0" w:rsidRDefault="00CA37DB" w:rsidP="00CA37DB">
            <w:pPr>
              <w:rPr>
                <w:rFonts w:ascii="Arial" w:hAnsi="Arial" w:cs="Arial"/>
              </w:rPr>
            </w:pPr>
            <w:r w:rsidRPr="00B458F0">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B458F0">
              <w:rPr>
                <w:rFonts w:ascii="Arial" w:hAnsi="Arial" w:cs="Arial"/>
              </w:rPr>
              <w:t>Therefore</w:t>
            </w:r>
            <w:proofErr w:type="gramEnd"/>
            <w:r w:rsidRPr="00B458F0">
              <w:rPr>
                <w:rFonts w:ascii="Arial" w:hAnsi="Arial" w:cs="Arial"/>
              </w:rPr>
              <w:t xml:space="preserve"> it is very important that you think about your experience in light of those requirements.  </w:t>
            </w:r>
          </w:p>
          <w:p w14:paraId="7D8801C3" w14:textId="77777777" w:rsidR="00CA37DB" w:rsidRPr="00B458F0" w:rsidRDefault="00CA37DB" w:rsidP="00CA37DB">
            <w:pPr>
              <w:rPr>
                <w:rFonts w:ascii="Arial" w:hAnsi="Arial" w:cs="Arial"/>
              </w:rPr>
            </w:pPr>
          </w:p>
          <w:p w14:paraId="65B896F0" w14:textId="77777777" w:rsidR="00CA37DB" w:rsidRPr="00B458F0" w:rsidRDefault="00CA37DB" w:rsidP="00CA37DB">
            <w:pPr>
              <w:rPr>
                <w:rFonts w:ascii="Arial" w:hAnsi="Arial" w:cs="Arial"/>
                <w:u w:val="single"/>
              </w:rPr>
            </w:pPr>
            <w:r w:rsidRPr="00B458F0">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CA37DB" w:rsidRPr="00B458F0" w:rsidRDefault="00CA37DB" w:rsidP="00CA37DB">
            <w:pPr>
              <w:rPr>
                <w:rFonts w:ascii="Arial" w:hAnsi="Arial" w:cs="Arial"/>
                <w:i/>
                <w:iCs/>
              </w:rPr>
            </w:pPr>
          </w:p>
          <w:p w14:paraId="4F0D5112" w14:textId="77777777" w:rsidR="00CA37DB" w:rsidRPr="00B458F0" w:rsidRDefault="00CA37DB" w:rsidP="00CA37DB">
            <w:pPr>
              <w:rPr>
                <w:rFonts w:ascii="Arial" w:hAnsi="Arial" w:cs="Arial"/>
                <w:iCs/>
              </w:rPr>
            </w:pPr>
            <w:r w:rsidRPr="00B458F0">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CA37DB" w:rsidRPr="00B458F0" w14:paraId="54E866B9" w14:textId="77777777" w:rsidTr="00BC346B">
        <w:tc>
          <w:tcPr>
            <w:tcW w:w="2364" w:type="dxa"/>
          </w:tcPr>
          <w:p w14:paraId="1221630E" w14:textId="77777777" w:rsidR="00CA37DB" w:rsidRPr="00B458F0" w:rsidRDefault="00CA37DB" w:rsidP="00CA37DB">
            <w:pPr>
              <w:rPr>
                <w:rFonts w:ascii="Arial" w:hAnsi="Arial" w:cs="Arial"/>
                <w:b/>
                <w:bCs/>
              </w:rPr>
            </w:pPr>
            <w:r w:rsidRPr="00B458F0">
              <w:rPr>
                <w:rFonts w:ascii="Arial" w:hAnsi="Arial" w:cs="Arial"/>
                <w:b/>
                <w:bCs/>
              </w:rPr>
              <w:t xml:space="preserve">Diversity, Equality and Inclusion </w:t>
            </w:r>
          </w:p>
          <w:p w14:paraId="25E1BF38" w14:textId="77777777" w:rsidR="00CA37DB" w:rsidRPr="00B458F0" w:rsidRDefault="00CA37DB" w:rsidP="00CA37DB">
            <w:pPr>
              <w:jc w:val="right"/>
              <w:rPr>
                <w:rFonts w:ascii="Arial" w:hAnsi="Arial" w:cs="Arial"/>
                <w:b/>
                <w:bCs/>
              </w:rPr>
            </w:pPr>
          </w:p>
        </w:tc>
        <w:tc>
          <w:tcPr>
            <w:tcW w:w="8394" w:type="dxa"/>
          </w:tcPr>
          <w:p w14:paraId="6071847C" w14:textId="77777777" w:rsidR="00CA37DB" w:rsidRPr="00B458F0" w:rsidRDefault="00CA37DB" w:rsidP="00CA37DB">
            <w:pPr>
              <w:rPr>
                <w:rFonts w:ascii="Arial" w:hAnsi="Arial" w:cs="Arial"/>
                <w:iCs/>
              </w:rPr>
            </w:pPr>
            <w:r w:rsidRPr="00B458F0">
              <w:rPr>
                <w:rFonts w:ascii="Arial" w:hAnsi="Arial" w:cs="Arial"/>
                <w:iCs/>
              </w:rPr>
              <w:t>The HSE is an equal opportunities employer.</w:t>
            </w:r>
          </w:p>
          <w:p w14:paraId="7DF46B46" w14:textId="77777777" w:rsidR="00CA37DB" w:rsidRPr="00B458F0" w:rsidRDefault="00CA37DB" w:rsidP="00CA37DB">
            <w:pPr>
              <w:rPr>
                <w:rFonts w:ascii="Arial" w:hAnsi="Arial" w:cs="Arial"/>
                <w:color w:val="000000"/>
                <w:shd w:val="clear" w:color="auto" w:fill="FFFFFF"/>
              </w:rPr>
            </w:pPr>
          </w:p>
          <w:p w14:paraId="24C461A7" w14:textId="77777777" w:rsidR="00CA37DB" w:rsidRPr="00B458F0" w:rsidRDefault="00CA37DB" w:rsidP="00CA37DB">
            <w:pPr>
              <w:rPr>
                <w:rFonts w:ascii="Arial" w:hAnsi="Arial" w:cs="Arial"/>
                <w:color w:val="000000"/>
                <w:shd w:val="clear" w:color="auto" w:fill="FFFFFF"/>
              </w:rPr>
            </w:pPr>
            <w:r w:rsidRPr="00B458F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CA37DB" w:rsidRPr="00B458F0" w:rsidRDefault="00CA37DB" w:rsidP="00CA37DB">
            <w:pPr>
              <w:rPr>
                <w:rFonts w:ascii="Arial" w:hAnsi="Arial" w:cs="Arial"/>
                <w:color w:val="000000"/>
                <w:shd w:val="clear" w:color="auto" w:fill="FFFFFF"/>
              </w:rPr>
            </w:pPr>
          </w:p>
          <w:p w14:paraId="4FB6587C" w14:textId="77777777" w:rsidR="00CA37DB" w:rsidRPr="00B458F0" w:rsidRDefault="00CA37DB" w:rsidP="00CA37DB">
            <w:pPr>
              <w:rPr>
                <w:rFonts w:ascii="Arial" w:hAnsi="Arial" w:cs="Arial"/>
                <w:color w:val="000000"/>
                <w:shd w:val="clear" w:color="auto" w:fill="FFFFFF"/>
              </w:rPr>
            </w:pPr>
            <w:r w:rsidRPr="00B458F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CA37DB" w:rsidRPr="00B458F0" w:rsidRDefault="00CA37DB" w:rsidP="00CA37DB">
            <w:pPr>
              <w:rPr>
                <w:rFonts w:ascii="Arial" w:hAnsi="Arial" w:cs="Arial"/>
                <w:color w:val="000000"/>
                <w:shd w:val="clear" w:color="auto" w:fill="FFFFFF"/>
              </w:rPr>
            </w:pPr>
          </w:p>
          <w:p w14:paraId="7DDA1B15" w14:textId="77777777" w:rsidR="00CA37DB" w:rsidRPr="00B458F0" w:rsidRDefault="00CA37DB" w:rsidP="00CA37DB">
            <w:pPr>
              <w:rPr>
                <w:rFonts w:ascii="Arial" w:hAnsi="Arial" w:cs="Arial"/>
                <w:color w:val="000000"/>
                <w:shd w:val="clear" w:color="auto" w:fill="FFFFFF"/>
              </w:rPr>
            </w:pPr>
            <w:r w:rsidRPr="00B458F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B458F0">
              <w:rPr>
                <w:rFonts w:ascii="Arial" w:hAnsi="Arial" w:cs="Arial"/>
                <w:color w:val="000000"/>
                <w:shd w:val="clear" w:color="auto" w:fill="FFFFFF"/>
              </w:rPr>
              <w:t>long term</w:t>
            </w:r>
            <w:proofErr w:type="gramEnd"/>
            <w:r w:rsidRPr="00B458F0">
              <w:rPr>
                <w:rFonts w:ascii="Arial" w:hAnsi="Arial" w:cs="Arial"/>
                <w:color w:val="000000"/>
                <w:shd w:val="clear" w:color="auto" w:fill="FFFFFF"/>
              </w:rPr>
              <w:t xml:space="preserve"> health condition. </w:t>
            </w:r>
          </w:p>
          <w:p w14:paraId="334DE074" w14:textId="77777777" w:rsidR="00CA37DB" w:rsidRPr="00B458F0" w:rsidRDefault="00CA37DB" w:rsidP="00CA37DB">
            <w:pPr>
              <w:rPr>
                <w:rFonts w:ascii="Arial" w:hAnsi="Arial" w:cs="Arial"/>
                <w:color w:val="000000"/>
                <w:shd w:val="clear" w:color="auto" w:fill="FFFFFF"/>
              </w:rPr>
            </w:pPr>
          </w:p>
          <w:p w14:paraId="4DA8844D" w14:textId="77777777" w:rsidR="00CA37DB" w:rsidRPr="00B458F0" w:rsidRDefault="00CA37DB" w:rsidP="00CA37DB">
            <w:pPr>
              <w:rPr>
                <w:rFonts w:ascii="Arial" w:hAnsi="Arial" w:cs="Arial"/>
              </w:rPr>
            </w:pPr>
            <w:r w:rsidRPr="00B458F0">
              <w:rPr>
                <w:rFonts w:ascii="Arial" w:hAnsi="Arial" w:cs="Arial"/>
              </w:rPr>
              <w:lastRenderedPageBreak/>
              <w:t xml:space="preserve">For further information on the HSE commitment to Diversity, Equality and Inclusion, please visit the Diversity, Equality and Inclusion web page at </w:t>
            </w:r>
            <w:hyperlink r:id="rId17" w:history="1">
              <w:r w:rsidRPr="00B458F0">
                <w:rPr>
                  <w:rFonts w:ascii="Arial" w:hAnsi="Arial" w:cs="Arial"/>
                  <w:color w:val="0000FF"/>
                  <w:u w:val="single"/>
                </w:rPr>
                <w:t>https://www.hse.ie/eng/staff/resources/diversity/</w:t>
              </w:r>
            </w:hyperlink>
            <w:r w:rsidRPr="00B458F0">
              <w:rPr>
                <w:rFonts w:ascii="Arial" w:hAnsi="Arial" w:cs="Arial"/>
              </w:rPr>
              <w:t xml:space="preserve"> </w:t>
            </w:r>
            <w:r w:rsidRPr="00B458F0" w:rsidDel="009164B8">
              <w:rPr>
                <w:rFonts w:ascii="Arial" w:hAnsi="Arial" w:cs="Arial"/>
              </w:rPr>
              <w:t xml:space="preserve"> </w:t>
            </w:r>
          </w:p>
        </w:tc>
      </w:tr>
      <w:tr w:rsidR="00CA37DB" w:rsidRPr="00B458F0" w14:paraId="5FD002F2" w14:textId="77777777" w:rsidTr="00BC346B">
        <w:tc>
          <w:tcPr>
            <w:tcW w:w="2364" w:type="dxa"/>
          </w:tcPr>
          <w:p w14:paraId="72B99E7F" w14:textId="77777777" w:rsidR="00CA37DB" w:rsidRPr="00B458F0" w:rsidRDefault="00CA37DB" w:rsidP="00CA37DB">
            <w:pPr>
              <w:rPr>
                <w:rFonts w:ascii="Arial" w:hAnsi="Arial" w:cs="Arial"/>
                <w:b/>
                <w:bCs/>
              </w:rPr>
            </w:pPr>
            <w:r w:rsidRPr="00B458F0">
              <w:rPr>
                <w:rFonts w:ascii="Arial" w:hAnsi="Arial" w:cs="Arial"/>
                <w:b/>
                <w:bCs/>
              </w:rPr>
              <w:lastRenderedPageBreak/>
              <w:t>Code of Practice</w:t>
            </w:r>
          </w:p>
        </w:tc>
        <w:tc>
          <w:tcPr>
            <w:tcW w:w="8394" w:type="dxa"/>
          </w:tcPr>
          <w:p w14:paraId="56025F6D" w14:textId="77777777" w:rsidR="00CA37DB" w:rsidRPr="00B458F0" w:rsidRDefault="00CA37DB" w:rsidP="00CA37DB">
            <w:pPr>
              <w:rPr>
                <w:rFonts w:ascii="Arial" w:hAnsi="Arial" w:cs="Arial"/>
              </w:rPr>
            </w:pPr>
            <w:r w:rsidRPr="00B458F0">
              <w:rPr>
                <w:rFonts w:ascii="Arial" w:hAnsi="Arial" w:cs="Arial"/>
              </w:rPr>
              <w:t xml:space="preserve">The </w:t>
            </w:r>
            <w:r w:rsidRPr="00B458F0">
              <w:rPr>
                <w:rFonts w:ascii="Arial" w:hAnsi="Arial" w:cs="Arial"/>
                <w:lang w:val="en-IE"/>
              </w:rPr>
              <w:t xml:space="preserve">Health Service Executive / Public Appointments Service </w:t>
            </w:r>
            <w:r w:rsidRPr="00B458F0">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B458F0">
              <w:rPr>
                <w:rFonts w:ascii="Arial" w:hAnsi="Arial" w:cs="Arial"/>
              </w:rPr>
              <w:t>principle</w:t>
            </w:r>
            <w:proofErr w:type="gramEnd"/>
            <w:r w:rsidRPr="00B458F0">
              <w:rPr>
                <w:rFonts w:ascii="Arial" w:hAnsi="Arial" w:cs="Arial"/>
              </w:rPr>
              <w:t xml:space="preserve"> basis. The Code also specifies the responsibilities placed on candidates, </w:t>
            </w:r>
            <w:r w:rsidRPr="00B458F0">
              <w:rPr>
                <w:rFonts w:ascii="Arial" w:hAnsi="Arial" w:cs="Arial"/>
                <w:iCs/>
              </w:rPr>
              <w:t xml:space="preserve">facilities for feedback to applicants </w:t>
            </w:r>
            <w:r w:rsidRPr="00B458F0">
              <w:rPr>
                <w:rFonts w:ascii="Arial" w:hAnsi="Arial" w:cs="Arial"/>
              </w:rPr>
              <w:t xml:space="preserve">on matters relating to their application when requested, and </w:t>
            </w:r>
            <w:r w:rsidRPr="00B458F0">
              <w:rPr>
                <w:rFonts w:ascii="Arial" w:hAnsi="Arial" w:cs="Arial"/>
                <w:lang w:val="en-US"/>
              </w:rPr>
              <w:t xml:space="preserve">outlines procedures in relation to requests for a review of the recruitment and selection process and review in relation to allegations of a breach of the Code of Practice. </w:t>
            </w:r>
            <w:r w:rsidRPr="00B458F0">
              <w:rPr>
                <w:rFonts w:ascii="Arial" w:hAnsi="Arial" w:cs="Arial"/>
              </w:rPr>
              <w:t xml:space="preserve"> Additional information on the </w:t>
            </w:r>
            <w:smartTag w:uri="urn:schemas-microsoft-com:office:smarttags" w:element="stockticker">
              <w:r w:rsidRPr="00B458F0">
                <w:rPr>
                  <w:rFonts w:ascii="Arial" w:hAnsi="Arial" w:cs="Arial"/>
                </w:rPr>
                <w:t>HSE</w:t>
              </w:r>
            </w:smartTag>
            <w:r w:rsidRPr="00B458F0">
              <w:rPr>
                <w:rFonts w:ascii="Arial" w:hAnsi="Arial" w:cs="Arial"/>
              </w:rPr>
              <w:t>’s review process is available in the document posted with each vacancy entitled “Code of Practice, information for candidates”.</w:t>
            </w:r>
          </w:p>
          <w:p w14:paraId="3413CB04" w14:textId="77777777" w:rsidR="00CA37DB" w:rsidRPr="00B458F0" w:rsidRDefault="00CA37DB" w:rsidP="00CA37DB">
            <w:pPr>
              <w:ind w:firstLine="720"/>
              <w:rPr>
                <w:rFonts w:ascii="Arial" w:hAnsi="Arial" w:cs="Arial"/>
              </w:rPr>
            </w:pPr>
          </w:p>
          <w:p w14:paraId="766019F0" w14:textId="77777777" w:rsidR="00CA37DB" w:rsidRPr="00B458F0" w:rsidRDefault="00CA37DB" w:rsidP="00CA37DB">
            <w:pPr>
              <w:rPr>
                <w:rFonts w:ascii="Arial" w:hAnsi="Arial" w:cs="Arial"/>
              </w:rPr>
            </w:pPr>
            <w:r w:rsidRPr="00B458F0">
              <w:rPr>
                <w:rFonts w:ascii="Arial" w:hAnsi="Arial" w:cs="Arial"/>
              </w:rPr>
              <w:t xml:space="preserve">Codes of practice are published by the CPSA and are available on </w:t>
            </w:r>
            <w:hyperlink r:id="rId18" w:history="1">
              <w:r w:rsidRPr="00B458F0">
                <w:rPr>
                  <w:rFonts w:ascii="Arial" w:hAnsi="Arial" w:cs="Arial"/>
                  <w:color w:val="0000FF"/>
                  <w:u w:val="single"/>
                </w:rPr>
                <w:t>www.cpsa.ie</w:t>
              </w:r>
            </w:hyperlink>
          </w:p>
        </w:tc>
      </w:tr>
      <w:tr w:rsidR="00CA37DB" w:rsidRPr="00B458F0" w14:paraId="6CCCF80C" w14:textId="77777777" w:rsidTr="00BC346B">
        <w:tc>
          <w:tcPr>
            <w:tcW w:w="10758" w:type="dxa"/>
            <w:gridSpan w:val="2"/>
          </w:tcPr>
          <w:p w14:paraId="4A0DFA5F" w14:textId="77777777" w:rsidR="00CA37DB" w:rsidRPr="00B458F0" w:rsidRDefault="00CA37DB" w:rsidP="00CA37DB">
            <w:pPr>
              <w:rPr>
                <w:rFonts w:ascii="Arial" w:hAnsi="Arial" w:cs="Arial"/>
              </w:rPr>
            </w:pPr>
            <w:r w:rsidRPr="00B458F0">
              <w:rPr>
                <w:rFonts w:ascii="Arial" w:hAnsi="Arial" w:cs="Arial"/>
              </w:rPr>
              <w:t>The reform programme outlined for the Health Services may impact on this role and as structures change the job description may be reviewed.</w:t>
            </w:r>
          </w:p>
          <w:p w14:paraId="154ADD0A" w14:textId="77777777" w:rsidR="00CA37DB" w:rsidRPr="00B458F0" w:rsidRDefault="00CA37DB" w:rsidP="00CA37DB">
            <w:pPr>
              <w:rPr>
                <w:rFonts w:ascii="Arial" w:hAnsi="Arial" w:cs="Arial"/>
              </w:rPr>
            </w:pPr>
          </w:p>
          <w:p w14:paraId="740E89E4" w14:textId="77777777" w:rsidR="00CA37DB" w:rsidRPr="00B458F0" w:rsidRDefault="00CA37DB" w:rsidP="00CA37DB">
            <w:pPr>
              <w:rPr>
                <w:rFonts w:ascii="Arial" w:hAnsi="Arial" w:cs="Arial"/>
              </w:rPr>
            </w:pPr>
            <w:r w:rsidRPr="00B458F0">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19"/>
          <w:footerReference w:type="default" r:id="rId20"/>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EA549E">
        <w:tc>
          <w:tcPr>
            <w:tcW w:w="3374" w:type="dxa"/>
          </w:tcPr>
          <w:p w14:paraId="18180258" w14:textId="77777777" w:rsidR="00CA37DB" w:rsidRPr="00CA37DB" w:rsidRDefault="00CA37DB" w:rsidP="00CA37DB">
            <w:pPr>
              <w:jc w:val="both"/>
              <w:rPr>
                <w:rFonts w:ascii="Calibri" w:hAnsi="Calibri" w:cs="Arial"/>
                <w:b/>
                <w:bCs/>
                <w:sz w:val="22"/>
                <w:szCs w:val="22"/>
              </w:rPr>
            </w:pPr>
            <w:r w:rsidRPr="0032378B">
              <w:rPr>
                <w:rFonts w:ascii="Calibri" w:hAnsi="Calibri" w:cs="Arial"/>
                <w:b/>
                <w:bCs/>
                <w:sz w:val="22"/>
                <w:szCs w:val="22"/>
              </w:rPr>
              <w:t>Tenure</w:t>
            </w:r>
            <w:r w:rsidRPr="00CA37DB">
              <w:rPr>
                <w:rFonts w:ascii="Calibri" w:hAnsi="Calibri" w:cs="Arial"/>
                <w:b/>
                <w:bCs/>
                <w:sz w:val="22"/>
                <w:szCs w:val="22"/>
              </w:rPr>
              <w:t xml:space="preserve"> </w:t>
            </w:r>
          </w:p>
        </w:tc>
        <w:tc>
          <w:tcPr>
            <w:tcW w:w="7144" w:type="dxa"/>
          </w:tcPr>
          <w:p w14:paraId="6C1EA6BC" w14:textId="6C242458" w:rsidR="00CA37DB" w:rsidRPr="00CA37DB" w:rsidRDefault="00CA37DB" w:rsidP="00CA37DB">
            <w:pPr>
              <w:tabs>
                <w:tab w:val="left" w:pos="-720"/>
                <w:tab w:val="left" w:pos="0"/>
                <w:tab w:val="left" w:pos="720"/>
              </w:tabs>
              <w:suppressAutoHyphens/>
              <w:jc w:val="both"/>
              <w:rPr>
                <w:rFonts w:ascii="Calibri" w:hAnsi="Calibri" w:cs="Arial"/>
                <w:color w:val="FF0000"/>
                <w:spacing w:val="-3"/>
                <w:sz w:val="22"/>
                <w:szCs w:val="22"/>
              </w:rPr>
            </w:pPr>
            <w:r w:rsidRPr="00CA37DB">
              <w:rPr>
                <w:rFonts w:ascii="Calibri" w:hAnsi="Calibri" w:cs="Arial"/>
                <w:spacing w:val="-3"/>
                <w:sz w:val="22"/>
                <w:szCs w:val="22"/>
              </w:rPr>
              <w:t>The current vacanc</w:t>
            </w:r>
            <w:r w:rsidR="0032378B">
              <w:rPr>
                <w:rFonts w:ascii="Calibri" w:hAnsi="Calibri" w:cs="Arial"/>
                <w:spacing w:val="-3"/>
                <w:sz w:val="22"/>
                <w:szCs w:val="22"/>
              </w:rPr>
              <w:t>ies</w:t>
            </w:r>
            <w:r w:rsidRPr="00CA37DB">
              <w:rPr>
                <w:rFonts w:ascii="Calibri" w:hAnsi="Calibri" w:cs="Arial"/>
                <w:spacing w:val="-3"/>
                <w:sz w:val="22"/>
                <w:szCs w:val="22"/>
              </w:rPr>
              <w:t xml:space="preserve"> available </w:t>
            </w:r>
            <w:r w:rsidR="0032378B">
              <w:rPr>
                <w:rFonts w:ascii="Calibri" w:hAnsi="Calibri" w:cs="Arial"/>
                <w:spacing w:val="-3"/>
                <w:sz w:val="22"/>
                <w:szCs w:val="22"/>
              </w:rPr>
              <w:t>are</w:t>
            </w:r>
            <w:r w:rsidRPr="00CA37DB">
              <w:rPr>
                <w:rFonts w:ascii="Calibri" w:hAnsi="Calibri" w:cs="Arial"/>
                <w:spacing w:val="-3"/>
                <w:sz w:val="22"/>
                <w:szCs w:val="22"/>
              </w:rPr>
              <w:t xml:space="preserve"> pensionable </w:t>
            </w:r>
            <w:r w:rsidRPr="0032378B">
              <w:rPr>
                <w:rFonts w:ascii="Calibri" w:hAnsi="Calibri" w:cs="Arial"/>
                <w:spacing w:val="-3"/>
                <w:sz w:val="22"/>
                <w:szCs w:val="22"/>
              </w:rPr>
              <w:t>temporary and whole time</w:t>
            </w:r>
            <w:r w:rsidR="0032378B" w:rsidRPr="0032378B">
              <w:rPr>
                <w:rFonts w:ascii="Calibri" w:hAnsi="Calibri" w:cs="Arial"/>
                <w:spacing w:val="-3"/>
                <w:sz w:val="22"/>
                <w:szCs w:val="22"/>
              </w:rPr>
              <w:t>.</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EA549E">
        <w:tc>
          <w:tcPr>
            <w:tcW w:w="3374" w:type="dxa"/>
          </w:tcPr>
          <w:p w14:paraId="5BD8845C" w14:textId="77777777" w:rsidR="00CA37DB" w:rsidRPr="00CA37DB" w:rsidRDefault="00CA37DB" w:rsidP="00CA37DB">
            <w:pPr>
              <w:jc w:val="both"/>
              <w:rPr>
                <w:rFonts w:ascii="Calibri" w:hAnsi="Calibri" w:cs="Arial"/>
                <w:b/>
                <w:bCs/>
                <w:sz w:val="22"/>
                <w:szCs w:val="22"/>
              </w:rPr>
            </w:pPr>
            <w:r w:rsidRPr="0032378B">
              <w:rPr>
                <w:rFonts w:ascii="Calibri" w:hAnsi="Calibri" w:cs="Arial"/>
                <w:b/>
                <w:bCs/>
                <w:sz w:val="22"/>
                <w:szCs w:val="22"/>
              </w:rPr>
              <w:t>Remuneration</w:t>
            </w:r>
            <w:r w:rsidRPr="00CA37DB">
              <w:rPr>
                <w:rFonts w:ascii="Calibri" w:hAnsi="Calibri" w:cs="Arial"/>
                <w:b/>
                <w:bCs/>
                <w:sz w:val="22"/>
                <w:szCs w:val="22"/>
              </w:rPr>
              <w:t xml:space="preserve"> </w:t>
            </w:r>
          </w:p>
        </w:tc>
        <w:tc>
          <w:tcPr>
            <w:tcW w:w="7144" w:type="dxa"/>
          </w:tcPr>
          <w:p w14:paraId="1C5AB5AF" w14:textId="3E71ED2D" w:rsidR="00CA37DB" w:rsidRPr="00CA37DB" w:rsidRDefault="00CA37DB" w:rsidP="00CA37DB">
            <w:pPr>
              <w:jc w:val="both"/>
              <w:rPr>
                <w:rFonts w:ascii="Calibri" w:hAnsi="Calibri" w:cs="Arial"/>
                <w:color w:val="FF0000"/>
                <w:sz w:val="22"/>
                <w:szCs w:val="22"/>
              </w:rPr>
            </w:pPr>
            <w:r w:rsidRPr="00CA37DB">
              <w:rPr>
                <w:rFonts w:ascii="Calibri" w:hAnsi="Calibri" w:cs="Arial"/>
                <w:sz w:val="22"/>
                <w:szCs w:val="22"/>
              </w:rPr>
              <w:t xml:space="preserve">The salary scale for the post </w:t>
            </w:r>
            <w:r w:rsidR="0032378B">
              <w:rPr>
                <w:rFonts w:ascii="Calibri" w:hAnsi="Calibri" w:cs="Arial"/>
                <w:sz w:val="22"/>
                <w:szCs w:val="22"/>
              </w:rPr>
              <w:t xml:space="preserve">at </w:t>
            </w:r>
            <w:r w:rsidR="0032378B" w:rsidRPr="0032378B">
              <w:rPr>
                <w:rFonts w:ascii="Calibri" w:hAnsi="Calibri" w:cs="Arial"/>
                <w:b/>
                <w:bCs/>
                <w:sz w:val="22"/>
                <w:szCs w:val="22"/>
              </w:rPr>
              <w:t>(01/02/2026)</w:t>
            </w:r>
            <w:r w:rsidR="0032378B">
              <w:rPr>
                <w:rFonts w:ascii="Calibri" w:hAnsi="Calibri" w:cs="Arial"/>
                <w:sz w:val="22"/>
                <w:szCs w:val="22"/>
              </w:rPr>
              <w:t xml:space="preserve"> </w:t>
            </w:r>
            <w:r w:rsidRPr="00CA37DB">
              <w:rPr>
                <w:rFonts w:ascii="Calibri" w:hAnsi="Calibri" w:cs="Arial"/>
                <w:sz w:val="22"/>
                <w:szCs w:val="22"/>
              </w:rPr>
              <w:t xml:space="preserve">is: </w:t>
            </w:r>
          </w:p>
          <w:p w14:paraId="5EF8C281" w14:textId="215B8E8D" w:rsidR="00CA37DB" w:rsidRDefault="00CA37DB" w:rsidP="00CA37DB">
            <w:pPr>
              <w:jc w:val="both"/>
              <w:rPr>
                <w:rFonts w:ascii="Calibri" w:hAnsi="Calibri" w:cs="Arial"/>
                <w:color w:val="FF0000"/>
                <w:sz w:val="22"/>
                <w:szCs w:val="22"/>
              </w:rPr>
            </w:pPr>
          </w:p>
          <w:p w14:paraId="50787E41" w14:textId="2DE8F86D" w:rsidR="0032378B" w:rsidRPr="0032378B" w:rsidRDefault="0032378B" w:rsidP="00CA37DB">
            <w:pPr>
              <w:jc w:val="both"/>
              <w:rPr>
                <w:rFonts w:ascii="Calibri" w:hAnsi="Calibri" w:cs="Arial"/>
                <w:bCs/>
                <w:iCs/>
                <w:sz w:val="22"/>
                <w:szCs w:val="22"/>
              </w:rPr>
            </w:pPr>
            <w:r w:rsidRPr="0032378B">
              <w:rPr>
                <w:rFonts w:ascii="Calibri" w:hAnsi="Calibri" w:cs="Arial"/>
                <w:bCs/>
                <w:iCs/>
                <w:sz w:val="22"/>
                <w:szCs w:val="22"/>
              </w:rPr>
              <w:t xml:space="preserve">50,621 53,970 55,763 58,388 61,037 63,702 66,364 69,025 71,690 </w:t>
            </w:r>
            <w:r w:rsidRPr="0032378B">
              <w:rPr>
                <w:rFonts w:ascii="Calibri" w:hAnsi="Calibri" w:cs="Arial"/>
                <w:b/>
                <w:iCs/>
                <w:sz w:val="22"/>
                <w:szCs w:val="22"/>
              </w:rPr>
              <w:t>73,080 LSI</w:t>
            </w:r>
          </w:p>
          <w:p w14:paraId="737D6FE1" w14:textId="77777777" w:rsidR="0032378B" w:rsidRPr="00CA37DB" w:rsidRDefault="0032378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EA549E">
        <w:tc>
          <w:tcPr>
            <w:tcW w:w="3374" w:type="dxa"/>
          </w:tcPr>
          <w:p w14:paraId="0E1B5136" w14:textId="77777777" w:rsidR="00CA37DB" w:rsidRPr="0032378B" w:rsidRDefault="00CA37DB" w:rsidP="00CA37DB">
            <w:pPr>
              <w:jc w:val="both"/>
              <w:rPr>
                <w:rFonts w:ascii="Calibri" w:hAnsi="Calibri" w:cs="Arial"/>
                <w:b/>
                <w:bCs/>
                <w:sz w:val="22"/>
                <w:szCs w:val="22"/>
              </w:rPr>
            </w:pPr>
            <w:r w:rsidRPr="0032378B">
              <w:rPr>
                <w:rFonts w:ascii="Calibri" w:hAnsi="Calibri" w:cs="Arial"/>
                <w:b/>
                <w:bCs/>
                <w:sz w:val="22"/>
                <w:szCs w:val="22"/>
              </w:rPr>
              <w:t>Working Week</w:t>
            </w:r>
          </w:p>
          <w:p w14:paraId="49074E0C" w14:textId="77777777" w:rsidR="00CA37DB" w:rsidRPr="00CA37DB" w:rsidRDefault="00CA37DB" w:rsidP="00CA37DB">
            <w:pPr>
              <w:jc w:val="both"/>
              <w:rPr>
                <w:rFonts w:ascii="Calibri" w:hAnsi="Calibri" w:cs="Arial"/>
                <w:b/>
                <w:bCs/>
                <w:sz w:val="22"/>
                <w:szCs w:val="22"/>
              </w:rPr>
            </w:pPr>
          </w:p>
        </w:tc>
        <w:tc>
          <w:tcPr>
            <w:tcW w:w="7144" w:type="dxa"/>
          </w:tcPr>
          <w:p w14:paraId="4E52EFD8" w14:textId="1459965A" w:rsidR="00CA37DB" w:rsidRPr="00EA549E" w:rsidRDefault="00CA37DB" w:rsidP="00CA37DB">
            <w:pPr>
              <w:spacing w:line="276" w:lineRule="auto"/>
              <w:jc w:val="both"/>
              <w:textAlignment w:val="baseline"/>
              <w:rPr>
                <w:rFonts w:ascii="Arial" w:eastAsia="Calibri" w:hAnsi="Arial" w:cs="Arial"/>
                <w:lang w:val="en-IE" w:eastAsia="en-US"/>
              </w:rPr>
            </w:pPr>
            <w:r w:rsidRPr="00CA37DB">
              <w:rPr>
                <w:rFonts w:ascii="Arial" w:eastAsia="Calibri" w:hAnsi="Arial" w:cs="Arial"/>
                <w:lang w:val="en-US" w:eastAsia="en-US"/>
              </w:rPr>
              <w:t xml:space="preserve">The standard weekly working hours of attendance for your grade are </w:t>
            </w:r>
            <w:r w:rsidR="00EA549E" w:rsidRPr="00EA549E">
              <w:rPr>
                <w:rFonts w:ascii="Arial" w:eastAsia="Calibri" w:hAnsi="Arial" w:cs="Arial"/>
                <w:b/>
                <w:bCs/>
                <w:lang w:val="en-US" w:eastAsia="en-US"/>
              </w:rPr>
              <w:t>35</w:t>
            </w:r>
            <w:r w:rsidRPr="00CA37DB">
              <w:rPr>
                <w:rFonts w:ascii="Arial" w:eastAsia="Calibri" w:hAnsi="Arial" w:cs="Arial"/>
                <w:lang w:val="en-US" w:eastAsia="en-US"/>
              </w:rPr>
              <w:t xml:space="preserve"> hours per week. Your normal weekly working hours are </w:t>
            </w:r>
            <w:r w:rsidR="00EA549E" w:rsidRPr="00EA549E">
              <w:rPr>
                <w:rFonts w:ascii="Arial" w:eastAsia="Calibri" w:hAnsi="Arial" w:cs="Arial"/>
                <w:b/>
                <w:bCs/>
                <w:lang w:val="en-US" w:eastAsia="en-US"/>
              </w:rPr>
              <w:t>35</w:t>
            </w:r>
            <w:r w:rsidRPr="00EA549E">
              <w:rPr>
                <w:rFonts w:ascii="Arial" w:eastAsia="Calibri" w:hAnsi="Arial" w:cs="Arial"/>
                <w:b/>
                <w:bCs/>
                <w:lang w:val="en-US" w:eastAsia="en-US"/>
              </w:rPr>
              <w:t xml:space="preserve"> </w:t>
            </w:r>
            <w:r w:rsidRPr="00CA37DB">
              <w:rPr>
                <w:rFonts w:ascii="Arial" w:eastAsia="Calibri" w:hAnsi="Arial" w:cs="Arial"/>
                <w:lang w:val="en-US" w:eastAsia="en-US"/>
              </w:rPr>
              <w:t>hours. Contracted hours that are less than the standard weekly working hours for your grade will be paid pro rata to the full time equivalent.</w:t>
            </w:r>
          </w:p>
        </w:tc>
      </w:tr>
      <w:tr w:rsidR="00CA37DB" w:rsidRPr="00CA37DB" w14:paraId="7EDCF37A" w14:textId="77777777" w:rsidTr="00EA549E">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EA549E">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01197124"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CA37DB" w:rsidRDefault="00CA37DB" w:rsidP="00CA37DB">
            <w:pPr>
              <w:jc w:val="both"/>
              <w:rPr>
                <w:rFonts w:ascii="Calibri" w:hAnsi="Calibri" w:cs="Arial"/>
                <w:bCs/>
                <w:iCs/>
                <w:sz w:val="22"/>
                <w:szCs w:val="22"/>
              </w:rPr>
            </w:pPr>
          </w:p>
        </w:tc>
      </w:tr>
      <w:tr w:rsidR="00CA37DB" w:rsidRPr="00CA37DB" w14:paraId="2B467A61" w14:textId="77777777" w:rsidTr="00EA549E">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 xml:space="preserve">Public servants, joining the public service or re-joining the public service after a </w:t>
            </w:r>
            <w:proofErr w:type="gramStart"/>
            <w:r w:rsidRPr="00CA37DB">
              <w:rPr>
                <w:rFonts w:ascii="Calibri" w:hAnsi="Calibri" w:cs="Arial"/>
                <w:color w:val="000000"/>
                <w:spacing w:val="-3"/>
                <w:sz w:val="22"/>
                <w:szCs w:val="22"/>
                <w:lang w:eastAsia="en-US"/>
              </w:rPr>
              <w:t>26 week</w:t>
            </w:r>
            <w:proofErr w:type="gramEnd"/>
            <w:r w:rsidRPr="00CA37DB">
              <w:rPr>
                <w:rFonts w:ascii="Calibri" w:hAnsi="Calibri" w:cs="Arial"/>
                <w:color w:val="000000"/>
                <w:spacing w:val="-3"/>
                <w:sz w:val="22"/>
                <w:szCs w:val="22"/>
                <w:lang w:eastAsia="en-US"/>
              </w:rPr>
              <w:t xml:space="preserve"> break, after 1 January 2013 are members of the Single Pension Scheme and have a compulsory retirement age of 70.</w:t>
            </w:r>
          </w:p>
        </w:tc>
      </w:tr>
      <w:tr w:rsidR="00CA37DB" w:rsidRPr="00CA37DB" w14:paraId="281C677F" w14:textId="77777777" w:rsidTr="00EA549E">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EA549E">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CA37DB">
              <w:rPr>
                <w:rFonts w:ascii="Calibri" w:hAnsi="Calibri" w:cs="Calibri"/>
                <w:color w:val="000000"/>
                <w:sz w:val="22"/>
                <w:szCs w:val="22"/>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1"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2"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EA549E">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EA549E">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A37DB">
              <w:rPr>
                <w:rFonts w:ascii="Calibri" w:hAnsi="Calibri" w:cs="Arial"/>
                <w:sz w:val="22"/>
                <w:szCs w:val="22"/>
              </w:rPr>
              <w:t>Site Specific</w:t>
            </w:r>
            <w:proofErr w:type="gramEnd"/>
            <w:r w:rsidRPr="00CA37DB">
              <w:rPr>
                <w:rFonts w:ascii="Calibri" w:hAnsi="Calibri" w:cs="Arial"/>
                <w:sz w:val="22"/>
                <w:szCs w:val="22"/>
              </w:rPr>
              <w:t xml:space="preserve">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 xml:space="preserve">Ensuring that Occupational Safety and Health (OSH) is integrated into day-to-day business, providing Systems </w:t>
            </w:r>
            <w:proofErr w:type="gramStart"/>
            <w:r w:rsidRPr="00CA37DB">
              <w:rPr>
                <w:rFonts w:ascii="Calibri" w:hAnsi="Calibri" w:cs="Arial"/>
                <w:sz w:val="22"/>
                <w:szCs w:val="22"/>
              </w:rPr>
              <w:t>Of</w:t>
            </w:r>
            <w:proofErr w:type="gramEnd"/>
            <w:r w:rsidRPr="00CA37DB">
              <w:rPr>
                <w:rFonts w:ascii="Calibri" w:hAnsi="Calibri" w:cs="Arial"/>
                <w:sz w:val="22"/>
                <w:szCs w:val="22"/>
              </w:rPr>
              <w:t xml:space="preserve">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7411B71C" w14:textId="66AAAA60" w:rsidR="00CA37DB" w:rsidRDefault="00CA37DB" w:rsidP="00CA37DB">
      <w:pPr>
        <w:tabs>
          <w:tab w:val="left" w:pos="8364"/>
        </w:tabs>
        <w:rPr>
          <w:rFonts w:ascii="Calibri" w:hAnsi="Calibri" w:cs="Arial"/>
          <w:sz w:val="22"/>
          <w:szCs w:val="22"/>
        </w:rPr>
      </w:pPr>
    </w:p>
    <w:p w14:paraId="3C5712CC" w14:textId="7378E17D" w:rsidR="00CA37DB" w:rsidRDefault="00CA37DB" w:rsidP="00CA37DB">
      <w:pPr>
        <w:tabs>
          <w:tab w:val="left" w:pos="8364"/>
        </w:tabs>
        <w:rPr>
          <w:rFonts w:ascii="Calibri" w:hAnsi="Calibri" w:cs="Arial"/>
          <w:sz w:val="22"/>
          <w:szCs w:val="22"/>
        </w:rPr>
      </w:pPr>
    </w:p>
    <w:p w14:paraId="7F6F8040" w14:textId="73982396" w:rsidR="00CA37DB" w:rsidRDefault="00CA37DB" w:rsidP="00CA37DB">
      <w:pPr>
        <w:tabs>
          <w:tab w:val="left" w:pos="8364"/>
        </w:tabs>
        <w:rPr>
          <w:rFonts w:ascii="Calibri" w:hAnsi="Calibri" w:cs="Arial"/>
          <w:sz w:val="22"/>
          <w:szCs w:val="22"/>
        </w:rPr>
      </w:pPr>
    </w:p>
    <w:p w14:paraId="2E9A39F0" w14:textId="6DAD7D2F" w:rsidR="00CA37DB" w:rsidRDefault="00CA37DB" w:rsidP="00CA37DB">
      <w:pPr>
        <w:tabs>
          <w:tab w:val="left" w:pos="8364"/>
        </w:tabs>
        <w:rPr>
          <w:rFonts w:ascii="Calibri" w:hAnsi="Calibri" w:cs="Arial"/>
          <w:sz w:val="22"/>
          <w:szCs w:val="22"/>
        </w:rPr>
      </w:pPr>
    </w:p>
    <w:p w14:paraId="33A85B7A" w14:textId="5CCA2445"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p w14:paraId="560D5686" w14:textId="58BD3CB4" w:rsidR="00CA37DB" w:rsidRDefault="00CA37DB" w:rsidP="00CA37DB">
      <w:pPr>
        <w:tabs>
          <w:tab w:val="left" w:pos="8364"/>
        </w:tabs>
        <w:rPr>
          <w:rFonts w:ascii="Calibri" w:hAnsi="Calibri" w:cs="Arial"/>
          <w:sz w:val="22"/>
          <w:szCs w:val="22"/>
        </w:rPr>
      </w:pPr>
    </w:p>
    <w:p w14:paraId="6ECEA00D" w14:textId="07DF0AB0" w:rsidR="00CA37DB" w:rsidRDefault="00CA37DB" w:rsidP="00CA37DB">
      <w:pPr>
        <w:tabs>
          <w:tab w:val="left" w:pos="8364"/>
        </w:tabs>
        <w:rPr>
          <w:rFonts w:ascii="Calibri" w:hAnsi="Calibri" w:cs="Arial"/>
          <w:sz w:val="22"/>
          <w:szCs w:val="22"/>
        </w:rPr>
      </w:pPr>
    </w:p>
    <w:p w14:paraId="12A9AE13" w14:textId="1287C1DB" w:rsidR="00CA37DB" w:rsidRDefault="00CA37DB" w:rsidP="00CA37DB">
      <w:pPr>
        <w:tabs>
          <w:tab w:val="left" w:pos="8364"/>
        </w:tabs>
        <w:rPr>
          <w:rFonts w:ascii="Calibri" w:hAnsi="Calibri" w:cs="Arial"/>
          <w:sz w:val="22"/>
          <w:szCs w:val="22"/>
        </w:rPr>
      </w:pPr>
    </w:p>
    <w:p w14:paraId="7D24B5D0" w14:textId="045FE2CE" w:rsidR="00CA37DB" w:rsidRDefault="00CA37DB" w:rsidP="00CA37DB">
      <w:pPr>
        <w:tabs>
          <w:tab w:val="left" w:pos="8364"/>
        </w:tabs>
        <w:rPr>
          <w:rFonts w:ascii="Calibri" w:hAnsi="Calibri" w:cs="Arial"/>
          <w:sz w:val="22"/>
          <w:szCs w:val="22"/>
        </w:rPr>
      </w:pPr>
    </w:p>
    <w:p w14:paraId="6D8C9E39" w14:textId="469EE30C" w:rsidR="00CA37DB" w:rsidRDefault="00CA37DB" w:rsidP="00CA37DB">
      <w:pPr>
        <w:tabs>
          <w:tab w:val="left" w:pos="8364"/>
        </w:tabs>
        <w:rPr>
          <w:rFonts w:ascii="Calibri" w:hAnsi="Calibri" w:cs="Arial"/>
          <w:sz w:val="22"/>
          <w:szCs w:val="22"/>
        </w:rPr>
      </w:pPr>
    </w:p>
    <w:p w14:paraId="58792464" w14:textId="3A75F2C9"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0D0D47"/>
    <w:multiLevelType w:val="hybridMultilevel"/>
    <w:tmpl w:val="1F1A9A6A"/>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DF65242"/>
    <w:multiLevelType w:val="hybridMultilevel"/>
    <w:tmpl w:val="D9ECB6F4"/>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61D159F"/>
    <w:multiLevelType w:val="hybridMultilevel"/>
    <w:tmpl w:val="6EF2BE64"/>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F70204D"/>
    <w:multiLevelType w:val="hybridMultilevel"/>
    <w:tmpl w:val="C2ACDFFA"/>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577713"/>
    <w:multiLevelType w:val="hybridMultilevel"/>
    <w:tmpl w:val="DDF2249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621EEB"/>
    <w:multiLevelType w:val="hybridMultilevel"/>
    <w:tmpl w:val="99CE23B8"/>
    <w:lvl w:ilvl="0" w:tplc="D58838F6">
      <w:start w:val="1"/>
      <w:numFmt w:val="bullet"/>
      <w:lvlText w:val=""/>
      <w:lvlJc w:val="left"/>
      <w:pPr>
        <w:tabs>
          <w:tab w:val="num" w:pos="360"/>
        </w:tabs>
        <w:ind w:left="360" w:hanging="360"/>
      </w:pPr>
      <w:rPr>
        <w:rFonts w:ascii="Symbol" w:hAnsi="Symbol" w:hint="default"/>
        <w:color w:val="000000"/>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882F19"/>
    <w:multiLevelType w:val="hybridMultilevel"/>
    <w:tmpl w:val="010A2328"/>
    <w:lvl w:ilvl="0" w:tplc="028E3BE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14F6792"/>
    <w:multiLevelType w:val="hybridMultilevel"/>
    <w:tmpl w:val="15A83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251EE7"/>
    <w:multiLevelType w:val="hybridMultilevel"/>
    <w:tmpl w:val="DEF019B2"/>
    <w:lvl w:ilvl="0" w:tplc="23BE75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5"/>
  </w:num>
  <w:num w:numId="3">
    <w:abstractNumId w:val="25"/>
  </w:num>
  <w:num w:numId="4">
    <w:abstractNumId w:val="22"/>
  </w:num>
  <w:num w:numId="5">
    <w:abstractNumId w:val="30"/>
  </w:num>
  <w:num w:numId="6">
    <w:abstractNumId w:val="5"/>
  </w:num>
  <w:num w:numId="7">
    <w:abstractNumId w:val="38"/>
  </w:num>
  <w:num w:numId="8">
    <w:abstractNumId w:val="41"/>
  </w:num>
  <w:num w:numId="9">
    <w:abstractNumId w:val="40"/>
  </w:num>
  <w:num w:numId="10">
    <w:abstractNumId w:val="21"/>
  </w:num>
  <w:num w:numId="11">
    <w:abstractNumId w:val="32"/>
  </w:num>
  <w:num w:numId="12">
    <w:abstractNumId w:val="6"/>
  </w:num>
  <w:num w:numId="13">
    <w:abstractNumId w:val="10"/>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8"/>
  </w:num>
  <w:num w:numId="17">
    <w:abstractNumId w:val="36"/>
  </w:num>
  <w:num w:numId="18">
    <w:abstractNumId w:val="24"/>
  </w:num>
  <w:num w:numId="19">
    <w:abstractNumId w:val="35"/>
  </w:num>
  <w:num w:numId="20">
    <w:abstractNumId w:val="9"/>
  </w:num>
  <w:num w:numId="21">
    <w:abstractNumId w:val="31"/>
  </w:num>
  <w:num w:numId="22">
    <w:abstractNumId w:val="18"/>
  </w:num>
  <w:num w:numId="23">
    <w:abstractNumId w:val="4"/>
  </w:num>
  <w:num w:numId="24">
    <w:abstractNumId w:val="14"/>
  </w:num>
  <w:num w:numId="25">
    <w:abstractNumId w:val="37"/>
  </w:num>
  <w:num w:numId="26">
    <w:abstractNumId w:val="19"/>
  </w:num>
  <w:num w:numId="27">
    <w:abstractNumId w:val="28"/>
  </w:num>
  <w:num w:numId="28">
    <w:abstractNumId w:val="34"/>
  </w:num>
  <w:num w:numId="29">
    <w:abstractNumId w:val="12"/>
  </w:num>
  <w:num w:numId="30">
    <w:abstractNumId w:val="13"/>
  </w:num>
  <w:num w:numId="31">
    <w:abstractNumId w:val="27"/>
  </w:num>
  <w:num w:numId="32">
    <w:abstractNumId w:val="7"/>
  </w:num>
  <w:num w:numId="33">
    <w:abstractNumId w:val="26"/>
  </w:num>
  <w:num w:numId="34">
    <w:abstractNumId w:val="17"/>
  </w:num>
  <w:num w:numId="35">
    <w:abstractNumId w:val="11"/>
  </w:num>
  <w:num w:numId="36">
    <w:abstractNumId w:val="8"/>
  </w:num>
  <w:num w:numId="37">
    <w:abstractNumId w:val="20"/>
  </w:num>
  <w:num w:numId="38">
    <w:abstractNumId w:val="3"/>
  </w:num>
  <w:num w:numId="39">
    <w:abstractNumId w:val="33"/>
  </w:num>
  <w:num w:numId="40">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10D3"/>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C769E"/>
    <w:rsid w:val="002D5D1F"/>
    <w:rsid w:val="00301E98"/>
    <w:rsid w:val="00301FD7"/>
    <w:rsid w:val="0032378B"/>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B35E9"/>
    <w:rsid w:val="005B72B9"/>
    <w:rsid w:val="005C25F5"/>
    <w:rsid w:val="005D2AA7"/>
    <w:rsid w:val="00600CE5"/>
    <w:rsid w:val="00612084"/>
    <w:rsid w:val="00620E7E"/>
    <w:rsid w:val="00622BC9"/>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458F0"/>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A549E"/>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8B"/>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622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mandated-persons.pdf"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www.hse.ie/eng/staff/resources/diversity/" TargetMode="External"/><Relationship Id="rId2" Type="http://schemas.openxmlformats.org/officeDocument/2006/relationships/customXml" Target="../customXml/item2.xml"/><Relationship Id="rId16" Type="http://schemas.openxmlformats.org/officeDocument/2006/relationships/hyperlink" Target="mailto:Jenny.Wren@hs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designatedoffic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4167</Words>
  <Characters>24762</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6</cp:revision>
  <cp:lastPrinted>2011-06-21T19:59:00Z</cp:lastPrinted>
  <dcterms:created xsi:type="dcterms:W3CDTF">2026-03-04T09:35:00Z</dcterms:created>
  <dcterms:modified xsi:type="dcterms:W3CDTF">2026-03-24T14:04:00Z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