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67" w:rsidRDefault="00930FC3" w:rsidP="00652681">
      <w:pPr>
        <w:jc w:val="center"/>
        <w:rPr>
          <w:rFonts w:ascii="Arial" w:hAnsi="Arial" w:cs="Arial"/>
          <w:b/>
        </w:rPr>
      </w:pPr>
      <w:r>
        <w:rPr>
          <w:rFonts w:ascii="Arial" w:hAnsi="Arial" w:cs="Arial"/>
          <w:b/>
          <w:noProof/>
          <w:lang w:val="en-IE" w:eastAsia="en-IE"/>
        </w:rPr>
        <mc:AlternateContent>
          <mc:Choice Requires="wps">
            <w:drawing>
              <wp:anchor distT="0" distB="0" distL="114300" distR="114300" simplePos="0" relativeHeight="251659264" behindDoc="0" locked="0" layoutInCell="1" allowOverlap="1">
                <wp:simplePos x="0" y="0"/>
                <wp:positionH relativeFrom="column">
                  <wp:posOffset>-650240</wp:posOffset>
                </wp:positionH>
                <wp:positionV relativeFrom="paragraph">
                  <wp:posOffset>-114935</wp:posOffset>
                </wp:positionV>
                <wp:extent cx="709930" cy="619125"/>
                <wp:effectExtent l="0" t="0" r="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060" w:rsidRDefault="00930FC3">
                            <w:r w:rsidRPr="00B96060">
                              <w:rPr>
                                <w:noProof/>
                                <w:lang w:val="en-IE" w:eastAsia="en-IE"/>
                              </w:rPr>
                              <w:drawing>
                                <wp:inline distT="0" distB="0" distL="0" distR="0">
                                  <wp:extent cx="528320" cy="5283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320" cy="5283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2pt;margin-top:-9.05pt;width:55.9pt;height:48.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" stroked="f">
                <v:textbox style="mso-fit-shape-to-text:t">
                  <w:txbxContent>
                    <w:p w:rsidR="00B96060" w:rsidRDefault="00930FC3">
                      <w:r w:rsidRPr="00B96060">
                        <w:rPr>
                          <w:noProof/>
                          <w:lang w:val="en-IE" w:eastAsia="en-IE"/>
                        </w:rPr>
                        <w:drawing>
                          <wp:inline distT="0" distB="0" distL="0" distR="0">
                            <wp:extent cx="528320" cy="5283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 cy="528320"/>
                                    </a:xfrm>
                                    <a:prstGeom prst="rect">
                                      <a:avLst/>
                                    </a:prstGeom>
                                    <a:noFill/>
                                    <a:ln>
                                      <a:noFill/>
                                    </a:ln>
                                  </pic:spPr>
                                </pic:pic>
                              </a:graphicData>
                            </a:graphic>
                          </wp:inline>
                        </w:drawing>
                      </w:r>
                    </w:p>
                  </w:txbxContent>
                </v:textbox>
              </v:shape>
            </w:pict>
          </mc:Fallback>
        </mc:AlternateContent>
      </w:r>
      <w:r>
        <w:rPr>
          <w:rFonts w:ascii="Arial" w:hAnsi="Arial" w:cs="Arial"/>
          <w:b/>
          <w:noProof/>
          <w:lang w:val="en-IE" w:eastAsia="en-IE"/>
        </w:rPr>
        <mc:AlternateContent>
          <mc:Choice Requires="wps">
            <w:drawing>
              <wp:anchor distT="0" distB="0" distL="114300" distR="114300" simplePos="0" relativeHeight="251658240" behindDoc="0" locked="0" layoutInCell="1" allowOverlap="1">
                <wp:simplePos x="0" y="0"/>
                <wp:positionH relativeFrom="column">
                  <wp:posOffset>5073650</wp:posOffset>
                </wp:positionH>
                <wp:positionV relativeFrom="paragraph">
                  <wp:posOffset>-114935</wp:posOffset>
                </wp:positionV>
                <wp:extent cx="848995" cy="724535"/>
                <wp:effectExtent l="0" t="0" r="1905"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72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060" w:rsidRDefault="00930FC3">
                            <w:r w:rsidRPr="00B96060">
                              <w:rPr>
                                <w:noProof/>
                                <w:lang w:val="en-IE" w:eastAsia="en-IE"/>
                              </w:rPr>
                              <w:drawing>
                                <wp:inline distT="0" distB="0" distL="0" distR="0">
                                  <wp:extent cx="653415" cy="65341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3415" cy="6534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99.5pt;margin-top:-9.05pt;width:66.85pt;height:5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" stroked="f">
                <v:textbox>
                  <w:txbxContent>
                    <w:p w:rsidR="00B96060" w:rsidRDefault="00930FC3">
                      <w:r w:rsidRPr="00B96060">
                        <w:rPr>
                          <w:noProof/>
                          <w:lang w:val="en-IE" w:eastAsia="en-IE"/>
                        </w:rPr>
                        <w:drawing>
                          <wp:inline distT="0" distB="0" distL="0" distR="0">
                            <wp:extent cx="653415" cy="65341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3415" cy="653415"/>
                                    </a:xfrm>
                                    <a:prstGeom prst="rect">
                                      <a:avLst/>
                                    </a:prstGeom>
                                    <a:noFill/>
                                    <a:ln>
                                      <a:noFill/>
                                    </a:ln>
                                  </pic:spPr>
                                </pic:pic>
                              </a:graphicData>
                            </a:graphic>
                          </wp:inline>
                        </w:drawing>
                      </w:r>
                    </w:p>
                  </w:txbxContent>
                </v:textbox>
              </v:shape>
            </w:pict>
          </mc:Fallback>
        </mc:AlternateContent>
      </w:r>
    </w:p>
    <w:p w:rsidR="00652681" w:rsidRDefault="00652681" w:rsidP="00652681">
      <w:pPr>
        <w:jc w:val="center"/>
        <w:rPr>
          <w:rFonts w:ascii="Arial" w:hAnsi="Arial" w:cs="Arial"/>
          <w:b/>
        </w:rPr>
      </w:pPr>
    </w:p>
    <w:p w:rsidR="00514546" w:rsidRDefault="00514546" w:rsidP="00B96060">
      <w:pPr>
        <w:ind w:left="-1276"/>
        <w:rPr>
          <w:rFonts w:ascii="Calibri" w:hAnsi="Calibri" w:cs="Arial"/>
          <w:noProof/>
          <w:sz w:val="22"/>
          <w:szCs w:val="22"/>
          <w:lang w:val="en-IE" w:eastAsia="en-IE"/>
        </w:rPr>
      </w:pPr>
    </w:p>
    <w:p w:rsidR="00B96060" w:rsidRDefault="00B96060" w:rsidP="00B96060">
      <w:pPr>
        <w:ind w:left="-1276"/>
        <w:rPr>
          <w:rFonts w:ascii="Arial" w:hAnsi="Arial" w:cs="Arial"/>
          <w:b/>
        </w:rPr>
      </w:pPr>
    </w:p>
    <w:p w:rsidR="00FC56F4" w:rsidRDefault="00514546" w:rsidP="00C57B71">
      <w:pPr>
        <w:ind w:left="-1260"/>
        <w:jc w:val="center"/>
        <w:rPr>
          <w:rFonts w:ascii="Arial" w:hAnsi="Arial" w:cs="Arial"/>
          <w:b/>
        </w:rPr>
      </w:pPr>
      <w:r w:rsidRPr="001F759B">
        <w:rPr>
          <w:rFonts w:ascii="Arial" w:hAnsi="Arial" w:cs="Arial"/>
          <w:b/>
        </w:rPr>
        <w:t>Job Specification &amp; Terms and Conditions</w:t>
      </w:r>
    </w:p>
    <w:p w:rsidR="00B96060" w:rsidRPr="001F759B" w:rsidRDefault="00B96060" w:rsidP="00C57B71">
      <w:pPr>
        <w:ind w:left="-1260"/>
        <w:jc w:val="center"/>
        <w:rPr>
          <w:rFonts w:ascii="Arial" w:hAnsi="Arial" w:cs="Arial"/>
          <w:b/>
        </w:rPr>
      </w:pP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369"/>
        <w:gridCol w:w="25"/>
      </w:tblGrid>
      <w:tr w:rsidR="00D50A67" w:rsidRPr="006C5C6C" w:rsidTr="00975484">
        <w:tc>
          <w:tcPr>
            <w:tcW w:w="2364" w:type="dxa"/>
          </w:tcPr>
          <w:p w:rsidR="00D50A67" w:rsidRPr="006C5C6C" w:rsidRDefault="00D50A67" w:rsidP="00B53145">
            <w:pPr>
              <w:rPr>
                <w:rFonts w:ascii="Calibri" w:hAnsi="Calibri" w:cs="Arial"/>
                <w:b/>
                <w:bCs/>
                <w:sz w:val="22"/>
                <w:szCs w:val="22"/>
              </w:rPr>
            </w:pPr>
            <w:r w:rsidRPr="006C5C6C">
              <w:rPr>
                <w:rFonts w:ascii="Calibri" w:hAnsi="Calibri" w:cs="Arial"/>
                <w:b/>
                <w:bCs/>
                <w:sz w:val="22"/>
                <w:szCs w:val="22"/>
              </w:rPr>
              <w:t>Job Title and Grade</w:t>
            </w:r>
          </w:p>
        </w:tc>
        <w:tc>
          <w:tcPr>
            <w:tcW w:w="8394" w:type="dxa"/>
            <w:gridSpan w:val="2"/>
          </w:tcPr>
          <w:p w:rsidR="00D50A67" w:rsidRPr="00B96060" w:rsidRDefault="001354BD" w:rsidP="000C604D">
            <w:pPr>
              <w:tabs>
                <w:tab w:val="left" w:pos="283"/>
              </w:tabs>
              <w:rPr>
                <w:rFonts w:ascii="Calibri" w:hAnsi="Calibri" w:cs="Arial"/>
                <w:iCs/>
                <w:sz w:val="22"/>
                <w:szCs w:val="22"/>
              </w:rPr>
            </w:pPr>
            <w:r>
              <w:rPr>
                <w:rFonts w:ascii="Calibri" w:hAnsi="Calibri" w:cs="Arial"/>
                <w:iCs/>
                <w:sz w:val="22"/>
                <w:szCs w:val="22"/>
              </w:rPr>
              <w:t xml:space="preserve">G7438 </w:t>
            </w:r>
            <w:bookmarkStart w:id="0" w:name="_GoBack"/>
            <w:bookmarkEnd w:id="0"/>
            <w:r w:rsidR="00277AAC">
              <w:rPr>
                <w:rFonts w:ascii="Calibri" w:hAnsi="Calibri" w:cs="Arial"/>
                <w:iCs/>
                <w:sz w:val="22"/>
                <w:szCs w:val="22"/>
              </w:rPr>
              <w:t xml:space="preserve">Candidate Advanced Nurse </w:t>
            </w:r>
            <w:r w:rsidR="007C5B8C" w:rsidRPr="007C5B8C">
              <w:rPr>
                <w:rFonts w:ascii="Calibri" w:hAnsi="Calibri" w:cs="Arial"/>
                <w:iCs/>
                <w:sz w:val="22"/>
                <w:szCs w:val="22"/>
              </w:rPr>
              <w:t xml:space="preserve">Practitioner </w:t>
            </w:r>
            <w:r>
              <w:rPr>
                <w:rFonts w:ascii="Calibri" w:hAnsi="Calibri" w:cs="Arial"/>
                <w:iCs/>
                <w:sz w:val="22"/>
                <w:szCs w:val="22"/>
              </w:rPr>
              <w:t xml:space="preserve">- </w:t>
            </w:r>
            <w:proofErr w:type="spellStart"/>
            <w:r w:rsidRPr="001354BD">
              <w:rPr>
                <w:rFonts w:ascii="Calibri" w:hAnsi="Calibri" w:cs="Arial"/>
                <w:iCs/>
                <w:sz w:val="22"/>
                <w:szCs w:val="22"/>
              </w:rPr>
              <w:t>Ard-Altra</w:t>
            </w:r>
            <w:proofErr w:type="spellEnd"/>
            <w:r w:rsidRPr="001354BD">
              <w:rPr>
                <w:rFonts w:ascii="Calibri" w:hAnsi="Calibri" w:cs="Arial"/>
                <w:iCs/>
                <w:sz w:val="22"/>
                <w:szCs w:val="22"/>
              </w:rPr>
              <w:t xml:space="preserve"> </w:t>
            </w:r>
            <w:proofErr w:type="spellStart"/>
            <w:r w:rsidRPr="001354BD">
              <w:rPr>
                <w:rFonts w:ascii="Calibri" w:hAnsi="Calibri" w:cs="Arial"/>
                <w:iCs/>
                <w:sz w:val="22"/>
                <w:szCs w:val="22"/>
              </w:rPr>
              <w:t>Liachleachta</w:t>
            </w:r>
            <w:proofErr w:type="spellEnd"/>
            <w:r w:rsidRPr="001354BD">
              <w:rPr>
                <w:rFonts w:ascii="Calibri" w:hAnsi="Calibri" w:cs="Arial"/>
                <w:iCs/>
                <w:sz w:val="22"/>
                <w:szCs w:val="22"/>
              </w:rPr>
              <w:t xml:space="preserve">, </w:t>
            </w:r>
            <w:proofErr w:type="spellStart"/>
            <w:r w:rsidRPr="001354BD">
              <w:rPr>
                <w:rFonts w:ascii="Calibri" w:hAnsi="Calibri" w:cs="Arial"/>
                <w:iCs/>
                <w:sz w:val="22"/>
                <w:szCs w:val="22"/>
              </w:rPr>
              <w:t>Iarrthóir</w:t>
            </w:r>
            <w:proofErr w:type="spellEnd"/>
            <w:r w:rsidRPr="001354BD">
              <w:rPr>
                <w:rFonts w:ascii="Calibri" w:hAnsi="Calibri" w:cs="Arial"/>
                <w:iCs/>
                <w:sz w:val="22"/>
                <w:szCs w:val="22"/>
              </w:rPr>
              <w:t xml:space="preserve"> </w:t>
            </w:r>
            <w:r w:rsidR="00B96060" w:rsidRPr="00B96060">
              <w:rPr>
                <w:rFonts w:ascii="Calibri" w:hAnsi="Calibri" w:cs="Arial"/>
                <w:iCs/>
                <w:sz w:val="22"/>
                <w:szCs w:val="22"/>
              </w:rPr>
              <w:t xml:space="preserve">(cANP), Inflammatory Arthritis, Rheumatology Service, Galway University Hospitals </w:t>
            </w:r>
          </w:p>
          <w:p w:rsidR="00B96060" w:rsidRDefault="00B96060" w:rsidP="000C604D">
            <w:pPr>
              <w:tabs>
                <w:tab w:val="left" w:pos="283"/>
              </w:tabs>
              <w:rPr>
                <w:rFonts w:ascii="Calibri" w:hAnsi="Calibri" w:cs="Arial"/>
                <w:iCs/>
                <w:color w:val="FF0000"/>
                <w:sz w:val="22"/>
                <w:szCs w:val="22"/>
              </w:rPr>
            </w:pPr>
          </w:p>
          <w:p w:rsidR="00D50A67" w:rsidRPr="00B96060" w:rsidRDefault="00D50A67" w:rsidP="000C604D">
            <w:pPr>
              <w:tabs>
                <w:tab w:val="left" w:pos="283"/>
              </w:tabs>
              <w:rPr>
                <w:rFonts w:ascii="Calibri" w:hAnsi="Calibri" w:cs="Arial"/>
                <w:i/>
                <w:iCs/>
                <w:sz w:val="22"/>
                <w:szCs w:val="22"/>
              </w:rPr>
            </w:pPr>
            <w:r w:rsidRPr="00B96060">
              <w:rPr>
                <w:rFonts w:ascii="Calibri" w:hAnsi="Calibri" w:cs="Arial"/>
                <w:i/>
                <w:iCs/>
                <w:sz w:val="22"/>
                <w:szCs w:val="22"/>
              </w:rPr>
              <w:t>Grade Code</w:t>
            </w:r>
            <w:r w:rsidR="00936381">
              <w:rPr>
                <w:rFonts w:ascii="Calibri" w:hAnsi="Calibri" w:cs="Arial"/>
                <w:i/>
                <w:iCs/>
                <w:sz w:val="22"/>
                <w:szCs w:val="22"/>
              </w:rPr>
              <w:t xml:space="preserve">: 2272 </w:t>
            </w:r>
          </w:p>
        </w:tc>
      </w:tr>
      <w:tr w:rsidR="00D50A67" w:rsidRPr="006C5C6C" w:rsidTr="00975484">
        <w:tc>
          <w:tcPr>
            <w:tcW w:w="2364" w:type="dxa"/>
          </w:tcPr>
          <w:p w:rsidR="00D50A67" w:rsidRPr="006C5C6C" w:rsidRDefault="00D50A67" w:rsidP="00B53145">
            <w:pPr>
              <w:rPr>
                <w:rFonts w:ascii="Calibri" w:hAnsi="Calibri" w:cs="Arial"/>
                <w:b/>
                <w:bCs/>
                <w:sz w:val="22"/>
                <w:szCs w:val="22"/>
              </w:rPr>
            </w:pPr>
            <w:r w:rsidRPr="006C5C6C">
              <w:rPr>
                <w:rFonts w:ascii="Calibri" w:hAnsi="Calibri" w:cs="Arial"/>
                <w:b/>
                <w:bCs/>
                <w:sz w:val="22"/>
                <w:szCs w:val="22"/>
              </w:rPr>
              <w:t>Campaign Reference</w:t>
            </w:r>
          </w:p>
        </w:tc>
        <w:tc>
          <w:tcPr>
            <w:tcW w:w="8394" w:type="dxa"/>
            <w:gridSpan w:val="2"/>
          </w:tcPr>
          <w:p w:rsidR="00D50A67" w:rsidRPr="00D50A67" w:rsidRDefault="00B96060" w:rsidP="000C604D">
            <w:pPr>
              <w:rPr>
                <w:rFonts w:ascii="Calibri" w:hAnsi="Calibri" w:cs="Arial"/>
                <w:iCs/>
                <w:sz w:val="22"/>
                <w:szCs w:val="22"/>
              </w:rPr>
            </w:pPr>
            <w:r>
              <w:rPr>
                <w:rFonts w:ascii="Calibri" w:hAnsi="Calibri" w:cs="Arial"/>
                <w:iCs/>
                <w:sz w:val="22"/>
                <w:szCs w:val="22"/>
              </w:rPr>
              <w:t xml:space="preserve">G7438 </w:t>
            </w:r>
          </w:p>
        </w:tc>
      </w:tr>
      <w:tr w:rsidR="00D50A67" w:rsidRPr="006C5C6C" w:rsidTr="00975484">
        <w:tc>
          <w:tcPr>
            <w:tcW w:w="2364" w:type="dxa"/>
          </w:tcPr>
          <w:p w:rsidR="00D50A67" w:rsidRPr="006C5C6C" w:rsidRDefault="00D50A67" w:rsidP="00B53145">
            <w:pPr>
              <w:rPr>
                <w:rFonts w:ascii="Calibri" w:hAnsi="Calibri" w:cs="Arial"/>
                <w:b/>
                <w:bCs/>
                <w:sz w:val="22"/>
                <w:szCs w:val="22"/>
              </w:rPr>
            </w:pPr>
            <w:r w:rsidRPr="006C5C6C">
              <w:rPr>
                <w:rFonts w:ascii="Calibri" w:hAnsi="Calibri" w:cs="Arial"/>
                <w:b/>
                <w:bCs/>
                <w:sz w:val="22"/>
                <w:szCs w:val="22"/>
              </w:rPr>
              <w:t>Closing Date</w:t>
            </w:r>
          </w:p>
        </w:tc>
        <w:tc>
          <w:tcPr>
            <w:tcW w:w="8394" w:type="dxa"/>
            <w:gridSpan w:val="2"/>
          </w:tcPr>
          <w:p w:rsidR="00D50A67" w:rsidRPr="00D50A67" w:rsidRDefault="00B96060" w:rsidP="00F05955">
            <w:pPr>
              <w:rPr>
                <w:rFonts w:ascii="Calibri" w:hAnsi="Calibri" w:cs="Arial"/>
                <w:iCs/>
                <w:sz w:val="22"/>
                <w:szCs w:val="22"/>
              </w:rPr>
            </w:pPr>
            <w:r>
              <w:rPr>
                <w:rFonts w:ascii="Calibri" w:hAnsi="Calibri" w:cs="Arial"/>
                <w:iCs/>
                <w:sz w:val="22"/>
                <w:szCs w:val="22"/>
              </w:rPr>
              <w:t xml:space="preserve">10:00am on </w:t>
            </w:r>
            <w:r w:rsidR="001D3633">
              <w:rPr>
                <w:rFonts w:ascii="Calibri" w:hAnsi="Calibri" w:cs="Arial"/>
                <w:iCs/>
                <w:sz w:val="22"/>
                <w:szCs w:val="22"/>
              </w:rPr>
              <w:t>Monday the 22</w:t>
            </w:r>
            <w:r w:rsidR="001D3633">
              <w:rPr>
                <w:rFonts w:ascii="Calibri" w:hAnsi="Calibri" w:cs="Arial"/>
                <w:iCs/>
                <w:sz w:val="22"/>
                <w:szCs w:val="22"/>
                <w:vertAlign w:val="superscript"/>
              </w:rPr>
              <w:t>nd</w:t>
            </w:r>
            <w:r w:rsidR="001D3633">
              <w:rPr>
                <w:rFonts w:ascii="Calibri" w:hAnsi="Calibri" w:cs="Arial"/>
                <w:iCs/>
                <w:sz w:val="22"/>
                <w:szCs w:val="22"/>
              </w:rPr>
              <w:t xml:space="preserve"> of September 2025 </w:t>
            </w:r>
            <w:r>
              <w:rPr>
                <w:rFonts w:ascii="Calibri" w:hAnsi="Calibri" w:cs="Arial"/>
                <w:iCs/>
                <w:sz w:val="22"/>
                <w:szCs w:val="22"/>
              </w:rPr>
              <w:t xml:space="preserve">– </w:t>
            </w:r>
            <w:r w:rsidRPr="00B96060">
              <w:rPr>
                <w:rFonts w:ascii="Calibri" w:hAnsi="Calibri" w:cs="Arial"/>
                <w:b/>
                <w:iCs/>
                <w:sz w:val="22"/>
                <w:szCs w:val="22"/>
              </w:rPr>
              <w:t>Upload</w:t>
            </w:r>
            <w:r>
              <w:rPr>
                <w:rFonts w:ascii="Calibri" w:hAnsi="Calibri" w:cs="Arial"/>
                <w:b/>
                <w:iCs/>
                <w:sz w:val="22"/>
                <w:szCs w:val="22"/>
              </w:rPr>
              <w:t xml:space="preserve"> provided</w:t>
            </w:r>
            <w:r w:rsidRPr="00B96060">
              <w:rPr>
                <w:rFonts w:ascii="Calibri" w:hAnsi="Calibri" w:cs="Arial"/>
                <w:b/>
                <w:iCs/>
                <w:sz w:val="22"/>
                <w:szCs w:val="22"/>
              </w:rPr>
              <w:t xml:space="preserve"> </w:t>
            </w:r>
            <w:r>
              <w:rPr>
                <w:rFonts w:ascii="Calibri" w:hAnsi="Calibri" w:cs="Arial"/>
                <w:b/>
                <w:iCs/>
                <w:sz w:val="22"/>
                <w:szCs w:val="22"/>
                <w:u w:val="single"/>
              </w:rPr>
              <w:t>Application F</w:t>
            </w:r>
            <w:r w:rsidRPr="00B96060">
              <w:rPr>
                <w:rFonts w:ascii="Calibri" w:hAnsi="Calibri" w:cs="Arial"/>
                <w:b/>
                <w:iCs/>
                <w:sz w:val="22"/>
                <w:szCs w:val="22"/>
                <w:u w:val="single"/>
              </w:rPr>
              <w:t>orm</w:t>
            </w:r>
            <w:r w:rsidRPr="00B96060">
              <w:rPr>
                <w:rFonts w:ascii="Calibri" w:hAnsi="Calibri" w:cs="Arial"/>
                <w:b/>
                <w:iCs/>
                <w:sz w:val="22"/>
                <w:szCs w:val="22"/>
              </w:rPr>
              <w:t xml:space="preserve"> via </w:t>
            </w:r>
            <w:proofErr w:type="spellStart"/>
            <w:r w:rsidRPr="00B96060">
              <w:rPr>
                <w:rFonts w:ascii="Calibri" w:hAnsi="Calibri" w:cs="Arial"/>
                <w:b/>
                <w:iCs/>
                <w:sz w:val="22"/>
                <w:szCs w:val="22"/>
              </w:rPr>
              <w:t>Rezoomo</w:t>
            </w:r>
            <w:proofErr w:type="spellEnd"/>
            <w:r w:rsidRPr="00B96060">
              <w:rPr>
                <w:rFonts w:ascii="Calibri" w:hAnsi="Calibri" w:cs="Arial"/>
                <w:b/>
                <w:iCs/>
                <w:sz w:val="22"/>
                <w:szCs w:val="22"/>
              </w:rPr>
              <w:t xml:space="preserve"> only. CV’s submitted will not be progressed.</w:t>
            </w:r>
            <w:r>
              <w:rPr>
                <w:rFonts w:ascii="Calibri" w:hAnsi="Calibri" w:cs="Arial"/>
                <w:iCs/>
                <w:sz w:val="22"/>
                <w:szCs w:val="22"/>
              </w:rPr>
              <w:t xml:space="preserve"> </w:t>
            </w:r>
          </w:p>
        </w:tc>
      </w:tr>
      <w:tr w:rsidR="00D50A67" w:rsidRPr="006C5C6C" w:rsidTr="00975484">
        <w:tc>
          <w:tcPr>
            <w:tcW w:w="2364" w:type="dxa"/>
          </w:tcPr>
          <w:p w:rsidR="00D50A67" w:rsidRPr="006C5C6C" w:rsidRDefault="00D50A67" w:rsidP="00B53145">
            <w:pPr>
              <w:rPr>
                <w:rFonts w:ascii="Calibri" w:hAnsi="Calibri" w:cs="Arial"/>
                <w:b/>
                <w:bCs/>
                <w:sz w:val="22"/>
                <w:szCs w:val="22"/>
              </w:rPr>
            </w:pPr>
            <w:r w:rsidRPr="006C5C6C">
              <w:rPr>
                <w:rFonts w:ascii="Calibri" w:hAnsi="Calibri" w:cs="Arial"/>
                <w:b/>
                <w:bCs/>
                <w:sz w:val="22"/>
                <w:szCs w:val="22"/>
              </w:rPr>
              <w:t>Proposed Interview Date (s)</w:t>
            </w:r>
          </w:p>
        </w:tc>
        <w:tc>
          <w:tcPr>
            <w:tcW w:w="8394" w:type="dxa"/>
            <w:gridSpan w:val="2"/>
          </w:tcPr>
          <w:p w:rsidR="00D50A67" w:rsidRPr="00D50A67" w:rsidRDefault="00D7158E" w:rsidP="000C604D">
            <w:pPr>
              <w:rPr>
                <w:rFonts w:ascii="Calibri" w:hAnsi="Calibri" w:cs="Arial"/>
                <w:iCs/>
                <w:sz w:val="22"/>
                <w:szCs w:val="22"/>
              </w:rPr>
            </w:pPr>
            <w:r>
              <w:rPr>
                <w:rFonts w:ascii="Calibri" w:hAnsi="Calibri" w:cs="Arial"/>
                <w:iCs/>
                <w:sz w:val="22"/>
                <w:szCs w:val="22"/>
              </w:rPr>
              <w:t>Interviews will be held as soon as possible after the closing date.  Candidates will normally be given at least one week’s notice of interview.  The timescale may be reduced in exceptional circumstances.</w:t>
            </w:r>
          </w:p>
        </w:tc>
      </w:tr>
      <w:tr w:rsidR="00D50A67" w:rsidRPr="006C5C6C" w:rsidTr="00975484">
        <w:tc>
          <w:tcPr>
            <w:tcW w:w="2364" w:type="dxa"/>
          </w:tcPr>
          <w:p w:rsidR="00D50A67" w:rsidRPr="006C5C6C" w:rsidRDefault="00D50A67" w:rsidP="00B53145">
            <w:pPr>
              <w:rPr>
                <w:rFonts w:ascii="Calibri" w:hAnsi="Calibri" w:cs="Arial"/>
                <w:b/>
                <w:bCs/>
                <w:sz w:val="22"/>
                <w:szCs w:val="22"/>
              </w:rPr>
            </w:pPr>
            <w:r w:rsidRPr="006C5C6C">
              <w:rPr>
                <w:rFonts w:ascii="Calibri" w:hAnsi="Calibri" w:cs="Arial"/>
                <w:b/>
                <w:bCs/>
                <w:sz w:val="22"/>
                <w:szCs w:val="22"/>
              </w:rPr>
              <w:t>Taking up Appointment</w:t>
            </w:r>
          </w:p>
        </w:tc>
        <w:tc>
          <w:tcPr>
            <w:tcW w:w="8394" w:type="dxa"/>
            <w:gridSpan w:val="2"/>
          </w:tcPr>
          <w:p w:rsidR="00D50A67" w:rsidRPr="00D50A67" w:rsidRDefault="00D7158E" w:rsidP="000C604D">
            <w:pPr>
              <w:rPr>
                <w:rFonts w:ascii="Calibri" w:hAnsi="Calibri" w:cs="Arial"/>
                <w:iCs/>
                <w:sz w:val="22"/>
                <w:szCs w:val="22"/>
              </w:rPr>
            </w:pPr>
            <w:r>
              <w:rPr>
                <w:rFonts w:ascii="Calibri" w:hAnsi="Calibri" w:cs="Arial"/>
                <w:iCs/>
                <w:sz w:val="22"/>
                <w:szCs w:val="22"/>
              </w:rPr>
              <w:t xml:space="preserve">To be agreed at job offer stage </w:t>
            </w:r>
          </w:p>
        </w:tc>
      </w:tr>
      <w:tr w:rsidR="00D50A67" w:rsidRPr="006C5C6C" w:rsidTr="00975484">
        <w:tc>
          <w:tcPr>
            <w:tcW w:w="2364" w:type="dxa"/>
          </w:tcPr>
          <w:p w:rsidR="00D50A67" w:rsidRPr="006C5C6C" w:rsidRDefault="00D50A67" w:rsidP="00B53145">
            <w:pPr>
              <w:rPr>
                <w:rFonts w:ascii="Calibri" w:hAnsi="Calibri" w:cs="Arial"/>
                <w:b/>
                <w:bCs/>
                <w:sz w:val="22"/>
                <w:szCs w:val="22"/>
              </w:rPr>
            </w:pPr>
            <w:r w:rsidRPr="006C5C6C">
              <w:rPr>
                <w:rFonts w:ascii="Calibri" w:hAnsi="Calibri" w:cs="Arial"/>
                <w:b/>
                <w:bCs/>
                <w:sz w:val="22"/>
                <w:szCs w:val="22"/>
              </w:rPr>
              <w:t>Organisational Area</w:t>
            </w:r>
          </w:p>
        </w:tc>
        <w:tc>
          <w:tcPr>
            <w:tcW w:w="8394" w:type="dxa"/>
            <w:gridSpan w:val="2"/>
          </w:tcPr>
          <w:p w:rsidR="00D50A67" w:rsidRPr="006C5C6C" w:rsidRDefault="008E101B" w:rsidP="000C604D">
            <w:pPr>
              <w:rPr>
                <w:rFonts w:ascii="Calibri" w:hAnsi="Calibri" w:cs="Arial"/>
                <w:sz w:val="22"/>
                <w:szCs w:val="22"/>
              </w:rPr>
            </w:pPr>
            <w:r w:rsidRPr="0030169B">
              <w:rPr>
                <w:rFonts w:ascii="Arial" w:hAnsi="Arial" w:cs="Arial"/>
                <w:iCs/>
              </w:rPr>
              <w:t>HSE West &amp; North West Region</w:t>
            </w:r>
          </w:p>
        </w:tc>
      </w:tr>
      <w:tr w:rsidR="00D50A67" w:rsidRPr="006C5C6C" w:rsidTr="00975484">
        <w:tc>
          <w:tcPr>
            <w:tcW w:w="2364" w:type="dxa"/>
          </w:tcPr>
          <w:p w:rsidR="00D50A67" w:rsidRPr="006C5C6C" w:rsidRDefault="00D50A67" w:rsidP="00B53145">
            <w:pPr>
              <w:rPr>
                <w:rFonts w:ascii="Calibri" w:hAnsi="Calibri" w:cs="Arial"/>
                <w:b/>
                <w:bCs/>
                <w:sz w:val="22"/>
                <w:szCs w:val="22"/>
              </w:rPr>
            </w:pPr>
            <w:r w:rsidRPr="006C5C6C">
              <w:rPr>
                <w:rFonts w:ascii="Calibri" w:hAnsi="Calibri" w:cs="Arial"/>
                <w:b/>
                <w:bCs/>
                <w:sz w:val="22"/>
                <w:szCs w:val="22"/>
              </w:rPr>
              <w:t>Location of Post</w:t>
            </w:r>
          </w:p>
        </w:tc>
        <w:tc>
          <w:tcPr>
            <w:tcW w:w="8394" w:type="dxa"/>
            <w:gridSpan w:val="2"/>
          </w:tcPr>
          <w:p w:rsidR="00B96060" w:rsidRPr="00DB6172" w:rsidRDefault="00B96060" w:rsidP="00B96060">
            <w:pPr>
              <w:rPr>
                <w:rFonts w:ascii="Calibri" w:hAnsi="Calibri" w:cs="Calibri"/>
                <w:iCs/>
                <w:sz w:val="22"/>
                <w:szCs w:val="22"/>
              </w:rPr>
            </w:pPr>
            <w:r>
              <w:rPr>
                <w:rFonts w:ascii="Calibri" w:hAnsi="Calibri" w:cs="Calibri"/>
                <w:iCs/>
                <w:sz w:val="22"/>
                <w:szCs w:val="22"/>
              </w:rPr>
              <w:t>Rheumatology</w:t>
            </w:r>
            <w:r w:rsidRPr="00221CF0">
              <w:rPr>
                <w:rFonts w:ascii="Calibri" w:hAnsi="Calibri" w:cs="Calibri"/>
                <w:iCs/>
                <w:sz w:val="22"/>
                <w:szCs w:val="22"/>
              </w:rPr>
              <w:t xml:space="preserve"> Service </w:t>
            </w:r>
            <w:r>
              <w:rPr>
                <w:rFonts w:ascii="Calibri" w:hAnsi="Calibri" w:cs="Calibri"/>
                <w:iCs/>
                <w:sz w:val="22"/>
                <w:szCs w:val="22"/>
              </w:rPr>
              <w:t xml:space="preserve">Galway University Hospitals,  </w:t>
            </w:r>
            <w:r w:rsidRPr="00DB6172">
              <w:rPr>
                <w:rFonts w:ascii="Calibri" w:hAnsi="Calibri" w:cs="Calibri"/>
                <w:iCs/>
                <w:sz w:val="22"/>
                <w:szCs w:val="22"/>
              </w:rPr>
              <w:t xml:space="preserve">Saolta University Health Care Group </w:t>
            </w:r>
          </w:p>
          <w:p w:rsidR="00B96060" w:rsidRPr="00484AEF" w:rsidRDefault="00B96060" w:rsidP="00B96060">
            <w:pPr>
              <w:rPr>
                <w:rFonts w:ascii="Calibri" w:hAnsi="Calibri" w:cs="Arial"/>
                <w:iCs/>
                <w:sz w:val="22"/>
                <w:szCs w:val="22"/>
              </w:rPr>
            </w:pPr>
          </w:p>
          <w:p w:rsidR="00B96060" w:rsidRDefault="00B96060" w:rsidP="00B96060">
            <w:pPr>
              <w:rPr>
                <w:rFonts w:ascii="Calibri" w:hAnsi="Calibri" w:cs="Calibri"/>
                <w:b/>
                <w:sz w:val="22"/>
                <w:szCs w:val="22"/>
              </w:rPr>
            </w:pPr>
            <w:r w:rsidRPr="00DB6172">
              <w:rPr>
                <w:rFonts w:ascii="Calibri" w:hAnsi="Calibri" w:cs="Calibri"/>
                <w:iCs/>
                <w:sz w:val="22"/>
                <w:szCs w:val="22"/>
              </w:rPr>
              <w:t xml:space="preserve">There is currently one whole-time post available </w:t>
            </w:r>
            <w:r>
              <w:rPr>
                <w:rFonts w:ascii="Calibri" w:hAnsi="Calibri" w:cs="Calibri"/>
                <w:iCs/>
                <w:sz w:val="22"/>
                <w:szCs w:val="22"/>
              </w:rPr>
              <w:t>in the following site: Merlin Park University Hospital for the position of c</w:t>
            </w:r>
            <w:r w:rsidRPr="00DB6172">
              <w:rPr>
                <w:rFonts w:ascii="Calibri" w:hAnsi="Calibri" w:cs="Calibri"/>
                <w:iCs/>
                <w:sz w:val="22"/>
                <w:szCs w:val="22"/>
              </w:rPr>
              <w:t>A</w:t>
            </w:r>
            <w:r>
              <w:rPr>
                <w:rFonts w:ascii="Calibri" w:hAnsi="Calibri" w:cs="Calibri"/>
                <w:iCs/>
                <w:sz w:val="22"/>
                <w:szCs w:val="22"/>
              </w:rPr>
              <w:t>NP</w:t>
            </w:r>
            <w:r w:rsidRPr="00884E2E">
              <w:rPr>
                <w:rFonts w:ascii="Calibri" w:hAnsi="Calibri" w:cs="Arial"/>
                <w:iCs/>
                <w:sz w:val="22"/>
                <w:szCs w:val="22"/>
              </w:rPr>
              <w:t xml:space="preserve"> </w:t>
            </w:r>
            <w:r>
              <w:rPr>
                <w:rFonts w:ascii="Calibri" w:hAnsi="Calibri" w:cs="Arial"/>
                <w:iCs/>
                <w:sz w:val="22"/>
                <w:szCs w:val="22"/>
              </w:rPr>
              <w:t xml:space="preserve">Inflammatory Arthritis, </w:t>
            </w:r>
            <w:r w:rsidRPr="00884E2E">
              <w:rPr>
                <w:rFonts w:ascii="Calibri" w:hAnsi="Calibri" w:cs="Arial"/>
                <w:iCs/>
                <w:sz w:val="22"/>
                <w:szCs w:val="22"/>
              </w:rPr>
              <w:t>Rheumatology Service</w:t>
            </w:r>
            <w:r>
              <w:rPr>
                <w:rFonts w:ascii="Calibri" w:hAnsi="Calibri" w:cs="Calibri"/>
                <w:b/>
                <w:sz w:val="22"/>
                <w:szCs w:val="22"/>
              </w:rPr>
              <w:t>.</w:t>
            </w:r>
          </w:p>
          <w:p w:rsidR="00B96060" w:rsidRDefault="00B96060" w:rsidP="00B96060">
            <w:pPr>
              <w:rPr>
                <w:rFonts w:ascii="Calibri" w:hAnsi="Calibri" w:cs="Calibri"/>
                <w:b/>
                <w:sz w:val="22"/>
                <w:szCs w:val="22"/>
              </w:rPr>
            </w:pPr>
          </w:p>
          <w:p w:rsidR="00B96060" w:rsidRDefault="00B96060" w:rsidP="00B96060">
            <w:pPr>
              <w:rPr>
                <w:rFonts w:ascii="Calibri" w:hAnsi="Calibri" w:cs="Helvetica"/>
                <w:color w:val="000000"/>
                <w:sz w:val="22"/>
                <w:szCs w:val="22"/>
              </w:rPr>
            </w:pPr>
            <w:r w:rsidRPr="00484AEF">
              <w:rPr>
                <w:rFonts w:ascii="Calibri" w:hAnsi="Calibri" w:cs="Calibri"/>
                <w:iCs/>
                <w:sz w:val="22"/>
                <w:szCs w:val="22"/>
              </w:rPr>
              <w:t xml:space="preserve"> </w:t>
            </w:r>
            <w:r w:rsidRPr="001E609F">
              <w:rPr>
                <w:rFonts w:ascii="Calibri" w:hAnsi="Calibri" w:cs="Calibri"/>
                <w:sz w:val="22"/>
                <w:szCs w:val="22"/>
              </w:rPr>
              <w:t xml:space="preserve">The Candidate ANP is required to progress to registration with </w:t>
            </w:r>
            <w:proofErr w:type="spellStart"/>
            <w:r w:rsidRPr="001E609F">
              <w:rPr>
                <w:rFonts w:ascii="Calibri" w:hAnsi="Calibri" w:cs="Calibri"/>
                <w:sz w:val="22"/>
                <w:szCs w:val="22"/>
              </w:rPr>
              <w:t>Bord</w:t>
            </w:r>
            <w:proofErr w:type="spellEnd"/>
            <w:r w:rsidRPr="001E609F">
              <w:rPr>
                <w:rFonts w:ascii="Calibri" w:hAnsi="Calibri" w:cs="Calibri"/>
                <w:sz w:val="22"/>
                <w:szCs w:val="22"/>
              </w:rPr>
              <w:t xml:space="preserve"> </w:t>
            </w:r>
            <w:proofErr w:type="spellStart"/>
            <w:r w:rsidRPr="001E609F">
              <w:rPr>
                <w:rFonts w:ascii="Calibri" w:hAnsi="Calibri" w:cs="Calibri"/>
                <w:sz w:val="22"/>
                <w:szCs w:val="22"/>
              </w:rPr>
              <w:t>Altranais</w:t>
            </w:r>
            <w:proofErr w:type="spellEnd"/>
            <w:r w:rsidRPr="001E609F">
              <w:rPr>
                <w:rFonts w:ascii="Calibri" w:hAnsi="Calibri" w:cs="Calibri"/>
                <w:sz w:val="22"/>
                <w:szCs w:val="22"/>
              </w:rPr>
              <w:t xml:space="preserve"> </w:t>
            </w:r>
            <w:proofErr w:type="spellStart"/>
            <w:r w:rsidRPr="001E609F">
              <w:rPr>
                <w:rFonts w:ascii="Calibri" w:hAnsi="Calibri" w:cs="Calibri"/>
                <w:sz w:val="22"/>
                <w:szCs w:val="22"/>
              </w:rPr>
              <w:t>agus</w:t>
            </w:r>
            <w:proofErr w:type="spellEnd"/>
            <w:r w:rsidRPr="001E609F">
              <w:rPr>
                <w:rFonts w:ascii="Calibri" w:hAnsi="Calibri" w:cs="Calibri"/>
                <w:sz w:val="22"/>
                <w:szCs w:val="22"/>
              </w:rPr>
              <w:t xml:space="preserve"> </w:t>
            </w:r>
            <w:proofErr w:type="spellStart"/>
            <w:r w:rsidRPr="001E609F">
              <w:rPr>
                <w:rFonts w:ascii="Calibri" w:hAnsi="Calibri" w:cs="Calibri"/>
                <w:sz w:val="22"/>
                <w:szCs w:val="22"/>
              </w:rPr>
              <w:t>Cnáimhseachais</w:t>
            </w:r>
            <w:proofErr w:type="spellEnd"/>
            <w:r w:rsidRPr="001E609F">
              <w:rPr>
                <w:rFonts w:ascii="Calibri" w:hAnsi="Calibri" w:cs="Calibri"/>
                <w:sz w:val="22"/>
                <w:szCs w:val="22"/>
              </w:rPr>
              <w:t xml:space="preserve"> </w:t>
            </w:r>
            <w:proofErr w:type="spellStart"/>
            <w:r w:rsidRPr="001E609F">
              <w:rPr>
                <w:rFonts w:ascii="Calibri" w:hAnsi="Calibri" w:cs="Calibri"/>
                <w:sz w:val="22"/>
                <w:szCs w:val="22"/>
              </w:rPr>
              <w:t>na</w:t>
            </w:r>
            <w:proofErr w:type="spellEnd"/>
            <w:r w:rsidRPr="001E609F">
              <w:rPr>
                <w:rFonts w:ascii="Calibri" w:hAnsi="Calibri" w:cs="Calibri"/>
                <w:sz w:val="22"/>
                <w:szCs w:val="22"/>
              </w:rPr>
              <w:t xml:space="preserve"> </w:t>
            </w:r>
            <w:proofErr w:type="spellStart"/>
            <w:r w:rsidRPr="001E609F">
              <w:rPr>
                <w:rFonts w:ascii="Calibri" w:hAnsi="Calibri" w:cs="Calibri"/>
                <w:sz w:val="22"/>
                <w:szCs w:val="22"/>
              </w:rPr>
              <w:t>hÉireann</w:t>
            </w:r>
            <w:proofErr w:type="spellEnd"/>
            <w:r w:rsidRPr="001E609F">
              <w:rPr>
                <w:rFonts w:ascii="Calibri" w:hAnsi="Calibri" w:cs="Calibri"/>
                <w:sz w:val="22"/>
                <w:szCs w:val="22"/>
              </w:rPr>
              <w:t xml:space="preserve"> (Nursing and Midwifery Board of Ireland) (NMBI) as a Registered Advanced Nurse Practitioner (RANP) within</w:t>
            </w:r>
            <w:r w:rsidRPr="001E609F">
              <w:rPr>
                <w:rFonts w:ascii="Calibri" w:hAnsi="Calibri" w:cs="Calibri"/>
                <w:color w:val="FF0000"/>
                <w:sz w:val="22"/>
                <w:szCs w:val="22"/>
              </w:rPr>
              <w:t xml:space="preserve"> </w:t>
            </w:r>
            <w:r w:rsidRPr="001E609F">
              <w:rPr>
                <w:rFonts w:ascii="Calibri" w:hAnsi="Calibri" w:cs="Calibri"/>
                <w:b/>
                <w:sz w:val="22"/>
                <w:szCs w:val="22"/>
              </w:rPr>
              <w:t>3 years</w:t>
            </w:r>
            <w:r w:rsidRPr="001E609F">
              <w:rPr>
                <w:rFonts w:ascii="Calibri" w:hAnsi="Calibri" w:cs="Calibri"/>
                <w:sz w:val="22"/>
                <w:szCs w:val="22"/>
              </w:rPr>
              <w:t xml:space="preserve"> of commencement of this post.</w:t>
            </w:r>
          </w:p>
          <w:p w:rsidR="00B96060" w:rsidRPr="00484AEF" w:rsidRDefault="00B96060" w:rsidP="00B96060">
            <w:pPr>
              <w:rPr>
                <w:rFonts w:ascii="Calibri" w:hAnsi="Calibri" w:cs="Calibri"/>
                <w:iCs/>
                <w:sz w:val="22"/>
                <w:szCs w:val="22"/>
              </w:rPr>
            </w:pPr>
          </w:p>
          <w:p w:rsidR="00D50A67" w:rsidRPr="00B96060" w:rsidRDefault="00B96060" w:rsidP="007B54B6">
            <w:pPr>
              <w:rPr>
                <w:rFonts w:ascii="Calibri" w:hAnsi="Calibri" w:cs="Arial"/>
                <w:iCs/>
                <w:sz w:val="22"/>
                <w:szCs w:val="22"/>
              </w:rPr>
            </w:pPr>
            <w:r w:rsidRPr="00484AEF">
              <w:rPr>
                <w:rFonts w:ascii="Calibri" w:hAnsi="Calibri" w:cs="Calibri"/>
                <w:iCs/>
                <w:sz w:val="22"/>
                <w:szCs w:val="22"/>
              </w:rPr>
              <w:t>A panel may be formed for Candidate Advanced Nurse Practitioner (cANP)</w:t>
            </w:r>
            <w:r>
              <w:rPr>
                <w:rFonts w:ascii="Calibri" w:hAnsi="Calibri" w:cs="Calibri"/>
                <w:iCs/>
                <w:sz w:val="22"/>
                <w:szCs w:val="22"/>
              </w:rPr>
              <w:t xml:space="preserve"> Inflammatory Arthritis, Rheumatology </w:t>
            </w:r>
            <w:r w:rsidRPr="00221CF0">
              <w:rPr>
                <w:rFonts w:ascii="Calibri" w:hAnsi="Calibri" w:cs="Calibri"/>
                <w:iCs/>
                <w:sz w:val="22"/>
                <w:szCs w:val="22"/>
              </w:rPr>
              <w:t>Service</w:t>
            </w:r>
            <w:r w:rsidR="00277AAC">
              <w:rPr>
                <w:rFonts w:ascii="Calibri" w:hAnsi="Calibri" w:cs="Calibri"/>
                <w:iCs/>
                <w:sz w:val="22"/>
                <w:szCs w:val="22"/>
              </w:rPr>
              <w:t>, Galway</w:t>
            </w:r>
            <w:r>
              <w:rPr>
                <w:rFonts w:ascii="Calibri" w:hAnsi="Calibri" w:cs="Calibri"/>
                <w:iCs/>
                <w:sz w:val="22"/>
                <w:szCs w:val="22"/>
              </w:rPr>
              <w:t xml:space="preserve"> </w:t>
            </w:r>
            <w:r w:rsidRPr="00484AEF">
              <w:rPr>
                <w:rFonts w:ascii="Calibri" w:hAnsi="Calibri" w:cs="Calibri"/>
                <w:iCs/>
                <w:sz w:val="22"/>
                <w:szCs w:val="22"/>
              </w:rPr>
              <w:t>University Hospital</w:t>
            </w:r>
            <w:r w:rsidR="00277AAC">
              <w:rPr>
                <w:rFonts w:ascii="Calibri" w:hAnsi="Calibri" w:cs="Calibri"/>
                <w:iCs/>
                <w:sz w:val="22"/>
                <w:szCs w:val="22"/>
              </w:rPr>
              <w:t>s</w:t>
            </w:r>
            <w:r w:rsidRPr="00484AEF">
              <w:rPr>
                <w:rFonts w:ascii="Calibri" w:hAnsi="Calibri" w:cs="Calibri"/>
                <w:iCs/>
                <w:sz w:val="22"/>
                <w:szCs w:val="22"/>
              </w:rPr>
              <w:t xml:space="preserve"> from which current and future permanent and specified purpose vacancies of full time or part time duration may be filled</w:t>
            </w:r>
            <w:r>
              <w:rPr>
                <w:rFonts w:ascii="Calibri" w:hAnsi="Calibri" w:cs="Arial"/>
                <w:iCs/>
                <w:sz w:val="22"/>
                <w:szCs w:val="22"/>
              </w:rPr>
              <w:t xml:space="preserve">. </w:t>
            </w:r>
          </w:p>
        </w:tc>
      </w:tr>
      <w:tr w:rsidR="00BB004F" w:rsidRPr="006C5C6C" w:rsidTr="00975484">
        <w:trPr>
          <w:trHeight w:val="478"/>
        </w:trPr>
        <w:tc>
          <w:tcPr>
            <w:tcW w:w="2364" w:type="dxa"/>
          </w:tcPr>
          <w:p w:rsidR="00BB004F" w:rsidRPr="006C5C6C" w:rsidRDefault="00BB004F" w:rsidP="00B53145">
            <w:pPr>
              <w:rPr>
                <w:rFonts w:ascii="Calibri" w:hAnsi="Calibri" w:cs="Arial"/>
                <w:b/>
                <w:bCs/>
                <w:sz w:val="22"/>
                <w:szCs w:val="22"/>
              </w:rPr>
            </w:pPr>
            <w:r w:rsidRPr="006C5C6C">
              <w:rPr>
                <w:rFonts w:ascii="Calibri" w:hAnsi="Calibri" w:cs="Arial"/>
                <w:b/>
                <w:bCs/>
                <w:sz w:val="22"/>
                <w:szCs w:val="22"/>
              </w:rPr>
              <w:t>Informal Enquiries</w:t>
            </w:r>
          </w:p>
        </w:tc>
        <w:tc>
          <w:tcPr>
            <w:tcW w:w="8394" w:type="dxa"/>
            <w:gridSpan w:val="2"/>
          </w:tcPr>
          <w:p w:rsidR="00BB004F" w:rsidRPr="00B96060" w:rsidRDefault="00B96060" w:rsidP="00B96060">
            <w:pPr>
              <w:rPr>
                <w:rFonts w:ascii="Calibri" w:hAnsi="Calibri" w:cs="Calibri"/>
                <w:color w:val="000000"/>
                <w:sz w:val="22"/>
                <w:szCs w:val="22"/>
                <w:lang w:eastAsia="en-IE"/>
              </w:rPr>
            </w:pPr>
            <w:r>
              <w:rPr>
                <w:rFonts w:ascii="Calibri" w:hAnsi="Calibri" w:cs="Calibri"/>
                <w:color w:val="000000"/>
                <w:sz w:val="22"/>
                <w:szCs w:val="22"/>
                <w:lang w:eastAsia="en-IE"/>
              </w:rPr>
              <w:t xml:space="preserve">Ms Imelda Mathews, Assistant Director of Nursing, Office of the Assistant </w:t>
            </w:r>
            <w:r w:rsidRPr="00246087">
              <w:rPr>
                <w:rFonts w:ascii="Calibri" w:hAnsi="Calibri" w:cs="Calibri"/>
                <w:color w:val="000000"/>
                <w:sz w:val="22"/>
                <w:szCs w:val="22"/>
                <w:lang w:eastAsia="en-IE"/>
              </w:rPr>
              <w:t>Director of Nursing</w:t>
            </w:r>
            <w:r>
              <w:rPr>
                <w:rFonts w:ascii="Calibri" w:hAnsi="Calibri" w:cs="Calibri"/>
                <w:color w:val="000000"/>
                <w:sz w:val="22"/>
                <w:szCs w:val="22"/>
                <w:lang w:eastAsia="en-IE"/>
              </w:rPr>
              <w:t xml:space="preserve">, Galway University Hospitals - </w:t>
            </w:r>
            <w:r w:rsidRPr="00B96060">
              <w:rPr>
                <w:rFonts w:ascii="Calibri" w:hAnsi="Calibri" w:cs="Calibri"/>
                <w:color w:val="000000"/>
                <w:sz w:val="22"/>
                <w:szCs w:val="22"/>
                <w:lang w:eastAsia="en-IE"/>
              </w:rPr>
              <w:t>Email:</w:t>
            </w:r>
            <w:r w:rsidRPr="00246087">
              <w:rPr>
                <w:rFonts w:ascii="Calibri" w:hAnsi="Calibri" w:cs="Calibri"/>
                <w:color w:val="000000"/>
                <w:sz w:val="22"/>
                <w:szCs w:val="22"/>
                <w:lang w:eastAsia="en-IE"/>
              </w:rPr>
              <w:t xml:space="preserve"> </w:t>
            </w:r>
            <w:r w:rsidRPr="00246087">
              <w:rPr>
                <w:rFonts w:ascii="Calibri" w:eastAsia="Calibri" w:hAnsi="Calibri" w:cs="Calibri"/>
                <w:noProof/>
                <w:sz w:val="22"/>
                <w:szCs w:val="22"/>
                <w:lang w:eastAsia="en-IE"/>
              </w:rPr>
              <w:t xml:space="preserve"> </w:t>
            </w:r>
            <w:r>
              <w:rPr>
                <w:rFonts w:ascii="Calibri" w:eastAsia="Calibri" w:hAnsi="Calibri" w:cs="Calibri"/>
                <w:noProof/>
                <w:color w:val="00B0F0"/>
                <w:sz w:val="22"/>
                <w:szCs w:val="22"/>
                <w:lang w:eastAsia="en-IE"/>
              </w:rPr>
              <w:t>Imelda.mathews@hse.ie</w:t>
            </w:r>
          </w:p>
        </w:tc>
      </w:tr>
      <w:tr w:rsidR="00047F2B" w:rsidRPr="006C5C6C" w:rsidTr="00975484">
        <w:tc>
          <w:tcPr>
            <w:tcW w:w="2364" w:type="dxa"/>
          </w:tcPr>
          <w:p w:rsidR="00047F2B" w:rsidRPr="006C5C6C" w:rsidRDefault="00047F2B" w:rsidP="00AC134C">
            <w:pPr>
              <w:rPr>
                <w:rFonts w:ascii="Calibri" w:hAnsi="Calibri" w:cs="Arial"/>
                <w:b/>
                <w:bCs/>
                <w:sz w:val="22"/>
                <w:szCs w:val="22"/>
              </w:rPr>
            </w:pPr>
            <w:r w:rsidRPr="006C5C6C">
              <w:rPr>
                <w:rFonts w:ascii="Calibri" w:hAnsi="Calibri" w:cs="Arial"/>
                <w:b/>
                <w:bCs/>
                <w:sz w:val="22"/>
                <w:szCs w:val="22"/>
              </w:rPr>
              <w:t>Details of Service</w:t>
            </w:r>
          </w:p>
          <w:p w:rsidR="00047F2B" w:rsidRPr="006C5C6C" w:rsidRDefault="00047F2B" w:rsidP="00AC134C">
            <w:pPr>
              <w:rPr>
                <w:rFonts w:ascii="Calibri" w:hAnsi="Calibri" w:cs="Arial"/>
                <w:b/>
                <w:bCs/>
                <w:sz w:val="22"/>
                <w:szCs w:val="22"/>
              </w:rPr>
            </w:pPr>
          </w:p>
        </w:tc>
        <w:tc>
          <w:tcPr>
            <w:tcW w:w="8394" w:type="dxa"/>
            <w:gridSpan w:val="2"/>
          </w:tcPr>
          <w:p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The </w:t>
            </w:r>
            <w:r>
              <w:rPr>
                <w:rFonts w:ascii="Arial" w:hAnsi="Arial" w:cs="Arial"/>
                <w:sz w:val="20"/>
                <w:szCs w:val="20"/>
                <w:lang w:eastAsia="en-IE"/>
              </w:rPr>
              <w:t>West and North West region</w:t>
            </w:r>
            <w:r w:rsidRPr="0027367E">
              <w:rPr>
                <w:rFonts w:ascii="Arial" w:hAnsi="Arial" w:cs="Arial"/>
                <w:sz w:val="20"/>
                <w:szCs w:val="20"/>
                <w:lang w:eastAsia="en-IE"/>
              </w:rPr>
              <w:t xml:space="preserve"> provides acute and specialist hospital </w:t>
            </w:r>
            <w:r>
              <w:rPr>
                <w:rFonts w:ascii="Arial" w:hAnsi="Arial" w:cs="Arial"/>
                <w:sz w:val="20"/>
                <w:szCs w:val="20"/>
                <w:lang w:eastAsia="en-IE"/>
              </w:rPr>
              <w:t xml:space="preserve"> and community </w:t>
            </w:r>
            <w:r w:rsidRPr="0027367E">
              <w:rPr>
                <w:rFonts w:ascii="Arial" w:hAnsi="Arial" w:cs="Arial"/>
                <w:sz w:val="20"/>
                <w:szCs w:val="20"/>
                <w:lang w:eastAsia="en-IE"/>
              </w:rPr>
              <w:t>services to the West and North West of Ireland – counties Galway, Mayo, Roscommon, Sligo, Leitrim, Donegal and adjoining counties.</w:t>
            </w:r>
          </w:p>
          <w:p w:rsidR="008E101B" w:rsidRPr="0027367E" w:rsidRDefault="008E101B" w:rsidP="008E101B">
            <w:pPr>
              <w:pStyle w:val="NoSpacing"/>
              <w:jc w:val="both"/>
              <w:rPr>
                <w:rFonts w:ascii="Arial" w:hAnsi="Arial" w:cs="Arial"/>
                <w:sz w:val="20"/>
                <w:szCs w:val="20"/>
                <w:lang w:eastAsia="en-IE"/>
              </w:rPr>
            </w:pPr>
          </w:p>
          <w:p w:rsidR="008E101B" w:rsidRPr="0027367E" w:rsidRDefault="008E101B" w:rsidP="008E101B">
            <w:pPr>
              <w:shd w:val="clear" w:color="auto" w:fill="FFFFFF"/>
              <w:spacing w:after="270"/>
              <w:jc w:val="both"/>
              <w:rPr>
                <w:rFonts w:ascii="Arial" w:hAnsi="Arial" w:cs="Arial"/>
                <w:lang w:eastAsia="en-IE"/>
              </w:rPr>
            </w:pPr>
            <w:r w:rsidRPr="0027367E">
              <w:rPr>
                <w:rFonts w:ascii="Arial" w:hAnsi="Arial" w:cs="Arial"/>
                <w:lang w:eastAsia="en-IE"/>
              </w:rPr>
              <w:t xml:space="preserve">The </w:t>
            </w:r>
            <w:r>
              <w:rPr>
                <w:rFonts w:ascii="Arial" w:hAnsi="Arial" w:cs="Arial"/>
                <w:lang w:eastAsia="en-IE"/>
              </w:rPr>
              <w:t>region</w:t>
            </w:r>
            <w:r w:rsidRPr="0027367E">
              <w:rPr>
                <w:rFonts w:ascii="Arial" w:hAnsi="Arial" w:cs="Arial"/>
                <w:lang w:eastAsia="en-IE"/>
              </w:rPr>
              <w:t xml:space="preserve"> comprises</w:t>
            </w:r>
            <w:r>
              <w:rPr>
                <w:rFonts w:ascii="Arial" w:hAnsi="Arial" w:cs="Arial"/>
                <w:lang w:eastAsia="en-IE"/>
              </w:rPr>
              <w:t xml:space="preserve"> of</w:t>
            </w:r>
            <w:r w:rsidRPr="0027367E">
              <w:rPr>
                <w:rFonts w:ascii="Arial" w:hAnsi="Arial" w:cs="Arial"/>
                <w:lang w:eastAsia="en-IE"/>
              </w:rPr>
              <w:t xml:space="preserve"> 7 hospitals across 8 sites:</w:t>
            </w:r>
          </w:p>
          <w:p w:rsidR="008E101B" w:rsidRPr="0027367E" w:rsidRDefault="001354BD" w:rsidP="008E101B">
            <w:pPr>
              <w:numPr>
                <w:ilvl w:val="0"/>
                <w:numId w:val="30"/>
              </w:numPr>
              <w:shd w:val="clear" w:color="auto" w:fill="FFFFFF"/>
              <w:spacing w:line="300" w:lineRule="atLeast"/>
              <w:ind w:left="714" w:hanging="357"/>
              <w:jc w:val="both"/>
              <w:rPr>
                <w:rFonts w:ascii="Arial" w:hAnsi="Arial" w:cs="Arial"/>
                <w:lang w:eastAsia="en-IE"/>
              </w:rPr>
            </w:pPr>
            <w:hyperlink r:id="rId15" w:history="1">
              <w:r w:rsidR="008E101B" w:rsidRPr="0027367E">
                <w:rPr>
                  <w:rFonts w:ascii="Arial" w:hAnsi="Arial" w:cs="Arial"/>
                  <w:lang w:eastAsia="en-IE"/>
                </w:rPr>
                <w:t>Letterkenny University Hospital (LUH)</w:t>
              </w:r>
            </w:hyperlink>
          </w:p>
          <w:p w:rsidR="008E101B" w:rsidRPr="0027367E" w:rsidRDefault="001354BD" w:rsidP="008E101B">
            <w:pPr>
              <w:numPr>
                <w:ilvl w:val="0"/>
                <w:numId w:val="30"/>
              </w:numPr>
              <w:shd w:val="clear" w:color="auto" w:fill="FFFFFF"/>
              <w:spacing w:line="300" w:lineRule="atLeast"/>
              <w:ind w:left="714" w:hanging="357"/>
              <w:jc w:val="both"/>
              <w:rPr>
                <w:rFonts w:ascii="Arial" w:hAnsi="Arial" w:cs="Arial"/>
                <w:lang w:eastAsia="en-IE"/>
              </w:rPr>
            </w:pPr>
            <w:hyperlink r:id="rId16" w:history="1">
              <w:r w:rsidR="008E101B" w:rsidRPr="0027367E">
                <w:rPr>
                  <w:rFonts w:ascii="Arial" w:hAnsi="Arial" w:cs="Arial"/>
                  <w:lang w:eastAsia="en-IE"/>
                </w:rPr>
                <w:t>Mayo University Hospital (MUH)</w:t>
              </w:r>
            </w:hyperlink>
          </w:p>
          <w:p w:rsidR="008E101B" w:rsidRPr="0027367E" w:rsidRDefault="001354BD" w:rsidP="008E101B">
            <w:pPr>
              <w:numPr>
                <w:ilvl w:val="0"/>
                <w:numId w:val="30"/>
              </w:numPr>
              <w:shd w:val="clear" w:color="auto" w:fill="FFFFFF"/>
              <w:spacing w:line="300" w:lineRule="atLeast"/>
              <w:ind w:left="714" w:hanging="357"/>
              <w:jc w:val="both"/>
              <w:rPr>
                <w:rFonts w:ascii="Arial" w:hAnsi="Arial" w:cs="Arial"/>
                <w:lang w:eastAsia="en-IE"/>
              </w:rPr>
            </w:pPr>
            <w:hyperlink r:id="rId17" w:history="1">
              <w:r w:rsidR="008E101B" w:rsidRPr="0027367E">
                <w:rPr>
                  <w:rFonts w:ascii="Arial" w:hAnsi="Arial" w:cs="Arial"/>
                  <w:lang w:eastAsia="en-IE"/>
                </w:rPr>
                <w:t>Portiuncula University Hospital (PUH)</w:t>
              </w:r>
            </w:hyperlink>
          </w:p>
          <w:p w:rsidR="008E101B" w:rsidRPr="0027367E" w:rsidRDefault="001354BD" w:rsidP="008E101B">
            <w:pPr>
              <w:numPr>
                <w:ilvl w:val="0"/>
                <w:numId w:val="30"/>
              </w:numPr>
              <w:shd w:val="clear" w:color="auto" w:fill="FFFFFF"/>
              <w:spacing w:line="300" w:lineRule="atLeast"/>
              <w:ind w:left="714" w:hanging="357"/>
              <w:jc w:val="both"/>
              <w:rPr>
                <w:rFonts w:ascii="Arial" w:hAnsi="Arial" w:cs="Arial"/>
                <w:lang w:eastAsia="en-IE"/>
              </w:rPr>
            </w:pPr>
            <w:hyperlink r:id="rId18" w:history="1">
              <w:r w:rsidR="008E101B" w:rsidRPr="0027367E">
                <w:rPr>
                  <w:rFonts w:ascii="Arial" w:hAnsi="Arial" w:cs="Arial"/>
                  <w:lang w:eastAsia="en-IE"/>
                </w:rPr>
                <w:t>Roscommon University Hospital (RUH)</w:t>
              </w:r>
            </w:hyperlink>
          </w:p>
          <w:p w:rsidR="008E101B" w:rsidRPr="0027367E" w:rsidRDefault="001354BD" w:rsidP="008E101B">
            <w:pPr>
              <w:numPr>
                <w:ilvl w:val="0"/>
                <w:numId w:val="30"/>
              </w:numPr>
              <w:shd w:val="clear" w:color="auto" w:fill="FFFFFF"/>
              <w:spacing w:line="300" w:lineRule="atLeast"/>
              <w:ind w:left="714" w:hanging="357"/>
              <w:jc w:val="both"/>
              <w:rPr>
                <w:rFonts w:ascii="Arial" w:hAnsi="Arial" w:cs="Arial"/>
                <w:lang w:eastAsia="en-IE"/>
              </w:rPr>
            </w:pPr>
            <w:hyperlink r:id="rId19" w:history="1">
              <w:r w:rsidR="008E101B" w:rsidRPr="0027367E">
                <w:rPr>
                  <w:rFonts w:ascii="Arial" w:hAnsi="Arial" w:cs="Arial"/>
                  <w:lang w:eastAsia="en-IE"/>
                </w:rPr>
                <w:t>Sligo University Hospital (SUH)</w:t>
              </w:r>
            </w:hyperlink>
            <w:r w:rsidR="008E101B" w:rsidRPr="0027367E">
              <w:rPr>
                <w:rFonts w:ascii="Arial" w:hAnsi="Arial" w:cs="Arial"/>
              </w:rPr>
              <w:t xml:space="preserve"> incorporating Our Lady’s Hospital </w:t>
            </w:r>
            <w:proofErr w:type="spellStart"/>
            <w:r w:rsidR="008E101B" w:rsidRPr="0027367E">
              <w:rPr>
                <w:rFonts w:ascii="Arial" w:hAnsi="Arial" w:cs="Arial"/>
              </w:rPr>
              <w:t>Manorhamilton</w:t>
            </w:r>
            <w:proofErr w:type="spellEnd"/>
            <w:r w:rsidR="008E101B" w:rsidRPr="0027367E">
              <w:rPr>
                <w:rFonts w:ascii="Arial" w:hAnsi="Arial" w:cs="Arial"/>
              </w:rPr>
              <w:t xml:space="preserve"> (OLHM)</w:t>
            </w:r>
          </w:p>
          <w:p w:rsidR="008E101B" w:rsidRPr="0027367E" w:rsidRDefault="008E101B" w:rsidP="008E101B">
            <w:pPr>
              <w:numPr>
                <w:ilvl w:val="0"/>
                <w:numId w:val="30"/>
              </w:numPr>
              <w:shd w:val="clear" w:color="auto" w:fill="FFFFFF"/>
              <w:spacing w:line="300" w:lineRule="atLeast"/>
              <w:ind w:left="714" w:hanging="357"/>
              <w:jc w:val="both"/>
              <w:rPr>
                <w:rFonts w:ascii="Arial" w:hAnsi="Arial" w:cs="Arial"/>
                <w:lang w:eastAsia="en-IE"/>
              </w:rPr>
            </w:pPr>
            <w:r w:rsidRPr="0027367E">
              <w:rPr>
                <w:rFonts w:ascii="Arial" w:hAnsi="Arial" w:cs="Arial"/>
              </w:rPr>
              <w:t xml:space="preserve">Galway University Hospitals (GUH) incorporating </w:t>
            </w:r>
            <w:hyperlink r:id="rId20" w:history="1">
              <w:r w:rsidRPr="0027367E">
                <w:rPr>
                  <w:rFonts w:ascii="Arial" w:hAnsi="Arial" w:cs="Arial"/>
                  <w:lang w:eastAsia="en-IE"/>
                </w:rPr>
                <w:t>University Hospital Galway (UHG)</w:t>
              </w:r>
            </w:hyperlink>
            <w:r w:rsidRPr="0027367E">
              <w:rPr>
                <w:rFonts w:ascii="Arial" w:hAnsi="Arial" w:cs="Arial"/>
              </w:rPr>
              <w:t xml:space="preserve"> and Merlin Park University Hospital</w:t>
            </w:r>
          </w:p>
          <w:p w:rsidR="008E101B" w:rsidRPr="0027367E" w:rsidRDefault="008E101B" w:rsidP="008E101B">
            <w:pPr>
              <w:shd w:val="clear" w:color="auto" w:fill="FFFFFF"/>
              <w:jc w:val="both"/>
              <w:rPr>
                <w:rFonts w:ascii="Arial" w:hAnsi="Arial" w:cs="Arial"/>
                <w:lang w:eastAsia="en-IE"/>
              </w:rPr>
            </w:pPr>
          </w:p>
          <w:p w:rsidR="008E101B" w:rsidRPr="0027367E" w:rsidRDefault="008E101B" w:rsidP="008E101B">
            <w:pPr>
              <w:shd w:val="clear" w:color="auto" w:fill="FFFFFF"/>
              <w:jc w:val="both"/>
              <w:rPr>
                <w:rFonts w:ascii="Arial" w:hAnsi="Arial" w:cs="Arial"/>
                <w:lang w:eastAsia="en-IE"/>
              </w:rPr>
            </w:pPr>
            <w:r w:rsidRPr="0027367E">
              <w:rPr>
                <w:rFonts w:ascii="Arial" w:hAnsi="Arial" w:cs="Arial"/>
                <w:lang w:eastAsia="en-IE"/>
              </w:rPr>
              <w:t xml:space="preserve">The </w:t>
            </w:r>
            <w:r>
              <w:rPr>
                <w:rFonts w:ascii="Arial" w:hAnsi="Arial" w:cs="Arial"/>
                <w:lang w:eastAsia="en-IE"/>
              </w:rPr>
              <w:t>region’s</w:t>
            </w:r>
            <w:r w:rsidRPr="0027367E">
              <w:rPr>
                <w:rFonts w:ascii="Arial" w:hAnsi="Arial" w:cs="Arial"/>
                <w:lang w:eastAsia="en-IE"/>
              </w:rPr>
              <w:t xml:space="preserve"> Academic Partner is NUI Galway.</w:t>
            </w:r>
          </w:p>
          <w:p w:rsidR="008E101B" w:rsidRPr="0027367E" w:rsidRDefault="008E101B" w:rsidP="008E101B">
            <w:pPr>
              <w:shd w:val="clear" w:color="auto" w:fill="FFFFFF"/>
              <w:jc w:val="both"/>
              <w:rPr>
                <w:rFonts w:ascii="Arial" w:hAnsi="Arial" w:cs="Arial"/>
              </w:rPr>
            </w:pPr>
          </w:p>
          <w:p w:rsidR="008E101B" w:rsidRPr="0027367E" w:rsidRDefault="008E101B" w:rsidP="008E101B">
            <w:pPr>
              <w:rPr>
                <w:rFonts w:ascii="Arial" w:eastAsia="Calibri" w:hAnsi="Arial" w:cs="Arial"/>
                <w:lang w:val="en-IE" w:eastAsia="en-IE"/>
              </w:rPr>
            </w:pPr>
            <w:r w:rsidRPr="0027367E">
              <w:rPr>
                <w:rFonts w:ascii="Arial" w:hAnsi="Arial" w:cs="Arial"/>
              </w:rPr>
              <w:t xml:space="preserve">The region covers one third of the land mass of Ireland, it provides health care to a </w:t>
            </w:r>
            <w:r w:rsidRPr="0027367E">
              <w:rPr>
                <w:rFonts w:ascii="Arial" w:eastAsia="Calibri" w:hAnsi="Arial" w:cs="Arial"/>
                <w:lang w:val="en-IE" w:eastAsia="en-IE"/>
              </w:rPr>
              <w:t xml:space="preserve">population of 830,000, employs </w:t>
            </w:r>
            <w:r>
              <w:rPr>
                <w:rFonts w:ascii="Arial" w:eastAsia="Calibri" w:hAnsi="Arial" w:cs="Arial"/>
                <w:lang w:val="en-IE" w:eastAsia="en-IE"/>
              </w:rPr>
              <w:t>over 20,000</w:t>
            </w:r>
            <w:r w:rsidRPr="0027367E">
              <w:rPr>
                <w:rFonts w:ascii="Arial" w:eastAsia="Calibri" w:hAnsi="Arial" w:cs="Arial"/>
                <w:lang w:val="en-IE" w:eastAsia="en-IE"/>
              </w:rPr>
              <w:t xml:space="preserve"> staff </w:t>
            </w:r>
          </w:p>
          <w:p w:rsidR="008E101B" w:rsidRPr="0027367E" w:rsidRDefault="008E101B" w:rsidP="008E101B">
            <w:pPr>
              <w:pStyle w:val="NoSpacing"/>
              <w:jc w:val="both"/>
              <w:rPr>
                <w:rFonts w:ascii="Arial" w:hAnsi="Arial" w:cs="Arial"/>
                <w:b/>
                <w:sz w:val="20"/>
                <w:szCs w:val="20"/>
                <w:lang w:eastAsia="en-IE"/>
              </w:rPr>
            </w:pPr>
            <w:r w:rsidRPr="0027367E">
              <w:rPr>
                <w:rFonts w:ascii="Arial" w:hAnsi="Arial" w:cs="Arial"/>
                <w:b/>
                <w:sz w:val="20"/>
                <w:szCs w:val="20"/>
                <w:lang w:eastAsia="en-IE"/>
              </w:rPr>
              <w:t>Vision</w:t>
            </w:r>
          </w:p>
          <w:p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vision is to be a leading academic Hospital providing excellent integrated patient-centred care delivered by skilled caring staff.</w:t>
            </w:r>
          </w:p>
          <w:p w:rsidR="008E101B" w:rsidRPr="0027367E" w:rsidRDefault="008E101B" w:rsidP="008E101B">
            <w:pPr>
              <w:pStyle w:val="NoSpacing"/>
              <w:jc w:val="both"/>
              <w:rPr>
                <w:rFonts w:ascii="Arial" w:hAnsi="Arial" w:cs="Arial"/>
                <w:sz w:val="20"/>
                <w:szCs w:val="20"/>
                <w:lang w:eastAsia="en-IE"/>
              </w:rPr>
            </w:pPr>
          </w:p>
          <w:p w:rsidR="008E101B" w:rsidRPr="0027367E" w:rsidRDefault="008E101B" w:rsidP="008E101B">
            <w:pPr>
              <w:pStyle w:val="NoSpacing"/>
              <w:jc w:val="both"/>
              <w:rPr>
                <w:rFonts w:ascii="Arial" w:hAnsi="Arial" w:cs="Arial"/>
                <w:sz w:val="20"/>
                <w:szCs w:val="20"/>
                <w:lang w:eastAsia="en-IE"/>
              </w:rPr>
            </w:pPr>
            <w:r w:rsidRPr="0027367E">
              <w:rPr>
                <w:rFonts w:ascii="Arial" w:hAnsi="Arial" w:cs="Arial"/>
                <w:b/>
                <w:sz w:val="20"/>
                <w:szCs w:val="20"/>
                <w:lang w:eastAsia="en-IE"/>
              </w:rPr>
              <w:t>Guiding Principles</w:t>
            </w:r>
          </w:p>
          <w:p w:rsidR="008E101B"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Care - Compassion - Trust </w:t>
            </w:r>
            <w:r>
              <w:rPr>
                <w:rFonts w:ascii="Arial" w:hAnsi="Arial" w:cs="Arial"/>
                <w:sz w:val="20"/>
                <w:szCs w:val="20"/>
                <w:lang w:eastAsia="en-IE"/>
              </w:rPr>
              <w:t>–</w:t>
            </w:r>
            <w:r w:rsidRPr="0027367E">
              <w:rPr>
                <w:rFonts w:ascii="Arial" w:hAnsi="Arial" w:cs="Arial"/>
                <w:sz w:val="20"/>
                <w:szCs w:val="20"/>
                <w:lang w:eastAsia="en-IE"/>
              </w:rPr>
              <w:t xml:space="preserve"> Learning</w:t>
            </w:r>
          </w:p>
          <w:p w:rsidR="008E101B" w:rsidRPr="0027367E" w:rsidRDefault="008E101B" w:rsidP="008E101B">
            <w:pPr>
              <w:pStyle w:val="NoSpacing"/>
              <w:jc w:val="both"/>
              <w:rPr>
                <w:rFonts w:ascii="Arial" w:hAnsi="Arial" w:cs="Arial"/>
                <w:sz w:val="20"/>
                <w:szCs w:val="20"/>
                <w:lang w:eastAsia="en-IE"/>
              </w:rPr>
            </w:pPr>
          </w:p>
          <w:p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guiding principles are to work in partnership with patients and other healthcare providers across the continuum of care to:</w:t>
            </w:r>
          </w:p>
          <w:p w:rsidR="008E101B" w:rsidRPr="0027367E" w:rsidRDefault="008E101B" w:rsidP="008E101B">
            <w:pPr>
              <w:pStyle w:val="NoSpacing"/>
              <w:jc w:val="both"/>
              <w:rPr>
                <w:rFonts w:ascii="Arial" w:hAnsi="Arial" w:cs="Arial"/>
                <w:sz w:val="20"/>
                <w:szCs w:val="20"/>
                <w:lang w:eastAsia="en-IE"/>
              </w:rPr>
            </w:pPr>
          </w:p>
          <w:p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high quality, safe, timely and equitable patient care by developing and ensuring sustainable clinical services to meet the needs of our population.</w:t>
            </w:r>
          </w:p>
          <w:p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integrated services across the Hospitals</w:t>
            </w:r>
            <w:r>
              <w:rPr>
                <w:rFonts w:ascii="Arial" w:hAnsi="Arial" w:cs="Arial"/>
                <w:sz w:val="20"/>
                <w:szCs w:val="20"/>
                <w:lang w:eastAsia="en-IE"/>
              </w:rPr>
              <w:t xml:space="preserve"> and communities</w:t>
            </w:r>
            <w:r w:rsidRPr="0027367E">
              <w:rPr>
                <w:rFonts w:ascii="Arial" w:hAnsi="Arial" w:cs="Arial"/>
                <w:sz w:val="20"/>
                <w:szCs w:val="20"/>
                <w:lang w:eastAsia="en-IE"/>
              </w:rPr>
              <w:t>, with clear lines of responsibility, accountability and authority, whilst maintaining individual hospital site integrity.</w:t>
            </w:r>
          </w:p>
          <w:p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Continue to develop and improve our clinical services supported by education, research and innovation, in partnership with NUI Galway and other academic partners.</w:t>
            </w:r>
          </w:p>
          <w:p w:rsidR="00521A2F" w:rsidRPr="006A72C0" w:rsidRDefault="008E101B" w:rsidP="008E101B">
            <w:pPr>
              <w:pStyle w:val="NoSpacing"/>
              <w:rPr>
                <w:lang w:eastAsia="en-IE"/>
              </w:rPr>
            </w:pPr>
            <w:r w:rsidRPr="000A77B8">
              <w:rPr>
                <w:rFonts w:ascii="Arial" w:hAnsi="Arial" w:cs="Arial"/>
                <w:lang w:eastAsia="en-IE"/>
              </w:rPr>
              <w:t>Recruit, retain and develop highly-skilled multidisciplinary teams through support, engagement and empowerment.</w:t>
            </w:r>
          </w:p>
          <w:p w:rsidR="00047F2B" w:rsidRPr="00521A2F" w:rsidRDefault="00047F2B" w:rsidP="00521A2F">
            <w:pPr>
              <w:rPr>
                <w:rFonts w:ascii="Calibri" w:hAnsi="Calibri" w:cs="Calibri"/>
                <w:sz w:val="22"/>
                <w:szCs w:val="22"/>
              </w:rPr>
            </w:pPr>
          </w:p>
        </w:tc>
      </w:tr>
      <w:tr w:rsidR="00047F2B" w:rsidRPr="006C5C6C" w:rsidTr="00975484">
        <w:tc>
          <w:tcPr>
            <w:tcW w:w="2364" w:type="dxa"/>
          </w:tcPr>
          <w:p w:rsidR="00047F2B" w:rsidRDefault="00047F2B" w:rsidP="00AC134C">
            <w:pPr>
              <w:rPr>
                <w:rFonts w:ascii="Calibri" w:hAnsi="Calibri" w:cs="Arial"/>
                <w:b/>
                <w:bCs/>
                <w:sz w:val="22"/>
                <w:szCs w:val="22"/>
              </w:rPr>
            </w:pPr>
            <w:r w:rsidRPr="006C5C6C">
              <w:rPr>
                <w:rFonts w:ascii="Calibri" w:hAnsi="Calibri" w:cs="Arial"/>
                <w:b/>
                <w:bCs/>
                <w:sz w:val="22"/>
                <w:szCs w:val="22"/>
              </w:rPr>
              <w:lastRenderedPageBreak/>
              <w:t>Mission Statement</w:t>
            </w:r>
          </w:p>
          <w:p w:rsidR="00047F2B" w:rsidRPr="00A05BF3" w:rsidRDefault="00047F2B" w:rsidP="00AC134C">
            <w:pPr>
              <w:jc w:val="right"/>
              <w:rPr>
                <w:rFonts w:ascii="Calibri" w:hAnsi="Calibri" w:cs="Arial"/>
                <w:sz w:val="22"/>
                <w:szCs w:val="22"/>
              </w:rPr>
            </w:pPr>
          </w:p>
        </w:tc>
        <w:tc>
          <w:tcPr>
            <w:tcW w:w="8394" w:type="dxa"/>
            <w:gridSpan w:val="2"/>
          </w:tcPr>
          <w:p w:rsidR="008E101B" w:rsidRPr="0027367E" w:rsidRDefault="008E101B" w:rsidP="008E101B">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rsidR="008E101B" w:rsidRPr="0027367E" w:rsidRDefault="008E101B" w:rsidP="008E101B">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rsidR="008E101B" w:rsidRPr="0027367E" w:rsidRDefault="008E101B" w:rsidP="008E101B">
            <w:pPr>
              <w:widowControl w:val="0"/>
              <w:autoSpaceDE w:val="0"/>
              <w:autoSpaceDN w:val="0"/>
              <w:adjustRightInd w:val="0"/>
              <w:jc w:val="both"/>
              <w:rPr>
                <w:rFonts w:ascii="Arial" w:hAnsi="Arial" w:cs="Arial"/>
                <w:b/>
                <w:color w:val="0000FF"/>
              </w:rPr>
            </w:pPr>
          </w:p>
          <w:p w:rsidR="008E101B" w:rsidRPr="0027367E" w:rsidRDefault="008E101B" w:rsidP="008E101B">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rsidR="008E101B" w:rsidRPr="0027367E" w:rsidRDefault="008E101B" w:rsidP="008E101B">
            <w:pPr>
              <w:autoSpaceDE w:val="0"/>
              <w:autoSpaceDN w:val="0"/>
              <w:adjustRightInd w:val="0"/>
              <w:jc w:val="both"/>
              <w:rPr>
                <w:rFonts w:ascii="Arial" w:hAnsi="Arial" w:cs="Arial"/>
                <w:i/>
              </w:rPr>
            </w:pPr>
          </w:p>
          <w:p w:rsidR="00047F2B" w:rsidRDefault="008E101B" w:rsidP="008E101B">
            <w:pPr>
              <w:autoSpaceDE w:val="0"/>
              <w:autoSpaceDN w:val="0"/>
              <w:adjustRightInd w:val="0"/>
              <w:rPr>
                <w:rFonts w:ascii="Arial" w:hAnsi="Arial" w:cs="Arial"/>
                <w:i/>
              </w:rPr>
            </w:pPr>
            <w:r w:rsidRPr="0027367E">
              <w:rPr>
                <w:rFonts w:ascii="Arial" w:hAnsi="Arial" w:cs="Arial"/>
                <w:i/>
              </w:rPr>
              <w:t>These Values shape our strategy to create an organisational culture and ethos to deliver high quality and safe services for all we serve and that staff are rightly proud of.</w:t>
            </w:r>
          </w:p>
          <w:p w:rsidR="00B96060" w:rsidRDefault="00B96060" w:rsidP="008E101B">
            <w:pPr>
              <w:autoSpaceDE w:val="0"/>
              <w:autoSpaceDN w:val="0"/>
              <w:adjustRightInd w:val="0"/>
              <w:rPr>
                <w:rFonts w:ascii="Arial" w:hAnsi="Arial" w:cs="Arial"/>
                <w:i/>
              </w:rPr>
            </w:pPr>
          </w:p>
          <w:p w:rsidR="00B96060" w:rsidRPr="00A37A80" w:rsidRDefault="00B96060" w:rsidP="008E101B">
            <w:pPr>
              <w:autoSpaceDE w:val="0"/>
              <w:autoSpaceDN w:val="0"/>
              <w:adjustRightInd w:val="0"/>
              <w:rPr>
                <w:rFonts w:ascii="Calibri" w:hAnsi="Calibri" w:cs="Arial"/>
                <w:sz w:val="22"/>
                <w:szCs w:val="22"/>
              </w:rPr>
            </w:pPr>
          </w:p>
        </w:tc>
      </w:tr>
      <w:tr w:rsidR="007D1377" w:rsidRPr="006C5C6C" w:rsidTr="00975484">
        <w:tc>
          <w:tcPr>
            <w:tcW w:w="2364" w:type="dxa"/>
          </w:tcPr>
          <w:p w:rsidR="007D1377" w:rsidRPr="00B96060" w:rsidRDefault="007D1377" w:rsidP="00B53145">
            <w:pPr>
              <w:rPr>
                <w:rFonts w:ascii="Calibri" w:hAnsi="Calibri" w:cs="Arial"/>
                <w:b/>
                <w:bCs/>
                <w:sz w:val="22"/>
                <w:szCs w:val="22"/>
              </w:rPr>
            </w:pPr>
            <w:r w:rsidRPr="00B96060">
              <w:rPr>
                <w:rFonts w:ascii="Calibri" w:hAnsi="Calibri" w:cs="Arial"/>
                <w:b/>
                <w:bCs/>
                <w:sz w:val="22"/>
                <w:szCs w:val="22"/>
              </w:rPr>
              <w:t>Reporting Relationship</w:t>
            </w:r>
          </w:p>
        </w:tc>
        <w:tc>
          <w:tcPr>
            <w:tcW w:w="8394" w:type="dxa"/>
            <w:gridSpan w:val="2"/>
          </w:tcPr>
          <w:p w:rsidR="00B96060" w:rsidRPr="00B96060" w:rsidRDefault="00B96060" w:rsidP="00B96060">
            <w:pPr>
              <w:rPr>
                <w:rFonts w:ascii="Calibri" w:hAnsi="Calibri" w:cs="Calibri"/>
                <w:sz w:val="22"/>
                <w:szCs w:val="22"/>
              </w:rPr>
            </w:pPr>
            <w:r w:rsidRPr="00B96060">
              <w:rPr>
                <w:rFonts w:ascii="Calibri" w:hAnsi="Calibri" w:cs="Calibri"/>
                <w:sz w:val="22"/>
                <w:szCs w:val="22"/>
              </w:rPr>
              <w:t xml:space="preserve">The cANP is professionally accountable to: </w:t>
            </w:r>
          </w:p>
          <w:p w:rsidR="00B96060" w:rsidRPr="00B96060" w:rsidRDefault="00B96060" w:rsidP="00B96060">
            <w:pPr>
              <w:numPr>
                <w:ilvl w:val="0"/>
                <w:numId w:val="19"/>
              </w:numPr>
              <w:rPr>
                <w:rFonts w:ascii="Calibri" w:hAnsi="Calibri" w:cs="Calibri"/>
                <w:sz w:val="22"/>
                <w:szCs w:val="22"/>
              </w:rPr>
            </w:pPr>
            <w:r w:rsidRPr="00B96060">
              <w:rPr>
                <w:rFonts w:ascii="Calibri" w:hAnsi="Calibri" w:cs="Calibri"/>
                <w:sz w:val="22"/>
                <w:szCs w:val="22"/>
              </w:rPr>
              <w:t>The Director of Nursing</w:t>
            </w:r>
          </w:p>
          <w:p w:rsidR="00B96060" w:rsidRPr="00B96060" w:rsidRDefault="00B96060" w:rsidP="00B96060">
            <w:pPr>
              <w:numPr>
                <w:ilvl w:val="0"/>
                <w:numId w:val="19"/>
              </w:numPr>
              <w:jc w:val="both"/>
              <w:rPr>
                <w:rFonts w:ascii="Calibri" w:hAnsi="Calibri" w:cs="Calibri"/>
                <w:sz w:val="22"/>
                <w:szCs w:val="22"/>
              </w:rPr>
            </w:pPr>
            <w:r w:rsidRPr="00B96060">
              <w:rPr>
                <w:rFonts w:ascii="Calibri" w:hAnsi="Calibri" w:cs="Calibri"/>
                <w:sz w:val="22"/>
                <w:szCs w:val="22"/>
              </w:rPr>
              <w:t xml:space="preserve">Clinically accountable to the supervising Consultant/Clinical Lead </w:t>
            </w:r>
          </w:p>
          <w:p w:rsidR="00B96060" w:rsidRPr="00B96060" w:rsidRDefault="00B96060" w:rsidP="00B96060">
            <w:pPr>
              <w:numPr>
                <w:ilvl w:val="0"/>
                <w:numId w:val="19"/>
              </w:numPr>
              <w:jc w:val="both"/>
              <w:rPr>
                <w:rFonts w:ascii="Calibri" w:hAnsi="Calibri" w:cs="Calibri"/>
                <w:sz w:val="22"/>
                <w:szCs w:val="22"/>
              </w:rPr>
            </w:pPr>
            <w:r w:rsidRPr="00B96060">
              <w:rPr>
                <w:rFonts w:ascii="Calibri" w:hAnsi="Calibri" w:cs="Calibri"/>
                <w:sz w:val="22"/>
                <w:szCs w:val="22"/>
              </w:rPr>
              <w:t>Operationally and professionally reports to department/directorate ADON</w:t>
            </w:r>
          </w:p>
          <w:p w:rsidR="00B96060" w:rsidRDefault="00B96060" w:rsidP="00B96060">
            <w:pPr>
              <w:rPr>
                <w:rFonts w:ascii="Calibri" w:hAnsi="Calibri" w:cs="Arial"/>
                <w:iCs/>
                <w:sz w:val="22"/>
                <w:szCs w:val="22"/>
              </w:rPr>
            </w:pPr>
          </w:p>
          <w:p w:rsidR="00B96060" w:rsidRDefault="00B96060" w:rsidP="00B96060">
            <w:pPr>
              <w:rPr>
                <w:rFonts w:ascii="Calibri" w:hAnsi="Calibri" w:cs="Arial"/>
                <w:iCs/>
                <w:sz w:val="22"/>
                <w:szCs w:val="22"/>
              </w:rPr>
            </w:pPr>
          </w:p>
          <w:p w:rsidR="00B96060" w:rsidRPr="00B96060" w:rsidRDefault="00B96060" w:rsidP="00B96060">
            <w:pPr>
              <w:rPr>
                <w:rFonts w:ascii="Calibri" w:hAnsi="Calibri" w:cs="Arial"/>
                <w:iCs/>
                <w:sz w:val="22"/>
                <w:szCs w:val="22"/>
              </w:rPr>
            </w:pPr>
          </w:p>
        </w:tc>
      </w:tr>
      <w:tr w:rsidR="007D1377" w:rsidRPr="006C5C6C" w:rsidTr="00975484">
        <w:tc>
          <w:tcPr>
            <w:tcW w:w="2364" w:type="dxa"/>
          </w:tcPr>
          <w:p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 xml:space="preserve">Purpose of the Post </w:t>
            </w:r>
          </w:p>
          <w:p w:rsidR="007D1377" w:rsidRPr="006C5C6C" w:rsidRDefault="007D1377" w:rsidP="00B53145">
            <w:pPr>
              <w:rPr>
                <w:rFonts w:ascii="Calibri" w:hAnsi="Calibri" w:cs="Arial"/>
                <w:b/>
                <w:bCs/>
                <w:sz w:val="22"/>
                <w:szCs w:val="22"/>
              </w:rPr>
            </w:pPr>
          </w:p>
        </w:tc>
        <w:tc>
          <w:tcPr>
            <w:tcW w:w="8394" w:type="dxa"/>
            <w:gridSpan w:val="2"/>
          </w:tcPr>
          <w:p w:rsidR="00B96060" w:rsidRDefault="00B96060" w:rsidP="00B96060">
            <w:pPr>
              <w:tabs>
                <w:tab w:val="left" w:pos="6840"/>
                <w:tab w:val="left" w:pos="8280"/>
              </w:tabs>
              <w:spacing w:before="60"/>
              <w:ind w:right="386"/>
              <w:rPr>
                <w:rFonts w:ascii="Calibri" w:hAnsi="Calibri" w:cs="Calibri"/>
                <w:color w:val="FF00FF"/>
                <w:spacing w:val="-3"/>
                <w:sz w:val="22"/>
                <w:szCs w:val="22"/>
              </w:rPr>
            </w:pPr>
            <w:r w:rsidRPr="00221CF0">
              <w:rPr>
                <w:rFonts w:ascii="Calibri" w:hAnsi="Calibri" w:cs="Calibri"/>
                <w:sz w:val="22"/>
                <w:szCs w:val="22"/>
              </w:rPr>
              <w:t xml:space="preserve">The advanced practice service is provided by nurses who practice at a higher level of capability as independent, autonomous and expert advanced practitioners </w:t>
            </w:r>
            <w:r>
              <w:rPr>
                <w:rFonts w:ascii="Calibri" w:hAnsi="Calibri" w:cs="Calibri"/>
                <w:sz w:val="22"/>
                <w:szCs w:val="22"/>
              </w:rPr>
              <w:t>who work closely with the Rheumatology</w:t>
            </w:r>
            <w:r w:rsidRPr="00221CF0">
              <w:rPr>
                <w:rFonts w:ascii="Calibri" w:hAnsi="Calibri" w:cs="Calibri"/>
                <w:sz w:val="22"/>
                <w:szCs w:val="22"/>
              </w:rPr>
              <w:t xml:space="preserve"> team</w:t>
            </w:r>
            <w:r>
              <w:rPr>
                <w:rFonts w:ascii="Calibri" w:hAnsi="Calibri" w:cs="Calibri"/>
                <w:sz w:val="22"/>
                <w:szCs w:val="22"/>
              </w:rPr>
              <w:t xml:space="preserve"> and Clinical Lead and within agreed Rheumatology</w:t>
            </w:r>
            <w:r w:rsidRPr="00221CF0">
              <w:rPr>
                <w:rFonts w:ascii="Calibri" w:hAnsi="Calibri" w:cs="Calibri"/>
                <w:sz w:val="22"/>
                <w:szCs w:val="22"/>
              </w:rPr>
              <w:t xml:space="preserve"> National Standards &amp; </w:t>
            </w:r>
            <w:r>
              <w:rPr>
                <w:rFonts w:ascii="Calibri" w:hAnsi="Calibri" w:cs="Calibri"/>
                <w:sz w:val="22"/>
                <w:szCs w:val="22"/>
              </w:rPr>
              <w:t>Guideline Frameworks.</w:t>
            </w:r>
          </w:p>
          <w:p w:rsidR="00B96060" w:rsidRDefault="00B96060" w:rsidP="00B96060">
            <w:pPr>
              <w:tabs>
                <w:tab w:val="left" w:pos="6840"/>
                <w:tab w:val="left" w:pos="8280"/>
              </w:tabs>
              <w:spacing w:before="60"/>
              <w:ind w:right="386"/>
              <w:rPr>
                <w:rFonts w:ascii="Calibri" w:hAnsi="Calibri" w:cs="Calibri"/>
                <w:sz w:val="22"/>
                <w:szCs w:val="22"/>
              </w:rPr>
            </w:pPr>
          </w:p>
          <w:p w:rsidR="00B96060" w:rsidRPr="00B96060" w:rsidRDefault="00B96060" w:rsidP="00B96060">
            <w:pPr>
              <w:tabs>
                <w:tab w:val="left" w:pos="6840"/>
                <w:tab w:val="left" w:pos="8280"/>
              </w:tabs>
              <w:spacing w:before="60"/>
              <w:ind w:right="386"/>
              <w:rPr>
                <w:rFonts w:ascii="Calibri" w:hAnsi="Calibri" w:cs="Calibri"/>
                <w:color w:val="FF00FF"/>
                <w:spacing w:val="-3"/>
                <w:sz w:val="22"/>
                <w:szCs w:val="22"/>
              </w:rPr>
            </w:pPr>
            <w:r w:rsidRPr="00B96060">
              <w:rPr>
                <w:rFonts w:ascii="Calibri" w:hAnsi="Calibri" w:cs="Calibri"/>
                <w:sz w:val="22"/>
                <w:szCs w:val="22"/>
              </w:rPr>
              <w:t xml:space="preserve">The cANP Inflammatory Arthritis Rheumatology will have a role in the development and management in the following areas. </w:t>
            </w:r>
          </w:p>
          <w:p w:rsidR="00B96060" w:rsidRPr="00221CF0" w:rsidRDefault="00B96060" w:rsidP="00B96060">
            <w:pPr>
              <w:numPr>
                <w:ilvl w:val="0"/>
                <w:numId w:val="36"/>
              </w:numPr>
              <w:tabs>
                <w:tab w:val="left" w:pos="6840"/>
                <w:tab w:val="left" w:pos="8280"/>
              </w:tabs>
              <w:spacing w:before="60"/>
              <w:ind w:left="357" w:right="386" w:hanging="357"/>
              <w:rPr>
                <w:rFonts w:ascii="Calibri" w:hAnsi="Calibri" w:cs="Calibri"/>
                <w:color w:val="FF00FF"/>
                <w:spacing w:val="-3"/>
                <w:sz w:val="22"/>
                <w:szCs w:val="22"/>
              </w:rPr>
            </w:pPr>
            <w:r w:rsidRPr="00221CF0">
              <w:rPr>
                <w:rFonts w:ascii="Calibri" w:hAnsi="Calibri" w:cs="Calibri"/>
                <w:sz w:val="22"/>
                <w:szCs w:val="22"/>
              </w:rPr>
              <w:t xml:space="preserve">Patient  and staff  education programmes  </w:t>
            </w:r>
          </w:p>
          <w:p w:rsidR="00B96060" w:rsidRPr="00221CF0" w:rsidRDefault="00B96060" w:rsidP="00B96060">
            <w:pPr>
              <w:numPr>
                <w:ilvl w:val="0"/>
                <w:numId w:val="36"/>
              </w:numPr>
              <w:tabs>
                <w:tab w:val="left" w:pos="6840"/>
                <w:tab w:val="left" w:pos="8280"/>
              </w:tabs>
              <w:spacing w:before="60"/>
              <w:ind w:left="357" w:right="386" w:hanging="357"/>
              <w:rPr>
                <w:rFonts w:ascii="Calibri" w:hAnsi="Calibri" w:cs="Calibri"/>
                <w:color w:val="FF00FF"/>
                <w:spacing w:val="-3"/>
                <w:sz w:val="22"/>
                <w:szCs w:val="22"/>
              </w:rPr>
            </w:pPr>
            <w:r w:rsidRPr="00221CF0">
              <w:rPr>
                <w:rFonts w:ascii="Calibri" w:hAnsi="Calibri" w:cs="Calibri"/>
                <w:sz w:val="22"/>
                <w:szCs w:val="22"/>
              </w:rPr>
              <w:t>Management  care pathways plans-- There should b</w:t>
            </w:r>
            <w:r>
              <w:rPr>
                <w:rFonts w:ascii="Calibri" w:hAnsi="Calibri" w:cs="Calibri"/>
                <w:sz w:val="22"/>
                <w:szCs w:val="22"/>
              </w:rPr>
              <w:t>e communication between the Rheumatology</w:t>
            </w:r>
            <w:r w:rsidRPr="00221CF0">
              <w:rPr>
                <w:rFonts w:ascii="Calibri" w:hAnsi="Calibri" w:cs="Calibri"/>
                <w:sz w:val="22"/>
                <w:szCs w:val="22"/>
              </w:rPr>
              <w:t xml:space="preserve"> team,</w:t>
            </w:r>
            <w:r>
              <w:rPr>
                <w:rFonts w:ascii="Calibri" w:hAnsi="Calibri" w:cs="Calibri"/>
                <w:sz w:val="22"/>
                <w:szCs w:val="22"/>
              </w:rPr>
              <w:t xml:space="preserve"> Clinical Lead , </w:t>
            </w:r>
            <w:r w:rsidRPr="00221CF0">
              <w:rPr>
                <w:rFonts w:ascii="Calibri" w:hAnsi="Calibri" w:cs="Calibri"/>
                <w:sz w:val="22"/>
                <w:szCs w:val="22"/>
              </w:rPr>
              <w:t xml:space="preserve"> the referring clinician, the patient’s general practitioner and community nursing services (as appropriate) </w:t>
            </w:r>
          </w:p>
          <w:p w:rsidR="00B96060" w:rsidRPr="00221CF0" w:rsidRDefault="00B96060" w:rsidP="00B96060">
            <w:pPr>
              <w:numPr>
                <w:ilvl w:val="0"/>
                <w:numId w:val="36"/>
              </w:numPr>
              <w:tabs>
                <w:tab w:val="left" w:pos="6840"/>
                <w:tab w:val="left" w:pos="8280"/>
              </w:tabs>
              <w:spacing w:before="60"/>
              <w:ind w:left="357" w:right="386" w:hanging="357"/>
              <w:rPr>
                <w:rFonts w:ascii="Calibri" w:hAnsi="Calibri" w:cs="Calibri"/>
                <w:color w:val="FF00FF"/>
                <w:spacing w:val="-3"/>
                <w:sz w:val="22"/>
                <w:szCs w:val="22"/>
              </w:rPr>
            </w:pPr>
            <w:r w:rsidRPr="00221CF0">
              <w:rPr>
                <w:rFonts w:ascii="Calibri" w:hAnsi="Calibri" w:cs="Calibri"/>
                <w:sz w:val="22"/>
                <w:szCs w:val="22"/>
              </w:rPr>
              <w:t xml:space="preserve">Data Collection / infection specific Factors / Patient specific factors / Audit review and updates of local policy and procedure Guidelines for the site. </w:t>
            </w:r>
          </w:p>
          <w:p w:rsidR="00B96060" w:rsidRPr="00221CF0" w:rsidRDefault="00B96060" w:rsidP="00B96060">
            <w:pPr>
              <w:numPr>
                <w:ilvl w:val="0"/>
                <w:numId w:val="36"/>
              </w:numPr>
              <w:tabs>
                <w:tab w:val="left" w:pos="6840"/>
                <w:tab w:val="left" w:pos="8280"/>
              </w:tabs>
              <w:spacing w:before="60"/>
              <w:ind w:left="357" w:right="386" w:hanging="357"/>
              <w:rPr>
                <w:rFonts w:ascii="Calibri" w:hAnsi="Calibri" w:cs="Calibri"/>
                <w:color w:val="FF00FF"/>
                <w:spacing w:val="-3"/>
                <w:sz w:val="22"/>
                <w:szCs w:val="22"/>
              </w:rPr>
            </w:pPr>
            <w:r w:rsidRPr="00221CF0">
              <w:rPr>
                <w:rFonts w:ascii="Calibri" w:hAnsi="Calibri" w:cs="Calibri"/>
                <w:sz w:val="22"/>
                <w:szCs w:val="22"/>
              </w:rPr>
              <w:t xml:space="preserve"> Development of Care pathways on patient selection and assessment.</w:t>
            </w:r>
          </w:p>
          <w:p w:rsidR="00B96060" w:rsidRPr="00211688" w:rsidRDefault="00B96060" w:rsidP="00B96060">
            <w:pPr>
              <w:numPr>
                <w:ilvl w:val="0"/>
                <w:numId w:val="36"/>
              </w:numPr>
              <w:tabs>
                <w:tab w:val="left" w:pos="6840"/>
                <w:tab w:val="left" w:pos="8280"/>
              </w:tabs>
              <w:spacing w:before="60"/>
              <w:ind w:left="357" w:right="386" w:hanging="357"/>
              <w:rPr>
                <w:rFonts w:ascii="Calibri" w:hAnsi="Calibri" w:cs="Calibri"/>
                <w:color w:val="FF00FF"/>
                <w:spacing w:val="-3"/>
                <w:sz w:val="22"/>
                <w:szCs w:val="22"/>
              </w:rPr>
            </w:pPr>
            <w:r w:rsidRPr="00221CF0">
              <w:rPr>
                <w:rFonts w:ascii="Calibri" w:hAnsi="Calibri" w:cs="Calibri"/>
                <w:sz w:val="22"/>
                <w:szCs w:val="22"/>
              </w:rPr>
              <w:t xml:space="preserve"> Develop and ongoing review of criteria selection o</w:t>
            </w:r>
            <w:r>
              <w:rPr>
                <w:rFonts w:ascii="Calibri" w:hAnsi="Calibri" w:cs="Calibri"/>
                <w:sz w:val="22"/>
                <w:szCs w:val="22"/>
              </w:rPr>
              <w:t>f Rheumatology</w:t>
            </w:r>
            <w:r w:rsidRPr="00221CF0">
              <w:rPr>
                <w:rFonts w:ascii="Calibri" w:hAnsi="Calibri" w:cs="Calibri"/>
                <w:sz w:val="22"/>
                <w:szCs w:val="22"/>
              </w:rPr>
              <w:t xml:space="preserve"> </w:t>
            </w:r>
            <w:r>
              <w:rPr>
                <w:rFonts w:ascii="Calibri" w:hAnsi="Calibri" w:cs="Calibri"/>
                <w:sz w:val="22"/>
                <w:szCs w:val="22"/>
              </w:rPr>
              <w:t xml:space="preserve">patients </w:t>
            </w:r>
            <w:r w:rsidRPr="00221CF0">
              <w:rPr>
                <w:rFonts w:ascii="Calibri" w:hAnsi="Calibri" w:cs="Calibri"/>
                <w:sz w:val="22"/>
                <w:szCs w:val="22"/>
              </w:rPr>
              <w:t xml:space="preserve">along with clinical lead. </w:t>
            </w:r>
          </w:p>
          <w:p w:rsidR="00B96060" w:rsidRPr="00221CF0" w:rsidRDefault="00B96060" w:rsidP="00B96060">
            <w:pPr>
              <w:numPr>
                <w:ilvl w:val="0"/>
                <w:numId w:val="36"/>
              </w:numPr>
              <w:tabs>
                <w:tab w:val="left" w:pos="6840"/>
                <w:tab w:val="left" w:pos="8280"/>
              </w:tabs>
              <w:spacing w:before="60"/>
              <w:ind w:left="357" w:right="386" w:hanging="357"/>
              <w:rPr>
                <w:rFonts w:ascii="Calibri" w:hAnsi="Calibri" w:cs="Calibri"/>
                <w:color w:val="FF00FF"/>
                <w:spacing w:val="-3"/>
                <w:sz w:val="22"/>
                <w:szCs w:val="22"/>
              </w:rPr>
            </w:pPr>
            <w:r w:rsidRPr="00221CF0">
              <w:rPr>
                <w:rFonts w:ascii="Calibri" w:hAnsi="Calibri" w:cs="Calibri"/>
                <w:sz w:val="22"/>
                <w:szCs w:val="22"/>
              </w:rPr>
              <w:t xml:space="preserve">Safety on discharge  and  care transition   </w:t>
            </w:r>
          </w:p>
          <w:p w:rsidR="00B96060" w:rsidRPr="00221CF0" w:rsidRDefault="00B96060" w:rsidP="00B96060">
            <w:pPr>
              <w:numPr>
                <w:ilvl w:val="0"/>
                <w:numId w:val="36"/>
              </w:numPr>
              <w:tabs>
                <w:tab w:val="left" w:pos="6840"/>
                <w:tab w:val="left" w:pos="8280"/>
              </w:tabs>
              <w:spacing w:before="60"/>
              <w:ind w:left="357" w:right="386" w:hanging="357"/>
              <w:rPr>
                <w:rFonts w:ascii="Calibri" w:hAnsi="Calibri" w:cs="Calibri"/>
                <w:color w:val="FF00FF"/>
                <w:spacing w:val="-3"/>
                <w:sz w:val="22"/>
                <w:szCs w:val="22"/>
              </w:rPr>
            </w:pPr>
            <w:r w:rsidRPr="00221CF0">
              <w:rPr>
                <w:rFonts w:ascii="Calibri" w:hAnsi="Calibri" w:cs="Calibri"/>
                <w:sz w:val="22"/>
                <w:szCs w:val="22"/>
              </w:rPr>
              <w:t>Follow up, mon</w:t>
            </w:r>
            <w:r>
              <w:rPr>
                <w:rFonts w:ascii="Calibri" w:hAnsi="Calibri" w:cs="Calibri"/>
                <w:sz w:val="22"/>
                <w:szCs w:val="22"/>
              </w:rPr>
              <w:t>itoring</w:t>
            </w:r>
          </w:p>
          <w:p w:rsidR="00B96060" w:rsidRPr="00221CF0" w:rsidRDefault="00B96060" w:rsidP="00B96060">
            <w:pPr>
              <w:numPr>
                <w:ilvl w:val="0"/>
                <w:numId w:val="36"/>
              </w:numPr>
              <w:tabs>
                <w:tab w:val="left" w:pos="6840"/>
                <w:tab w:val="left" w:pos="8280"/>
              </w:tabs>
              <w:spacing w:before="60"/>
              <w:ind w:left="357" w:right="386" w:hanging="357"/>
              <w:rPr>
                <w:rFonts w:ascii="Calibri" w:hAnsi="Calibri" w:cs="Calibri"/>
                <w:color w:val="FF00FF"/>
                <w:spacing w:val="-3"/>
                <w:sz w:val="22"/>
                <w:szCs w:val="22"/>
              </w:rPr>
            </w:pPr>
            <w:r w:rsidRPr="00221CF0">
              <w:rPr>
                <w:rFonts w:ascii="Calibri" w:hAnsi="Calibri" w:cs="Calibri"/>
                <w:sz w:val="22"/>
                <w:szCs w:val="22"/>
              </w:rPr>
              <w:t xml:space="preserve">Outcome Measurement and audit reviews. </w:t>
            </w:r>
          </w:p>
          <w:p w:rsidR="00B96060" w:rsidRPr="00221CF0" w:rsidRDefault="00B96060" w:rsidP="00B96060">
            <w:pPr>
              <w:numPr>
                <w:ilvl w:val="0"/>
                <w:numId w:val="36"/>
              </w:numPr>
              <w:tabs>
                <w:tab w:val="left" w:pos="6840"/>
                <w:tab w:val="left" w:pos="8280"/>
              </w:tabs>
              <w:spacing w:before="60"/>
              <w:ind w:left="357" w:right="386" w:hanging="357"/>
              <w:rPr>
                <w:rFonts w:ascii="Calibri" w:hAnsi="Calibri" w:cs="Calibri"/>
                <w:color w:val="FF00FF"/>
                <w:spacing w:val="-3"/>
                <w:sz w:val="22"/>
                <w:szCs w:val="22"/>
              </w:rPr>
            </w:pPr>
            <w:r w:rsidRPr="00221CF0">
              <w:rPr>
                <w:rFonts w:ascii="Calibri" w:hAnsi="Calibri" w:cs="Calibri"/>
                <w:sz w:val="22"/>
                <w:szCs w:val="22"/>
              </w:rPr>
              <w:t xml:space="preserve">Nurse led clinics –Assessment, reviews and discharge of patients. </w:t>
            </w:r>
          </w:p>
          <w:p w:rsidR="00B96060" w:rsidRPr="00221CF0" w:rsidRDefault="00B96060" w:rsidP="00B96060">
            <w:pPr>
              <w:rPr>
                <w:rFonts w:ascii="Arial" w:hAnsi="Arial" w:cs="Arial"/>
                <w:sz w:val="8"/>
                <w:szCs w:val="8"/>
                <w:lang w:val="en-IE"/>
              </w:rPr>
            </w:pPr>
          </w:p>
          <w:p w:rsidR="00B96060" w:rsidRDefault="00B96060" w:rsidP="00B96060">
            <w:pPr>
              <w:pStyle w:val="NoSpacing"/>
            </w:pPr>
          </w:p>
          <w:p w:rsidR="00B96060" w:rsidRPr="00221CF0" w:rsidRDefault="00B96060" w:rsidP="00B96060">
            <w:pPr>
              <w:pStyle w:val="NoSpacing"/>
            </w:pPr>
            <w:r w:rsidRPr="00221CF0">
              <w:t>The overall purpose of the service is to provide safe, timely, evidenced based nurse-led care to patients at an advanced nursing level.</w:t>
            </w:r>
          </w:p>
          <w:p w:rsidR="00B96060" w:rsidRPr="00221CF0" w:rsidRDefault="00B96060" w:rsidP="00B96060">
            <w:pPr>
              <w:pStyle w:val="NoSpacing"/>
              <w:numPr>
                <w:ilvl w:val="0"/>
                <w:numId w:val="35"/>
              </w:numPr>
            </w:pPr>
            <w:r w:rsidRPr="00221CF0">
              <w:t xml:space="preserve">This involves undertaking and documenting complete episodes of patient care, which includes comprehensively assessing, diagnosing, planning, treating and discharging patients in accordance with collaboratively agreed local policies, procedures, protocols and guidelines and/or service level agreements/ memoranda of understanding. </w:t>
            </w:r>
          </w:p>
          <w:p w:rsidR="00B96060" w:rsidRPr="00221CF0" w:rsidRDefault="00B96060" w:rsidP="00B96060">
            <w:pPr>
              <w:pStyle w:val="NoSpacing"/>
              <w:numPr>
                <w:ilvl w:val="0"/>
                <w:numId w:val="35"/>
              </w:numPr>
            </w:pPr>
            <w:r>
              <w:t>The cANP for Inflammatory Arthritis, Rheumatology</w:t>
            </w:r>
            <w:r w:rsidRPr="00221CF0">
              <w:t xml:space="preserve"> demonstrates advanced clinical and theoretical knowledge, critical thinking, clinical leadership and complex decision-making abilities.  </w:t>
            </w:r>
          </w:p>
          <w:p w:rsidR="00B96060" w:rsidRPr="00221CF0" w:rsidRDefault="00B96060" w:rsidP="00B96060">
            <w:pPr>
              <w:pStyle w:val="NoSpacing"/>
              <w:numPr>
                <w:ilvl w:val="0"/>
                <w:numId w:val="35"/>
              </w:numPr>
            </w:pPr>
            <w:r>
              <w:t>The cANP for Inflammatory Arthritis, Rheumatology</w:t>
            </w:r>
            <w:r w:rsidRPr="00221CF0">
              <w:t xml:space="preserve"> practices in accordance with the Code of Professional Conduct and Ethics for Registered Nurses and Registered Midwives (NMBI 2014), the Scope of Nursing and Midwifery Practice Framework (NMBI 2015), Advanced Practice (Nursing) Standards and Requirements (NMBI 2017), and the Values for Nurses and Midwives in Ireland (Department of Health 2016). </w:t>
            </w:r>
          </w:p>
          <w:p w:rsidR="00B96060" w:rsidRPr="00221CF0" w:rsidRDefault="00B96060" w:rsidP="00B96060">
            <w:pPr>
              <w:pStyle w:val="NoSpacing"/>
              <w:numPr>
                <w:ilvl w:val="0"/>
                <w:numId w:val="35"/>
              </w:numPr>
            </w:pPr>
            <w:r>
              <w:t>The cANP Inflammatory Arthritis, Rheumatology</w:t>
            </w:r>
            <w:r w:rsidRPr="00221CF0">
              <w:t xml:space="preserve"> </w:t>
            </w:r>
            <w:r w:rsidRPr="00884E2E">
              <w:rPr>
                <w:b/>
              </w:rPr>
              <w:t>service</w:t>
            </w:r>
            <w:r w:rsidRPr="00221CF0">
              <w:t xml:space="preserve"> provides clinical leadership and professional scholarship in the delivery of optimal nursing services and informs the development of evidence based health policy at local, regional and national levels. </w:t>
            </w:r>
          </w:p>
          <w:p w:rsidR="00B96060" w:rsidRDefault="00B96060" w:rsidP="00B96060">
            <w:pPr>
              <w:pStyle w:val="NoSpacing"/>
              <w:numPr>
                <w:ilvl w:val="0"/>
                <w:numId w:val="35"/>
              </w:numPr>
            </w:pPr>
            <w:r>
              <w:t>The cANP Inflammatory Arthritis, Rheumatology</w:t>
            </w:r>
            <w:r w:rsidRPr="00221CF0">
              <w:t xml:space="preserve"> contributes to nursing research that shapes and advances nursing practice, education and health care policy at local, national and international levels.</w:t>
            </w:r>
          </w:p>
          <w:p w:rsidR="007D1377" w:rsidRDefault="00B96060" w:rsidP="00B96060">
            <w:pPr>
              <w:pStyle w:val="NoSpacing"/>
              <w:numPr>
                <w:ilvl w:val="0"/>
                <w:numId w:val="35"/>
              </w:numPr>
            </w:pPr>
            <w:r>
              <w:t>The post requires a cANP Inflammatory Arthritis, Rheumatology</w:t>
            </w:r>
            <w:r w:rsidRPr="00221CF0">
              <w:t xml:space="preserve"> with the scope of practice that represents the diverse inpatient population of this Level three hospital; reflecting across age groups</w:t>
            </w:r>
          </w:p>
          <w:p w:rsidR="00B96060" w:rsidRDefault="00B96060" w:rsidP="00B96060">
            <w:pPr>
              <w:pStyle w:val="NoSpacing"/>
            </w:pPr>
          </w:p>
          <w:p w:rsidR="00B96060" w:rsidRDefault="00B96060" w:rsidP="00B96060">
            <w:pPr>
              <w:pStyle w:val="NoSpacing"/>
            </w:pPr>
          </w:p>
          <w:p w:rsidR="00B96060" w:rsidRDefault="00B96060" w:rsidP="00B96060">
            <w:pPr>
              <w:pStyle w:val="NoSpacing"/>
            </w:pPr>
          </w:p>
          <w:p w:rsidR="00B96060" w:rsidRPr="00B96060" w:rsidRDefault="00B96060" w:rsidP="00B96060">
            <w:pPr>
              <w:pStyle w:val="NoSpacing"/>
            </w:pPr>
          </w:p>
        </w:tc>
      </w:tr>
      <w:tr w:rsidR="007D1377" w:rsidRPr="006C5C6C" w:rsidTr="00975484">
        <w:tc>
          <w:tcPr>
            <w:tcW w:w="2364" w:type="dxa"/>
          </w:tcPr>
          <w:p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Principal Duties and Responsibilities</w:t>
            </w:r>
          </w:p>
          <w:p w:rsidR="007D1377" w:rsidRPr="006C5C6C" w:rsidRDefault="007D1377" w:rsidP="00B53145">
            <w:pPr>
              <w:rPr>
                <w:rFonts w:ascii="Calibri" w:hAnsi="Calibri" w:cs="Arial"/>
                <w:b/>
                <w:bCs/>
                <w:sz w:val="22"/>
                <w:szCs w:val="22"/>
              </w:rPr>
            </w:pPr>
          </w:p>
        </w:tc>
        <w:tc>
          <w:tcPr>
            <w:tcW w:w="8394" w:type="dxa"/>
            <w:gridSpan w:val="2"/>
          </w:tcPr>
          <w:p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Maintain awareness of the primacy of the patient in relation to all hospital activities.</w:t>
            </w:r>
          </w:p>
          <w:p w:rsidR="00B96060" w:rsidRDefault="008E101B" w:rsidP="00B96060">
            <w:pPr>
              <w:numPr>
                <w:ilvl w:val="0"/>
                <w:numId w:val="32"/>
              </w:numPr>
              <w:ind w:left="348" w:hanging="284"/>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rsidR="00B96060" w:rsidRPr="00B96060" w:rsidRDefault="00B96060" w:rsidP="00B96060">
            <w:pPr>
              <w:numPr>
                <w:ilvl w:val="0"/>
                <w:numId w:val="32"/>
              </w:numPr>
              <w:ind w:left="348" w:hanging="284"/>
              <w:rPr>
                <w:rFonts w:ascii="Arial" w:hAnsi="Arial" w:cs="Arial"/>
                <w:lang w:val="en-IE"/>
              </w:rPr>
            </w:pPr>
            <w:r w:rsidRPr="00B96060">
              <w:rPr>
                <w:rFonts w:ascii="Calibri" w:hAnsi="Calibri" w:cs="Calibri"/>
                <w:sz w:val="22"/>
                <w:szCs w:val="22"/>
                <w:lang w:val="en-IE"/>
              </w:rPr>
              <w:t>Have a working Knowledge of the health information and quality Authority (</w:t>
            </w:r>
            <w:proofErr w:type="spellStart"/>
            <w:r w:rsidRPr="00B96060">
              <w:rPr>
                <w:rFonts w:ascii="Calibri" w:hAnsi="Calibri" w:cs="Calibri"/>
                <w:sz w:val="22"/>
                <w:szCs w:val="22"/>
                <w:lang w:val="en-IE"/>
              </w:rPr>
              <w:t>hiqa</w:t>
            </w:r>
            <w:proofErr w:type="spellEnd"/>
            <w:r w:rsidRPr="00B96060">
              <w:rPr>
                <w:rFonts w:ascii="Calibri" w:hAnsi="Calibri" w:cs="Calibri"/>
                <w:sz w:val="22"/>
                <w:szCs w:val="22"/>
                <w:lang w:val="en-IE"/>
              </w:rPr>
              <w:t xml:space="preserve">) standards as they apply to the role for example, Standards for Healthcare, national Standards for the prevention and control of healthcare Associated infections, </w:t>
            </w:r>
            <w:r w:rsidRPr="00B96060">
              <w:rPr>
                <w:rFonts w:ascii="Calibri" w:hAnsi="Calibri" w:cs="Calibri"/>
                <w:sz w:val="22"/>
                <w:szCs w:val="22"/>
              </w:rPr>
              <w:t>Hygiene</w:t>
            </w:r>
            <w:r w:rsidRPr="00B96060">
              <w:rPr>
                <w:rFonts w:ascii="Calibri" w:hAnsi="Calibri" w:cs="Calibri"/>
                <w:sz w:val="22"/>
                <w:szCs w:val="22"/>
                <w:lang w:val="en-IE"/>
              </w:rPr>
              <w:t xml:space="preserve"> Standards etc. and comply with associated HSE protocols for implementing and maintaining these standards as appropriate to the role.</w:t>
            </w:r>
          </w:p>
          <w:p w:rsidR="00B96060" w:rsidRPr="00B96060" w:rsidRDefault="00B96060" w:rsidP="00B96060">
            <w:pPr>
              <w:numPr>
                <w:ilvl w:val="0"/>
                <w:numId w:val="32"/>
              </w:numPr>
              <w:ind w:left="348" w:hanging="284"/>
              <w:rPr>
                <w:rFonts w:ascii="Arial" w:hAnsi="Arial" w:cs="Arial"/>
                <w:lang w:val="en-IE"/>
              </w:rPr>
            </w:pPr>
            <w:r w:rsidRPr="00B96060">
              <w:rPr>
                <w:rFonts w:ascii="Calibri" w:hAnsi="Calibri" w:cs="Calibri"/>
                <w:sz w:val="22"/>
                <w:szCs w:val="22"/>
                <w:lang w:val="en-IE"/>
              </w:rPr>
              <w:t>Support, promote and actively participate in sustainable energy, water and waste initiatives to create a more sustainable, low carbon and efficient health service.</w:t>
            </w:r>
          </w:p>
          <w:p w:rsidR="00B96060" w:rsidRPr="00761EF2" w:rsidRDefault="00B96060" w:rsidP="00B96060">
            <w:pPr>
              <w:pStyle w:val="ListParagraph"/>
              <w:ind w:left="0"/>
              <w:rPr>
                <w:rFonts w:ascii="Calibri" w:hAnsi="Calibri" w:cs="Calibri"/>
                <w:color w:val="FF0000"/>
                <w:sz w:val="22"/>
                <w:szCs w:val="22"/>
                <w:lang w:val="en-IE"/>
              </w:rPr>
            </w:pPr>
          </w:p>
          <w:p w:rsidR="00B96060" w:rsidRPr="00761EF2" w:rsidRDefault="00B96060" w:rsidP="00B96060">
            <w:pPr>
              <w:rPr>
                <w:rFonts w:ascii="Calibri" w:hAnsi="Calibri" w:cs="Calibri"/>
                <w:sz w:val="22"/>
                <w:szCs w:val="22"/>
                <w:lang w:val="en-IE"/>
              </w:rPr>
            </w:pPr>
            <w:r>
              <w:rPr>
                <w:rFonts w:ascii="Calibri" w:hAnsi="Calibri" w:cs="Calibri"/>
                <w:sz w:val="22"/>
                <w:szCs w:val="22"/>
                <w:lang w:val="en-IE"/>
              </w:rPr>
              <w:t xml:space="preserve">The cANP </w:t>
            </w:r>
            <w:r>
              <w:rPr>
                <w:rFonts w:ascii="Calibri" w:hAnsi="Calibri" w:cs="Calibri"/>
                <w:bCs/>
                <w:sz w:val="22"/>
                <w:szCs w:val="22"/>
              </w:rPr>
              <w:t>practices</w:t>
            </w:r>
            <w:r w:rsidRPr="00761EF2">
              <w:rPr>
                <w:rFonts w:ascii="Calibri" w:hAnsi="Calibri" w:cs="Calibri"/>
                <w:sz w:val="22"/>
                <w:szCs w:val="22"/>
                <w:lang w:val="en-IE"/>
              </w:rPr>
              <w:t xml:space="preserve"> to a higher level of capability across six domains of competence as defined by </w:t>
            </w:r>
            <w:proofErr w:type="spellStart"/>
            <w:r w:rsidRPr="00761EF2">
              <w:rPr>
                <w:rFonts w:ascii="Calibri" w:hAnsi="Calibri" w:cs="Calibri"/>
                <w:sz w:val="22"/>
                <w:szCs w:val="22"/>
                <w:lang w:val="en-IE"/>
              </w:rPr>
              <w:t>Bord</w:t>
            </w:r>
            <w:proofErr w:type="spellEnd"/>
            <w:r w:rsidRPr="00761EF2">
              <w:rPr>
                <w:rFonts w:ascii="Calibri" w:hAnsi="Calibri" w:cs="Calibri"/>
                <w:sz w:val="22"/>
                <w:szCs w:val="22"/>
                <w:lang w:val="en-IE"/>
              </w:rPr>
              <w:t xml:space="preserve"> </w:t>
            </w:r>
            <w:proofErr w:type="spellStart"/>
            <w:r w:rsidRPr="00761EF2">
              <w:rPr>
                <w:rFonts w:ascii="Calibri" w:hAnsi="Calibri" w:cs="Calibri"/>
                <w:sz w:val="22"/>
                <w:szCs w:val="22"/>
                <w:lang w:val="en-IE"/>
              </w:rPr>
              <w:t>Altranais</w:t>
            </w:r>
            <w:proofErr w:type="spellEnd"/>
            <w:r w:rsidRPr="00761EF2">
              <w:rPr>
                <w:rFonts w:ascii="Calibri" w:hAnsi="Calibri" w:cs="Calibri"/>
                <w:sz w:val="22"/>
                <w:szCs w:val="22"/>
                <w:lang w:val="en-IE"/>
              </w:rPr>
              <w:t xml:space="preserve"> </w:t>
            </w:r>
            <w:proofErr w:type="spellStart"/>
            <w:r w:rsidRPr="00761EF2">
              <w:rPr>
                <w:rFonts w:ascii="Calibri" w:hAnsi="Calibri" w:cs="Calibri"/>
                <w:sz w:val="22"/>
                <w:szCs w:val="22"/>
                <w:lang w:val="en-IE"/>
              </w:rPr>
              <w:t>agus</w:t>
            </w:r>
            <w:proofErr w:type="spellEnd"/>
            <w:r w:rsidRPr="00761EF2">
              <w:rPr>
                <w:rFonts w:ascii="Calibri" w:hAnsi="Calibri" w:cs="Calibri"/>
                <w:sz w:val="22"/>
                <w:szCs w:val="22"/>
                <w:lang w:val="en-IE"/>
              </w:rPr>
              <w:t xml:space="preserve"> </w:t>
            </w:r>
            <w:proofErr w:type="spellStart"/>
            <w:r w:rsidRPr="00761EF2">
              <w:rPr>
                <w:rFonts w:ascii="Calibri" w:hAnsi="Calibri" w:cs="Calibri"/>
                <w:sz w:val="22"/>
                <w:szCs w:val="22"/>
                <w:lang w:val="en-IE"/>
              </w:rPr>
              <w:t>Cnáimhseachais</w:t>
            </w:r>
            <w:proofErr w:type="spellEnd"/>
            <w:r w:rsidRPr="00761EF2">
              <w:rPr>
                <w:rFonts w:ascii="Calibri" w:hAnsi="Calibri" w:cs="Calibri"/>
                <w:sz w:val="22"/>
                <w:szCs w:val="22"/>
                <w:lang w:val="en-IE"/>
              </w:rPr>
              <w:t xml:space="preserve"> </w:t>
            </w:r>
            <w:proofErr w:type="spellStart"/>
            <w:r w:rsidRPr="00761EF2">
              <w:rPr>
                <w:rFonts w:ascii="Calibri" w:hAnsi="Calibri" w:cs="Calibri"/>
                <w:sz w:val="22"/>
                <w:szCs w:val="22"/>
                <w:lang w:val="en-IE"/>
              </w:rPr>
              <w:t>na</w:t>
            </w:r>
            <w:proofErr w:type="spellEnd"/>
            <w:r w:rsidRPr="00761EF2">
              <w:rPr>
                <w:rFonts w:ascii="Calibri" w:hAnsi="Calibri" w:cs="Calibri"/>
                <w:sz w:val="22"/>
                <w:szCs w:val="22"/>
                <w:lang w:val="en-IE"/>
              </w:rPr>
              <w:t xml:space="preserve"> </w:t>
            </w:r>
            <w:proofErr w:type="spellStart"/>
            <w:r w:rsidRPr="00761EF2">
              <w:rPr>
                <w:rFonts w:ascii="Calibri" w:hAnsi="Calibri" w:cs="Calibri"/>
                <w:sz w:val="22"/>
                <w:szCs w:val="22"/>
                <w:lang w:val="en-IE"/>
              </w:rPr>
              <w:t>hÉireann</w:t>
            </w:r>
            <w:proofErr w:type="spellEnd"/>
            <w:r w:rsidRPr="00761EF2">
              <w:rPr>
                <w:rFonts w:ascii="Calibri" w:hAnsi="Calibri" w:cs="Calibri"/>
                <w:sz w:val="22"/>
                <w:szCs w:val="22"/>
                <w:lang w:val="en-IE"/>
              </w:rPr>
              <w:t xml:space="preserve"> Advanced Practice (Nursing) Standards and Requirements (NMBI 2017). </w:t>
            </w:r>
          </w:p>
          <w:p w:rsidR="00B96060" w:rsidRPr="00761EF2" w:rsidRDefault="00B96060" w:rsidP="00B96060">
            <w:pPr>
              <w:rPr>
                <w:rFonts w:ascii="Calibri" w:hAnsi="Calibri" w:cs="Calibri"/>
                <w:sz w:val="22"/>
                <w:szCs w:val="22"/>
                <w:lang w:val="en-IE"/>
              </w:rPr>
            </w:pPr>
          </w:p>
          <w:p w:rsidR="00B96060" w:rsidRPr="00761EF2" w:rsidRDefault="00B96060" w:rsidP="00B96060">
            <w:pPr>
              <w:rPr>
                <w:rFonts w:ascii="Calibri" w:hAnsi="Calibri" w:cs="Calibri"/>
                <w:sz w:val="22"/>
                <w:szCs w:val="22"/>
              </w:rPr>
            </w:pPr>
            <w:r w:rsidRPr="00761EF2">
              <w:rPr>
                <w:rFonts w:ascii="Calibri" w:hAnsi="Calibri" w:cs="Calibri"/>
                <w:sz w:val="22"/>
                <w:szCs w:val="22"/>
              </w:rPr>
              <w:t xml:space="preserve">The six domains of competence are as follows: </w:t>
            </w:r>
          </w:p>
          <w:p w:rsidR="00B96060" w:rsidRPr="00761EF2" w:rsidRDefault="00B96060" w:rsidP="00B96060">
            <w:pPr>
              <w:numPr>
                <w:ilvl w:val="0"/>
                <w:numId w:val="37"/>
              </w:numPr>
              <w:rPr>
                <w:rFonts w:ascii="Calibri" w:hAnsi="Calibri" w:cs="Calibri"/>
                <w:bCs/>
                <w:sz w:val="22"/>
                <w:szCs w:val="22"/>
              </w:rPr>
            </w:pPr>
            <w:r w:rsidRPr="00761EF2">
              <w:rPr>
                <w:rFonts w:ascii="Calibri" w:hAnsi="Calibri" w:cs="Calibri"/>
                <w:bCs/>
                <w:sz w:val="22"/>
                <w:szCs w:val="22"/>
              </w:rPr>
              <w:t xml:space="preserve">Professional Values and Conduct </w:t>
            </w:r>
          </w:p>
          <w:p w:rsidR="00B96060" w:rsidRPr="00761EF2" w:rsidRDefault="00B96060" w:rsidP="00B96060">
            <w:pPr>
              <w:numPr>
                <w:ilvl w:val="0"/>
                <w:numId w:val="37"/>
              </w:numPr>
              <w:rPr>
                <w:rFonts w:ascii="Calibri" w:hAnsi="Calibri" w:cs="Calibri"/>
                <w:bCs/>
                <w:sz w:val="22"/>
                <w:szCs w:val="22"/>
              </w:rPr>
            </w:pPr>
            <w:r w:rsidRPr="00761EF2">
              <w:rPr>
                <w:rFonts w:ascii="Calibri" w:hAnsi="Calibri" w:cs="Calibri"/>
                <w:bCs/>
                <w:sz w:val="22"/>
                <w:szCs w:val="22"/>
              </w:rPr>
              <w:t xml:space="preserve">Clinical-Decision Making </w:t>
            </w:r>
          </w:p>
          <w:p w:rsidR="00B96060" w:rsidRPr="00761EF2" w:rsidRDefault="00B96060" w:rsidP="00B96060">
            <w:pPr>
              <w:numPr>
                <w:ilvl w:val="0"/>
                <w:numId w:val="37"/>
              </w:numPr>
              <w:rPr>
                <w:rFonts w:ascii="Calibri" w:hAnsi="Calibri" w:cs="Calibri"/>
                <w:bCs/>
                <w:sz w:val="22"/>
                <w:szCs w:val="22"/>
              </w:rPr>
            </w:pPr>
            <w:r w:rsidRPr="00761EF2">
              <w:rPr>
                <w:rFonts w:ascii="Calibri" w:hAnsi="Calibri" w:cs="Calibri"/>
                <w:bCs/>
                <w:sz w:val="22"/>
                <w:szCs w:val="22"/>
              </w:rPr>
              <w:t xml:space="preserve">Knowledge and Cognitive Competences </w:t>
            </w:r>
          </w:p>
          <w:p w:rsidR="00B96060" w:rsidRPr="00761EF2" w:rsidRDefault="00B96060" w:rsidP="00B96060">
            <w:pPr>
              <w:numPr>
                <w:ilvl w:val="0"/>
                <w:numId w:val="37"/>
              </w:numPr>
              <w:rPr>
                <w:rFonts w:ascii="Calibri" w:hAnsi="Calibri" w:cs="Calibri"/>
                <w:bCs/>
                <w:sz w:val="22"/>
                <w:szCs w:val="22"/>
              </w:rPr>
            </w:pPr>
            <w:r w:rsidRPr="00761EF2">
              <w:rPr>
                <w:rFonts w:ascii="Calibri" w:hAnsi="Calibri" w:cs="Calibri"/>
                <w:bCs/>
                <w:sz w:val="22"/>
                <w:szCs w:val="22"/>
              </w:rPr>
              <w:t xml:space="preserve">Communication and Interpersonal Competences </w:t>
            </w:r>
          </w:p>
          <w:p w:rsidR="00B96060" w:rsidRPr="00761EF2" w:rsidRDefault="00B96060" w:rsidP="00B96060">
            <w:pPr>
              <w:numPr>
                <w:ilvl w:val="0"/>
                <w:numId w:val="37"/>
              </w:numPr>
              <w:rPr>
                <w:rFonts w:ascii="Calibri" w:hAnsi="Calibri" w:cs="Calibri"/>
                <w:bCs/>
                <w:sz w:val="22"/>
                <w:szCs w:val="22"/>
              </w:rPr>
            </w:pPr>
            <w:r w:rsidRPr="00761EF2">
              <w:rPr>
                <w:rFonts w:ascii="Calibri" w:hAnsi="Calibri" w:cs="Calibri"/>
                <w:bCs/>
                <w:sz w:val="22"/>
                <w:szCs w:val="22"/>
              </w:rPr>
              <w:t xml:space="preserve">Management and Team Competences </w:t>
            </w:r>
          </w:p>
          <w:p w:rsidR="00B96060" w:rsidRPr="00761EF2" w:rsidRDefault="00B96060" w:rsidP="00B96060">
            <w:pPr>
              <w:numPr>
                <w:ilvl w:val="0"/>
                <w:numId w:val="37"/>
              </w:numPr>
              <w:rPr>
                <w:rFonts w:ascii="Calibri" w:hAnsi="Calibri" w:cs="Calibri"/>
                <w:b/>
                <w:bCs/>
                <w:sz w:val="22"/>
                <w:szCs w:val="22"/>
              </w:rPr>
            </w:pPr>
            <w:r w:rsidRPr="00761EF2">
              <w:rPr>
                <w:rFonts w:ascii="Calibri" w:hAnsi="Calibri" w:cs="Calibri"/>
                <w:bCs/>
                <w:sz w:val="22"/>
                <w:szCs w:val="22"/>
              </w:rPr>
              <w:t>Leadership and Professional Scholarship Competences</w:t>
            </w:r>
            <w:r w:rsidRPr="00761EF2">
              <w:rPr>
                <w:rFonts w:ascii="Calibri" w:hAnsi="Calibri" w:cs="Calibri"/>
                <w:sz w:val="22"/>
                <w:szCs w:val="22"/>
              </w:rPr>
              <w:t xml:space="preserve"> </w:t>
            </w:r>
          </w:p>
          <w:p w:rsidR="00B96060" w:rsidRPr="00761EF2" w:rsidRDefault="00B96060" w:rsidP="00B96060">
            <w:pPr>
              <w:rPr>
                <w:rFonts w:ascii="Calibri" w:hAnsi="Calibri" w:cs="Calibri"/>
                <w:b/>
                <w:bCs/>
                <w:sz w:val="22"/>
                <w:szCs w:val="22"/>
              </w:rPr>
            </w:pPr>
          </w:p>
          <w:p w:rsidR="00B96060" w:rsidRPr="00761EF2" w:rsidRDefault="00B96060" w:rsidP="00B96060">
            <w:pPr>
              <w:rPr>
                <w:rFonts w:ascii="Calibri" w:hAnsi="Calibri" w:cs="Calibri"/>
                <w:bCs/>
                <w:sz w:val="22"/>
                <w:szCs w:val="22"/>
              </w:rPr>
            </w:pPr>
            <w:r w:rsidRPr="00761EF2">
              <w:rPr>
                <w:rFonts w:ascii="Calibri" w:hAnsi="Calibri" w:cs="Calibri"/>
                <w:bCs/>
                <w:sz w:val="22"/>
                <w:szCs w:val="22"/>
              </w:rPr>
              <w:t>Each of the six domains sp</w:t>
            </w:r>
            <w:r>
              <w:rPr>
                <w:rFonts w:ascii="Calibri" w:hAnsi="Calibri" w:cs="Calibri"/>
                <w:bCs/>
                <w:sz w:val="22"/>
                <w:szCs w:val="22"/>
              </w:rPr>
              <w:t>ecifies the standard which the cANP Inflammatory Arthritis, (Rheumatology)</w:t>
            </w:r>
            <w:r w:rsidRPr="00190FBE">
              <w:t xml:space="preserve"> </w:t>
            </w:r>
            <w:r w:rsidRPr="00761EF2">
              <w:rPr>
                <w:rFonts w:ascii="Calibri" w:hAnsi="Calibri" w:cs="Calibri"/>
                <w:bCs/>
                <w:sz w:val="22"/>
                <w:szCs w:val="22"/>
              </w:rPr>
              <w:t xml:space="preserve">has a duty and responsibility to demonstrate and practise.  </w:t>
            </w:r>
          </w:p>
          <w:p w:rsidR="00B96060" w:rsidRPr="00761EF2" w:rsidRDefault="00B96060" w:rsidP="00B96060">
            <w:pPr>
              <w:rPr>
                <w:rFonts w:ascii="Calibri" w:hAnsi="Calibri" w:cs="Calibri"/>
                <w:b/>
                <w:bCs/>
                <w:sz w:val="22"/>
                <w:szCs w:val="22"/>
              </w:rPr>
            </w:pPr>
          </w:p>
          <w:p w:rsidR="00B96060" w:rsidRPr="00761EF2" w:rsidRDefault="00B96060" w:rsidP="00B96060">
            <w:pPr>
              <w:rPr>
                <w:rFonts w:ascii="Calibri" w:hAnsi="Calibri" w:cs="Calibri"/>
                <w:b/>
                <w:bCs/>
                <w:sz w:val="22"/>
                <w:szCs w:val="22"/>
              </w:rPr>
            </w:pPr>
            <w:r w:rsidRPr="00761EF2">
              <w:rPr>
                <w:rFonts w:ascii="Calibri" w:hAnsi="Calibri" w:cs="Calibri"/>
                <w:b/>
                <w:bCs/>
                <w:sz w:val="22"/>
                <w:szCs w:val="22"/>
              </w:rPr>
              <w:t xml:space="preserve">Domain 1:  Professional Values and Conduct </w:t>
            </w:r>
          </w:p>
          <w:p w:rsidR="00B96060" w:rsidRPr="00761EF2" w:rsidRDefault="00B96060" w:rsidP="00B96060">
            <w:pPr>
              <w:rPr>
                <w:rFonts w:ascii="Calibri" w:hAnsi="Calibri" w:cs="Calibri"/>
                <w:sz w:val="22"/>
                <w:szCs w:val="22"/>
              </w:rPr>
            </w:pPr>
            <w:r w:rsidRPr="00761EF2">
              <w:rPr>
                <w:rFonts w:ascii="Calibri" w:hAnsi="Calibri" w:cs="Calibri"/>
                <w:sz w:val="22"/>
                <w:szCs w:val="22"/>
              </w:rPr>
              <w:t xml:space="preserve">Standard 1 </w:t>
            </w:r>
          </w:p>
          <w:p w:rsidR="00B96060" w:rsidRPr="00761EF2" w:rsidRDefault="00B96060" w:rsidP="00B96060">
            <w:pPr>
              <w:rPr>
                <w:rFonts w:ascii="Calibri" w:hAnsi="Calibri" w:cs="Calibri"/>
                <w:sz w:val="22"/>
                <w:szCs w:val="22"/>
              </w:rPr>
            </w:pPr>
          </w:p>
          <w:p w:rsidR="00B96060" w:rsidRPr="00761EF2" w:rsidRDefault="00B96060" w:rsidP="00B96060">
            <w:pPr>
              <w:rPr>
                <w:rFonts w:ascii="Calibri" w:hAnsi="Calibri" w:cs="Calibri"/>
                <w:sz w:val="22"/>
                <w:szCs w:val="22"/>
              </w:rPr>
            </w:pPr>
            <w:r>
              <w:rPr>
                <w:rFonts w:ascii="Calibri" w:hAnsi="Calibri" w:cs="Calibri"/>
                <w:sz w:val="22"/>
                <w:szCs w:val="22"/>
              </w:rPr>
              <w:t>The c</w:t>
            </w:r>
            <w:r w:rsidRPr="00761EF2">
              <w:rPr>
                <w:rFonts w:ascii="Calibri" w:hAnsi="Calibri" w:cs="Calibri"/>
                <w:sz w:val="22"/>
                <w:szCs w:val="22"/>
              </w:rPr>
              <w:t>ANP</w:t>
            </w:r>
            <w:r>
              <w:rPr>
                <w:rFonts w:ascii="Calibri" w:hAnsi="Calibri" w:cs="Calibri"/>
                <w:sz w:val="22"/>
                <w:szCs w:val="22"/>
              </w:rPr>
              <w:t xml:space="preserve"> inflammatory Arthritis, </w:t>
            </w:r>
            <w:r>
              <w:rPr>
                <w:rFonts w:ascii="Calibri" w:hAnsi="Calibri" w:cs="Calibri"/>
                <w:bCs/>
                <w:sz w:val="22"/>
                <w:szCs w:val="22"/>
              </w:rPr>
              <w:t xml:space="preserve">Rheumatology </w:t>
            </w:r>
            <w:r w:rsidRPr="00761EF2">
              <w:rPr>
                <w:rFonts w:ascii="Calibri" w:hAnsi="Calibri" w:cs="Calibri"/>
                <w:sz w:val="22"/>
                <w:szCs w:val="22"/>
              </w:rPr>
              <w:t>will apply ethically sound solutions to complex issues related to individuals and populations by:</w:t>
            </w:r>
          </w:p>
          <w:p w:rsidR="00B96060" w:rsidRPr="00F9689C" w:rsidRDefault="00B96060" w:rsidP="00B96060">
            <w:pPr>
              <w:numPr>
                <w:ilvl w:val="0"/>
                <w:numId w:val="37"/>
              </w:numPr>
              <w:rPr>
                <w:rFonts w:ascii="Calibri" w:hAnsi="Calibri" w:cs="Calibri"/>
                <w:bCs/>
                <w:sz w:val="22"/>
                <w:szCs w:val="22"/>
              </w:rPr>
            </w:pPr>
            <w:r w:rsidRPr="00F9689C">
              <w:rPr>
                <w:rFonts w:ascii="Calibri" w:hAnsi="Calibri" w:cs="Calibri"/>
                <w:bCs/>
                <w:sz w:val="22"/>
                <w:szCs w:val="22"/>
              </w:rPr>
              <w:t>Demonstrating accountability and responsibility for professional practice as a lead healthcare professional f</w:t>
            </w:r>
            <w:r>
              <w:rPr>
                <w:rFonts w:ascii="Calibri" w:hAnsi="Calibri" w:cs="Calibri"/>
                <w:bCs/>
                <w:sz w:val="22"/>
                <w:szCs w:val="22"/>
              </w:rPr>
              <w:t xml:space="preserve">or Rheumatology patient </w:t>
            </w:r>
            <w:r w:rsidRPr="00F9689C">
              <w:rPr>
                <w:rFonts w:ascii="Calibri" w:hAnsi="Calibri" w:cs="Calibri"/>
                <w:bCs/>
                <w:sz w:val="22"/>
                <w:szCs w:val="22"/>
              </w:rPr>
              <w:t xml:space="preserve"> care need</w:t>
            </w:r>
            <w:r>
              <w:rPr>
                <w:rFonts w:ascii="Calibri" w:hAnsi="Calibri" w:cs="Calibri"/>
                <w:bCs/>
                <w:sz w:val="22"/>
                <w:szCs w:val="22"/>
              </w:rPr>
              <w:t>s</w:t>
            </w:r>
          </w:p>
          <w:p w:rsidR="00B96060" w:rsidRPr="00F9689C" w:rsidRDefault="00B96060" w:rsidP="00B96060">
            <w:pPr>
              <w:numPr>
                <w:ilvl w:val="0"/>
                <w:numId w:val="37"/>
              </w:numPr>
              <w:rPr>
                <w:rFonts w:ascii="Calibri" w:hAnsi="Calibri" w:cs="Calibri"/>
                <w:bCs/>
                <w:sz w:val="22"/>
                <w:szCs w:val="22"/>
              </w:rPr>
            </w:pPr>
            <w:r w:rsidRPr="00F9689C">
              <w:rPr>
                <w:rFonts w:ascii="Calibri" w:hAnsi="Calibri" w:cs="Calibri"/>
                <w:bCs/>
                <w:sz w:val="22"/>
                <w:szCs w:val="22"/>
              </w:rPr>
              <w:t>Articulating safe boundaries and engaging in timely referral and collaboration for those areas outside his/her scope of practice, experience, and competence using established referral pathways as per locally agreed policies, procedures, protocols and guidelines</w:t>
            </w:r>
          </w:p>
          <w:p w:rsidR="00B96060" w:rsidRPr="00F9689C" w:rsidRDefault="00B96060" w:rsidP="00B96060">
            <w:pPr>
              <w:numPr>
                <w:ilvl w:val="0"/>
                <w:numId w:val="37"/>
              </w:numPr>
              <w:rPr>
                <w:rFonts w:ascii="Calibri" w:hAnsi="Calibri" w:cs="Calibri"/>
                <w:bCs/>
                <w:sz w:val="22"/>
                <w:szCs w:val="22"/>
              </w:rPr>
            </w:pPr>
            <w:r w:rsidRPr="00F9689C">
              <w:rPr>
                <w:rFonts w:ascii="Calibri" w:hAnsi="Calibri" w:cs="Calibri"/>
                <w:bCs/>
                <w:sz w:val="22"/>
                <w:szCs w:val="22"/>
              </w:rPr>
              <w:t xml:space="preserve">Demonstrating leadership by practising compassionately to facilitate, optimise, promote and support the health, comfort, quality of life and wellbeing of persons whose lives are affected by altered health, chronic disorders, disability, distress or </w:t>
            </w:r>
            <w:r>
              <w:rPr>
                <w:rFonts w:ascii="Calibri" w:hAnsi="Calibri" w:cs="Calibri"/>
                <w:bCs/>
                <w:sz w:val="22"/>
                <w:szCs w:val="22"/>
              </w:rPr>
              <w:t>life-limiting conditions.  The c</w:t>
            </w:r>
            <w:r w:rsidRPr="00F9689C">
              <w:rPr>
                <w:rFonts w:ascii="Calibri" w:hAnsi="Calibri" w:cs="Calibri"/>
                <w:bCs/>
                <w:sz w:val="22"/>
                <w:szCs w:val="22"/>
              </w:rPr>
              <w:t>ANP</w:t>
            </w:r>
            <w:r>
              <w:rPr>
                <w:rFonts w:ascii="Calibri" w:hAnsi="Calibri" w:cs="Calibri"/>
                <w:bCs/>
                <w:sz w:val="22"/>
                <w:szCs w:val="22"/>
              </w:rPr>
              <w:t xml:space="preserve"> Rheumatology </w:t>
            </w:r>
            <w:r w:rsidRPr="00F9689C">
              <w:rPr>
                <w:rFonts w:ascii="Calibri" w:hAnsi="Calibri" w:cs="Calibri"/>
                <w:bCs/>
                <w:sz w:val="22"/>
                <w:szCs w:val="22"/>
              </w:rPr>
              <w:t xml:space="preserve"> practices according to a professional practice model that provides him/her latitude to control his/her own practice, focusing on person centred care, interpersonal interactions and the promotion of healing environments</w:t>
            </w:r>
          </w:p>
          <w:p w:rsidR="00B96060" w:rsidRPr="00F9689C" w:rsidRDefault="00B96060" w:rsidP="00B96060">
            <w:pPr>
              <w:numPr>
                <w:ilvl w:val="0"/>
                <w:numId w:val="37"/>
              </w:numPr>
              <w:rPr>
                <w:rFonts w:ascii="Calibri" w:hAnsi="Calibri" w:cs="Calibri"/>
                <w:bCs/>
                <w:sz w:val="22"/>
                <w:szCs w:val="22"/>
              </w:rPr>
            </w:pPr>
            <w:r w:rsidRPr="00F9689C">
              <w:rPr>
                <w:rFonts w:ascii="Calibri" w:hAnsi="Calibri" w:cs="Calibri"/>
                <w:bCs/>
                <w:sz w:val="22"/>
                <w:szCs w:val="22"/>
              </w:rPr>
              <w:t>The chosen professional practice model for nursing should reflect the individual needs of a diverse client group which emphasises a caring therapeutic relationshi</w:t>
            </w:r>
            <w:r>
              <w:rPr>
                <w:rFonts w:ascii="Calibri" w:hAnsi="Calibri" w:cs="Calibri"/>
                <w:bCs/>
                <w:sz w:val="22"/>
                <w:szCs w:val="22"/>
              </w:rPr>
              <w:t>p between the c</w:t>
            </w:r>
            <w:r w:rsidRPr="00F9689C">
              <w:rPr>
                <w:rFonts w:ascii="Calibri" w:hAnsi="Calibri" w:cs="Calibri"/>
                <w:bCs/>
                <w:sz w:val="22"/>
                <w:szCs w:val="22"/>
              </w:rPr>
              <w:t>ANP and his/</w:t>
            </w:r>
            <w:r>
              <w:rPr>
                <w:rFonts w:ascii="Calibri" w:hAnsi="Calibri" w:cs="Calibri"/>
                <w:bCs/>
                <w:sz w:val="22"/>
                <w:szCs w:val="22"/>
              </w:rPr>
              <w:t xml:space="preserve">her patients, recognising that </w:t>
            </w:r>
            <w:proofErr w:type="spellStart"/>
            <w:r>
              <w:rPr>
                <w:rFonts w:ascii="Calibri" w:hAnsi="Calibri" w:cs="Calibri"/>
                <w:bCs/>
                <w:sz w:val="22"/>
                <w:szCs w:val="22"/>
              </w:rPr>
              <w:t>c</w:t>
            </w:r>
            <w:r w:rsidRPr="00F9689C">
              <w:rPr>
                <w:rFonts w:ascii="Calibri" w:hAnsi="Calibri" w:cs="Calibri"/>
                <w:bCs/>
                <w:sz w:val="22"/>
                <w:szCs w:val="22"/>
              </w:rPr>
              <w:t>ANPs</w:t>
            </w:r>
            <w:proofErr w:type="spellEnd"/>
            <w:r w:rsidRPr="00F9689C">
              <w:rPr>
                <w:rFonts w:ascii="Calibri" w:hAnsi="Calibri" w:cs="Calibri"/>
                <w:bCs/>
                <w:sz w:val="22"/>
                <w:szCs w:val="22"/>
              </w:rPr>
              <w:t xml:space="preserve"> work in partnership with the</w:t>
            </w:r>
            <w:r>
              <w:rPr>
                <w:rFonts w:ascii="Calibri" w:hAnsi="Calibri" w:cs="Calibri"/>
                <w:bCs/>
                <w:sz w:val="22"/>
                <w:szCs w:val="22"/>
              </w:rPr>
              <w:t>ir multidisciplinary colleagues</w:t>
            </w:r>
          </w:p>
          <w:p w:rsidR="00B96060" w:rsidRPr="00F9689C" w:rsidRDefault="00B96060" w:rsidP="00B96060">
            <w:pPr>
              <w:numPr>
                <w:ilvl w:val="0"/>
                <w:numId w:val="37"/>
              </w:numPr>
              <w:rPr>
                <w:rFonts w:ascii="Calibri" w:hAnsi="Calibri" w:cs="Calibri"/>
                <w:bCs/>
                <w:sz w:val="22"/>
                <w:szCs w:val="22"/>
              </w:rPr>
            </w:pPr>
            <w:r>
              <w:rPr>
                <w:rFonts w:ascii="Calibri" w:hAnsi="Calibri" w:cs="Calibri"/>
                <w:bCs/>
                <w:sz w:val="22"/>
                <w:szCs w:val="22"/>
              </w:rPr>
              <w:t>Articulating and promoting the c</w:t>
            </w:r>
            <w:r w:rsidRPr="00F9689C">
              <w:rPr>
                <w:rFonts w:ascii="Calibri" w:hAnsi="Calibri" w:cs="Calibri"/>
                <w:bCs/>
                <w:sz w:val="22"/>
                <w:szCs w:val="22"/>
              </w:rPr>
              <w:t xml:space="preserve">ANP role in clinical, political and professional contexts by (for example presenting key performance outcomes locally and nationally; contributing to the service’s annual report; participating in local and </w:t>
            </w:r>
            <w:r w:rsidRPr="00F9689C">
              <w:rPr>
                <w:rFonts w:ascii="Calibri" w:hAnsi="Calibri" w:cs="Calibri"/>
                <w:bCs/>
                <w:sz w:val="22"/>
                <w:szCs w:val="22"/>
              </w:rPr>
              <w:lastRenderedPageBreak/>
              <w:t xml:space="preserve">national committees to ensure best practice as per the relevant national clinical and integrated care programme). </w:t>
            </w:r>
          </w:p>
          <w:p w:rsidR="00B96060" w:rsidRPr="00761EF2" w:rsidRDefault="00B96060" w:rsidP="00B96060">
            <w:pPr>
              <w:rPr>
                <w:rFonts w:ascii="Calibri" w:hAnsi="Calibri" w:cs="Calibri"/>
                <w:sz w:val="22"/>
                <w:szCs w:val="22"/>
              </w:rPr>
            </w:pPr>
          </w:p>
          <w:p w:rsidR="00B96060" w:rsidRPr="00761EF2" w:rsidRDefault="00B96060" w:rsidP="00B96060">
            <w:pPr>
              <w:rPr>
                <w:rFonts w:ascii="Calibri" w:hAnsi="Calibri" w:cs="Calibri"/>
                <w:b/>
                <w:sz w:val="22"/>
                <w:szCs w:val="22"/>
              </w:rPr>
            </w:pPr>
            <w:r w:rsidRPr="00761EF2">
              <w:rPr>
                <w:rFonts w:ascii="Calibri" w:hAnsi="Calibri" w:cs="Calibri"/>
                <w:b/>
                <w:sz w:val="22"/>
                <w:szCs w:val="22"/>
              </w:rPr>
              <w:t xml:space="preserve">Domain 2:  Clinical-Decision Making Competences </w:t>
            </w:r>
          </w:p>
          <w:p w:rsidR="00B96060" w:rsidRPr="00761EF2" w:rsidRDefault="00B96060" w:rsidP="00B96060">
            <w:pPr>
              <w:rPr>
                <w:rFonts w:ascii="Calibri" w:hAnsi="Calibri" w:cs="Calibri"/>
                <w:sz w:val="22"/>
                <w:szCs w:val="22"/>
              </w:rPr>
            </w:pPr>
            <w:r w:rsidRPr="00761EF2">
              <w:rPr>
                <w:rFonts w:ascii="Calibri" w:hAnsi="Calibri" w:cs="Calibri"/>
                <w:sz w:val="22"/>
                <w:szCs w:val="22"/>
              </w:rPr>
              <w:t>Standard 2</w:t>
            </w:r>
          </w:p>
          <w:p w:rsidR="00B96060" w:rsidRPr="00761EF2" w:rsidRDefault="00B96060" w:rsidP="00B96060">
            <w:pPr>
              <w:rPr>
                <w:rFonts w:ascii="Calibri" w:hAnsi="Calibri" w:cs="Calibri"/>
                <w:sz w:val="22"/>
                <w:szCs w:val="22"/>
              </w:rPr>
            </w:pPr>
          </w:p>
          <w:p w:rsidR="00B96060" w:rsidRPr="00761EF2" w:rsidRDefault="00B96060" w:rsidP="00B96060">
            <w:pPr>
              <w:rPr>
                <w:rFonts w:ascii="Calibri" w:hAnsi="Calibri" w:cs="Calibri"/>
                <w:sz w:val="22"/>
                <w:szCs w:val="22"/>
              </w:rPr>
            </w:pPr>
            <w:r>
              <w:rPr>
                <w:rFonts w:ascii="Calibri" w:hAnsi="Calibri" w:cs="Calibri"/>
                <w:sz w:val="22"/>
                <w:szCs w:val="22"/>
              </w:rPr>
              <w:t>The c</w:t>
            </w:r>
            <w:r w:rsidRPr="00761EF2">
              <w:rPr>
                <w:rFonts w:ascii="Calibri" w:hAnsi="Calibri" w:cs="Calibri"/>
                <w:sz w:val="22"/>
                <w:szCs w:val="22"/>
              </w:rPr>
              <w:t xml:space="preserve">ANP </w:t>
            </w:r>
            <w:r>
              <w:rPr>
                <w:rFonts w:ascii="Calibri" w:hAnsi="Calibri" w:cs="Calibri"/>
                <w:sz w:val="22"/>
                <w:szCs w:val="22"/>
              </w:rPr>
              <w:t>inflammatory Arthritis,</w:t>
            </w:r>
            <w:r>
              <w:rPr>
                <w:rFonts w:ascii="Calibri" w:hAnsi="Calibri" w:cs="Calibri"/>
                <w:bCs/>
                <w:sz w:val="22"/>
                <w:szCs w:val="22"/>
              </w:rPr>
              <w:t xml:space="preserve"> Rheumatology </w:t>
            </w:r>
            <w:r w:rsidRPr="00761EF2">
              <w:rPr>
                <w:rFonts w:ascii="Calibri" w:hAnsi="Calibri" w:cs="Calibri"/>
                <w:sz w:val="22"/>
                <w:szCs w:val="22"/>
              </w:rPr>
              <w:t>will utilise advanced knowledge, skills, and abilities to engage in senior clinical decision making by:</w:t>
            </w:r>
          </w:p>
          <w:p w:rsidR="00B96060" w:rsidRPr="00761EF2" w:rsidRDefault="00B96060" w:rsidP="00B96060">
            <w:pPr>
              <w:rPr>
                <w:rFonts w:ascii="Calibri" w:hAnsi="Calibri" w:cs="Calibri"/>
                <w:sz w:val="22"/>
                <w:szCs w:val="22"/>
              </w:rPr>
            </w:pPr>
          </w:p>
          <w:p w:rsidR="00B96060" w:rsidRPr="00F9689C" w:rsidRDefault="00B96060" w:rsidP="00B96060">
            <w:pPr>
              <w:numPr>
                <w:ilvl w:val="0"/>
                <w:numId w:val="37"/>
              </w:numPr>
              <w:rPr>
                <w:rFonts w:ascii="Calibri" w:hAnsi="Calibri" w:cs="Calibri"/>
                <w:bCs/>
                <w:sz w:val="22"/>
                <w:szCs w:val="22"/>
              </w:rPr>
            </w:pPr>
            <w:r w:rsidRPr="00F9689C">
              <w:rPr>
                <w:rFonts w:ascii="Calibri" w:hAnsi="Calibri" w:cs="Calibri"/>
                <w:bCs/>
                <w:sz w:val="22"/>
                <w:szCs w:val="22"/>
              </w:rPr>
              <w:t>Conducting a comprehensive holistic health assessment using evidenced based frameworks, policies, procedures, protocols and guidelines to determine diagnoses and inform autonomous advanced nursing care</w:t>
            </w:r>
          </w:p>
          <w:p w:rsidR="00B96060" w:rsidRPr="00F9689C" w:rsidRDefault="00B96060" w:rsidP="00B96060">
            <w:pPr>
              <w:numPr>
                <w:ilvl w:val="0"/>
                <w:numId w:val="37"/>
              </w:numPr>
              <w:rPr>
                <w:rFonts w:ascii="Calibri" w:hAnsi="Calibri" w:cs="Calibri"/>
                <w:bCs/>
                <w:sz w:val="22"/>
                <w:szCs w:val="22"/>
              </w:rPr>
            </w:pPr>
            <w:r w:rsidRPr="00F9689C">
              <w:rPr>
                <w:rFonts w:ascii="Calibri" w:hAnsi="Calibri" w:cs="Calibri"/>
                <w:bCs/>
                <w:sz w:val="22"/>
                <w:szCs w:val="22"/>
              </w:rPr>
              <w:t>Synthesising and interpreting assessment information particularly history including prior treatment outcomes, physical findings and diagnostic data to identify normal, at risk and subnormal states of health</w:t>
            </w:r>
          </w:p>
          <w:p w:rsidR="00B96060" w:rsidRPr="00F9689C" w:rsidRDefault="00B96060" w:rsidP="00B96060">
            <w:pPr>
              <w:numPr>
                <w:ilvl w:val="0"/>
                <w:numId w:val="37"/>
              </w:numPr>
              <w:rPr>
                <w:rFonts w:ascii="Calibri" w:hAnsi="Calibri" w:cs="Calibri"/>
                <w:bCs/>
                <w:sz w:val="22"/>
                <w:szCs w:val="22"/>
              </w:rPr>
            </w:pPr>
            <w:r w:rsidRPr="00F9689C">
              <w:rPr>
                <w:rFonts w:ascii="Calibri" w:hAnsi="Calibri" w:cs="Calibri"/>
                <w:bCs/>
                <w:sz w:val="22"/>
                <w:szCs w:val="22"/>
              </w:rPr>
              <w:t>Demonstrating timely use of diagnostic investigations / additional evidence-based advanced assessments  to inform clinical-decision making</w:t>
            </w:r>
          </w:p>
          <w:p w:rsidR="00B96060" w:rsidRPr="00F9689C" w:rsidRDefault="00B96060" w:rsidP="00B96060">
            <w:pPr>
              <w:numPr>
                <w:ilvl w:val="0"/>
                <w:numId w:val="37"/>
              </w:numPr>
              <w:rPr>
                <w:rFonts w:ascii="Calibri" w:hAnsi="Calibri" w:cs="Calibri"/>
                <w:bCs/>
                <w:sz w:val="22"/>
                <w:szCs w:val="22"/>
              </w:rPr>
            </w:pPr>
            <w:r w:rsidRPr="00F9689C">
              <w:rPr>
                <w:rFonts w:ascii="Calibri" w:hAnsi="Calibri" w:cs="Calibri"/>
                <w:bCs/>
                <w:sz w:val="22"/>
                <w:szCs w:val="22"/>
              </w:rPr>
              <w:t>Exhibiting comprehensive knowledge of therapeutic interventions including pharmacological and non-pharmacological advanced nursing interventions, supported by evidence-based policies, procedures, protocols, and guidelines, relevant legislation, and relevant professional regulatory standards and requirements</w:t>
            </w:r>
          </w:p>
          <w:p w:rsidR="00B96060" w:rsidRPr="00F9689C" w:rsidRDefault="00B96060" w:rsidP="00B96060">
            <w:pPr>
              <w:numPr>
                <w:ilvl w:val="0"/>
                <w:numId w:val="37"/>
              </w:numPr>
              <w:rPr>
                <w:rFonts w:ascii="Calibri" w:hAnsi="Calibri" w:cs="Calibri"/>
                <w:bCs/>
                <w:sz w:val="22"/>
                <w:szCs w:val="22"/>
              </w:rPr>
            </w:pPr>
            <w:r w:rsidRPr="00F9689C">
              <w:rPr>
                <w:rFonts w:ascii="Calibri" w:hAnsi="Calibri" w:cs="Calibri"/>
                <w:bCs/>
                <w:sz w:val="22"/>
                <w:szCs w:val="22"/>
              </w:rPr>
              <w:t>Initiating and implementing health promotion activities and self-management plans in accordance with the wider public health agenda</w:t>
            </w:r>
          </w:p>
          <w:p w:rsidR="00B96060" w:rsidRPr="00F9689C" w:rsidRDefault="00B96060" w:rsidP="00B96060">
            <w:pPr>
              <w:numPr>
                <w:ilvl w:val="0"/>
                <w:numId w:val="37"/>
              </w:numPr>
              <w:rPr>
                <w:rFonts w:ascii="Calibri" w:hAnsi="Calibri" w:cs="Calibri"/>
                <w:bCs/>
                <w:sz w:val="22"/>
                <w:szCs w:val="22"/>
              </w:rPr>
            </w:pPr>
            <w:r w:rsidRPr="00F9689C">
              <w:rPr>
                <w:rFonts w:ascii="Calibri" w:hAnsi="Calibri" w:cs="Calibri"/>
                <w:bCs/>
                <w:sz w:val="22"/>
                <w:szCs w:val="22"/>
              </w:rPr>
              <w:t xml:space="preserve">Discharging patients from the service as per an agreed supporting policy, procedure, protocols, guidelines and referral pathways </w:t>
            </w:r>
          </w:p>
          <w:p w:rsidR="00B96060" w:rsidRPr="00761EF2" w:rsidRDefault="00B96060" w:rsidP="00B96060">
            <w:pPr>
              <w:rPr>
                <w:rFonts w:ascii="Calibri" w:hAnsi="Calibri" w:cs="Calibri"/>
                <w:sz w:val="22"/>
                <w:szCs w:val="22"/>
              </w:rPr>
            </w:pPr>
          </w:p>
          <w:p w:rsidR="00B96060" w:rsidRPr="00761EF2" w:rsidRDefault="00B96060" w:rsidP="00B96060">
            <w:pPr>
              <w:rPr>
                <w:rFonts w:ascii="Calibri" w:hAnsi="Calibri" w:cs="Calibri"/>
                <w:b/>
                <w:sz w:val="22"/>
                <w:szCs w:val="22"/>
              </w:rPr>
            </w:pPr>
            <w:r w:rsidRPr="00761EF2">
              <w:rPr>
                <w:rFonts w:ascii="Calibri" w:hAnsi="Calibri" w:cs="Calibri"/>
                <w:b/>
                <w:sz w:val="22"/>
                <w:szCs w:val="22"/>
              </w:rPr>
              <w:t>Domain 3:  Knowledge and Cognitive Competences</w:t>
            </w:r>
          </w:p>
          <w:p w:rsidR="00B96060" w:rsidRPr="00761EF2" w:rsidRDefault="00B96060" w:rsidP="00B96060">
            <w:pPr>
              <w:rPr>
                <w:rFonts w:ascii="Calibri" w:hAnsi="Calibri" w:cs="Calibri"/>
                <w:sz w:val="22"/>
                <w:szCs w:val="22"/>
              </w:rPr>
            </w:pPr>
            <w:r w:rsidRPr="00761EF2">
              <w:rPr>
                <w:rFonts w:ascii="Calibri" w:hAnsi="Calibri" w:cs="Calibri"/>
                <w:sz w:val="22"/>
                <w:szCs w:val="22"/>
              </w:rPr>
              <w:t>Standard 3</w:t>
            </w:r>
          </w:p>
          <w:p w:rsidR="00B96060" w:rsidRPr="00761EF2" w:rsidRDefault="00B96060" w:rsidP="00B96060">
            <w:pPr>
              <w:rPr>
                <w:rFonts w:ascii="Calibri" w:hAnsi="Calibri" w:cs="Calibri"/>
                <w:sz w:val="22"/>
                <w:szCs w:val="22"/>
              </w:rPr>
            </w:pPr>
          </w:p>
          <w:p w:rsidR="00B96060" w:rsidRPr="00761EF2" w:rsidRDefault="00B96060" w:rsidP="00B96060">
            <w:pPr>
              <w:rPr>
                <w:rFonts w:ascii="Calibri" w:hAnsi="Calibri" w:cs="Calibri"/>
                <w:sz w:val="22"/>
                <w:szCs w:val="22"/>
              </w:rPr>
            </w:pPr>
            <w:r>
              <w:rPr>
                <w:rFonts w:ascii="Calibri" w:hAnsi="Calibri" w:cs="Calibri"/>
                <w:sz w:val="22"/>
                <w:szCs w:val="22"/>
              </w:rPr>
              <w:t>The c</w:t>
            </w:r>
            <w:r w:rsidRPr="00761EF2">
              <w:rPr>
                <w:rFonts w:ascii="Calibri" w:hAnsi="Calibri" w:cs="Calibri"/>
                <w:sz w:val="22"/>
                <w:szCs w:val="22"/>
              </w:rPr>
              <w:t xml:space="preserve">ANP </w:t>
            </w:r>
            <w:r>
              <w:rPr>
                <w:rFonts w:ascii="Calibri" w:hAnsi="Calibri" w:cs="Calibri"/>
                <w:sz w:val="22"/>
                <w:szCs w:val="22"/>
              </w:rPr>
              <w:t>inflammatory Arthritis</w:t>
            </w:r>
            <w:r>
              <w:rPr>
                <w:rFonts w:ascii="Calibri" w:hAnsi="Calibri" w:cs="Calibri"/>
                <w:bCs/>
                <w:sz w:val="22"/>
                <w:szCs w:val="22"/>
              </w:rPr>
              <w:t xml:space="preserve">, Rheumatology </w:t>
            </w:r>
            <w:r w:rsidRPr="00761EF2">
              <w:rPr>
                <w:rFonts w:ascii="Calibri" w:hAnsi="Calibri" w:cs="Calibri"/>
                <w:sz w:val="22"/>
                <w:szCs w:val="22"/>
              </w:rPr>
              <w:t>will actively contribute to the professional body of knowledge related to his/her area of advanced practice by:</w:t>
            </w:r>
          </w:p>
          <w:p w:rsidR="00B96060" w:rsidRPr="00761EF2" w:rsidRDefault="00B96060" w:rsidP="00B96060">
            <w:pPr>
              <w:rPr>
                <w:rFonts w:ascii="Calibri" w:hAnsi="Calibri" w:cs="Calibri"/>
                <w:sz w:val="22"/>
                <w:szCs w:val="22"/>
              </w:rPr>
            </w:pPr>
          </w:p>
          <w:p w:rsidR="00B96060" w:rsidRPr="00F9689C" w:rsidRDefault="00B96060" w:rsidP="00B96060">
            <w:pPr>
              <w:numPr>
                <w:ilvl w:val="0"/>
                <w:numId w:val="37"/>
              </w:numPr>
              <w:rPr>
                <w:rFonts w:ascii="Calibri" w:hAnsi="Calibri" w:cs="Calibri"/>
                <w:bCs/>
                <w:sz w:val="22"/>
                <w:szCs w:val="22"/>
              </w:rPr>
            </w:pPr>
            <w:r w:rsidRPr="00F9689C">
              <w:rPr>
                <w:rFonts w:ascii="Calibri" w:hAnsi="Calibri" w:cs="Calibri"/>
                <w:bCs/>
                <w:sz w:val="22"/>
                <w:szCs w:val="22"/>
              </w:rPr>
              <w:t xml:space="preserve">Providing leadership in the translation of new knowledge to clinical practice by for example, teaching sessions; journal clubs; case reviews; facilitating clinical supervision to other members of the team </w:t>
            </w:r>
          </w:p>
          <w:p w:rsidR="00B96060" w:rsidRPr="00F9689C" w:rsidRDefault="00B96060" w:rsidP="00B96060">
            <w:pPr>
              <w:numPr>
                <w:ilvl w:val="0"/>
                <w:numId w:val="37"/>
              </w:numPr>
              <w:rPr>
                <w:rFonts w:ascii="Calibri" w:hAnsi="Calibri" w:cs="Calibri"/>
                <w:bCs/>
                <w:sz w:val="22"/>
                <w:szCs w:val="22"/>
              </w:rPr>
            </w:pPr>
            <w:r w:rsidRPr="00F9689C">
              <w:rPr>
                <w:rFonts w:ascii="Calibri" w:hAnsi="Calibri" w:cs="Calibri"/>
                <w:bCs/>
                <w:sz w:val="22"/>
                <w:szCs w:val="22"/>
              </w:rPr>
              <w:t xml:space="preserve">Educating others using an advanced expert knowledge base derived from clinical experience, on-going reflection, clinical supervision and engagement in continuous professional development </w:t>
            </w:r>
          </w:p>
          <w:p w:rsidR="00B96060" w:rsidRPr="00F9689C" w:rsidRDefault="00B96060" w:rsidP="00B96060">
            <w:pPr>
              <w:numPr>
                <w:ilvl w:val="0"/>
                <w:numId w:val="37"/>
              </w:numPr>
              <w:rPr>
                <w:rFonts w:ascii="Calibri" w:hAnsi="Calibri" w:cs="Calibri"/>
                <w:bCs/>
                <w:sz w:val="22"/>
                <w:szCs w:val="22"/>
              </w:rPr>
            </w:pPr>
            <w:r w:rsidRPr="00F9689C">
              <w:rPr>
                <w:rFonts w:ascii="Calibri" w:hAnsi="Calibri" w:cs="Calibri"/>
                <w:bCs/>
                <w:sz w:val="22"/>
                <w:szCs w:val="22"/>
              </w:rPr>
              <w:t xml:space="preserve">Demonstrating a vision for advanced practice nursing based on service need and a competent expert knowledge base that is developed through research, critical thinking, and experiential learning </w:t>
            </w:r>
          </w:p>
          <w:p w:rsidR="00B96060" w:rsidRPr="00F9689C" w:rsidRDefault="00B96060" w:rsidP="00B96060">
            <w:pPr>
              <w:numPr>
                <w:ilvl w:val="0"/>
                <w:numId w:val="37"/>
              </w:numPr>
              <w:rPr>
                <w:rFonts w:ascii="Calibri" w:hAnsi="Calibri" w:cs="Calibri"/>
                <w:bCs/>
                <w:sz w:val="22"/>
                <w:szCs w:val="22"/>
              </w:rPr>
            </w:pPr>
            <w:r w:rsidRPr="00F9689C">
              <w:rPr>
                <w:rFonts w:ascii="Calibri" w:hAnsi="Calibri" w:cs="Calibri"/>
                <w:bCs/>
                <w:sz w:val="22"/>
                <w:szCs w:val="22"/>
              </w:rPr>
              <w:t xml:space="preserve">Demonstrating accountability in considering access, cost and clinical effectiveness when planning, delivering and evaluating care (for example key performance areas, key performance indicators, and metrics). </w:t>
            </w:r>
          </w:p>
          <w:p w:rsidR="00B96060" w:rsidRDefault="00B96060" w:rsidP="00B96060">
            <w:pPr>
              <w:rPr>
                <w:rFonts w:ascii="Calibri" w:hAnsi="Calibri" w:cs="Calibri"/>
                <w:b/>
                <w:sz w:val="22"/>
                <w:szCs w:val="22"/>
              </w:rPr>
            </w:pPr>
          </w:p>
          <w:p w:rsidR="00B96060" w:rsidRPr="00761EF2" w:rsidRDefault="00B96060" w:rsidP="00B96060">
            <w:pPr>
              <w:rPr>
                <w:rFonts w:ascii="Calibri" w:hAnsi="Calibri" w:cs="Calibri"/>
                <w:b/>
                <w:sz w:val="22"/>
                <w:szCs w:val="22"/>
              </w:rPr>
            </w:pPr>
            <w:r w:rsidRPr="00761EF2">
              <w:rPr>
                <w:rFonts w:ascii="Calibri" w:hAnsi="Calibri" w:cs="Calibri"/>
                <w:b/>
                <w:sz w:val="22"/>
                <w:szCs w:val="22"/>
              </w:rPr>
              <w:t>Domain 4:  Communication and Interpersonal Competences</w:t>
            </w:r>
          </w:p>
          <w:p w:rsidR="00B96060" w:rsidRPr="00761EF2" w:rsidRDefault="00B96060" w:rsidP="00B96060">
            <w:pPr>
              <w:rPr>
                <w:rFonts w:ascii="Calibri" w:hAnsi="Calibri" w:cs="Calibri"/>
                <w:sz w:val="22"/>
                <w:szCs w:val="22"/>
              </w:rPr>
            </w:pPr>
            <w:r w:rsidRPr="00761EF2">
              <w:rPr>
                <w:rFonts w:ascii="Calibri" w:hAnsi="Calibri" w:cs="Calibri"/>
                <w:sz w:val="22"/>
                <w:szCs w:val="22"/>
              </w:rPr>
              <w:t>Standard 4</w:t>
            </w:r>
          </w:p>
          <w:p w:rsidR="00B96060" w:rsidRPr="00761EF2" w:rsidRDefault="00B96060" w:rsidP="00B96060">
            <w:pPr>
              <w:rPr>
                <w:rFonts w:ascii="Calibri" w:hAnsi="Calibri" w:cs="Calibri"/>
                <w:sz w:val="22"/>
                <w:szCs w:val="22"/>
              </w:rPr>
            </w:pPr>
          </w:p>
          <w:p w:rsidR="00B96060" w:rsidRPr="00761EF2" w:rsidRDefault="00B96060" w:rsidP="00B96060">
            <w:pPr>
              <w:rPr>
                <w:rFonts w:ascii="Calibri" w:hAnsi="Calibri" w:cs="Calibri"/>
                <w:sz w:val="22"/>
                <w:szCs w:val="22"/>
              </w:rPr>
            </w:pPr>
            <w:r>
              <w:rPr>
                <w:rFonts w:ascii="Calibri" w:hAnsi="Calibri" w:cs="Calibri"/>
                <w:sz w:val="22"/>
                <w:szCs w:val="22"/>
              </w:rPr>
              <w:t xml:space="preserve">The cANP inflammatory Arthritis, Rheumatology </w:t>
            </w:r>
            <w:r w:rsidRPr="00761EF2">
              <w:rPr>
                <w:rFonts w:ascii="Calibri" w:hAnsi="Calibri" w:cs="Calibri"/>
                <w:sz w:val="22"/>
                <w:szCs w:val="22"/>
              </w:rPr>
              <w:t>will negotiate and advocate with other health professionals to ensure the beliefs, rights and wishes of the person are respected by:</w:t>
            </w:r>
          </w:p>
          <w:p w:rsidR="00B96060" w:rsidRPr="00761EF2" w:rsidRDefault="00B96060" w:rsidP="00B96060">
            <w:pPr>
              <w:rPr>
                <w:rFonts w:ascii="Calibri" w:hAnsi="Calibri" w:cs="Calibri"/>
                <w:sz w:val="22"/>
                <w:szCs w:val="22"/>
              </w:rPr>
            </w:pPr>
          </w:p>
          <w:p w:rsidR="00B96060" w:rsidRPr="00F9689C" w:rsidRDefault="00B96060" w:rsidP="00B96060">
            <w:pPr>
              <w:numPr>
                <w:ilvl w:val="0"/>
                <w:numId w:val="38"/>
              </w:numPr>
              <w:rPr>
                <w:rFonts w:ascii="Calibri" w:hAnsi="Calibri" w:cs="Calibri"/>
                <w:sz w:val="22"/>
                <w:szCs w:val="22"/>
              </w:rPr>
            </w:pPr>
            <w:r w:rsidRPr="00761EF2">
              <w:rPr>
                <w:rFonts w:ascii="Calibri" w:hAnsi="Calibri" w:cs="Calibri"/>
                <w:sz w:val="22"/>
                <w:szCs w:val="22"/>
              </w:rPr>
              <w:lastRenderedPageBreak/>
              <w:t>Communicating effectively with the healthcare team through sharing of information in accordance with legal, professional and regulatory requirements as per established referral pathways</w:t>
            </w:r>
          </w:p>
          <w:p w:rsidR="00B96060" w:rsidRPr="00F9689C" w:rsidRDefault="00B96060" w:rsidP="00B96060">
            <w:pPr>
              <w:numPr>
                <w:ilvl w:val="0"/>
                <w:numId w:val="38"/>
              </w:numPr>
              <w:rPr>
                <w:rFonts w:ascii="Calibri" w:hAnsi="Calibri" w:cs="Calibri"/>
                <w:sz w:val="22"/>
                <w:szCs w:val="22"/>
              </w:rPr>
            </w:pPr>
            <w:r w:rsidRPr="00761EF2">
              <w:rPr>
                <w:rFonts w:ascii="Calibri" w:hAnsi="Calibri" w:cs="Calibri"/>
                <w:sz w:val="22"/>
                <w:szCs w:val="22"/>
              </w:rPr>
              <w:t xml:space="preserve">Demonstrating leadership in professional practice by using professional language (verbally and in writing) that represents the plan of care, which is developed in collaboration with the person and shared with the other members of the inter-professional team as per the organisation’s policies, procedures, protocols and guidelines </w:t>
            </w:r>
          </w:p>
          <w:p w:rsidR="00B96060" w:rsidRPr="00F9689C" w:rsidRDefault="00B96060" w:rsidP="00B96060">
            <w:pPr>
              <w:numPr>
                <w:ilvl w:val="0"/>
                <w:numId w:val="38"/>
              </w:numPr>
              <w:rPr>
                <w:rFonts w:ascii="Calibri" w:hAnsi="Calibri" w:cs="Calibri"/>
                <w:sz w:val="22"/>
                <w:szCs w:val="22"/>
              </w:rPr>
            </w:pPr>
            <w:r w:rsidRPr="00761EF2">
              <w:rPr>
                <w:rFonts w:ascii="Calibri" w:hAnsi="Calibri" w:cs="Calibri"/>
                <w:sz w:val="22"/>
                <w:szCs w:val="22"/>
              </w:rPr>
              <w:t>Facilitating clinical supervision and mentorship through utilising one’s expert knowledge and clinical competences</w:t>
            </w:r>
          </w:p>
          <w:p w:rsidR="00B96060" w:rsidRPr="00761EF2" w:rsidRDefault="00B96060" w:rsidP="00B96060">
            <w:pPr>
              <w:numPr>
                <w:ilvl w:val="0"/>
                <w:numId w:val="38"/>
              </w:numPr>
              <w:rPr>
                <w:rFonts w:ascii="Calibri" w:hAnsi="Calibri" w:cs="Calibri"/>
                <w:sz w:val="22"/>
                <w:szCs w:val="22"/>
              </w:rPr>
            </w:pPr>
            <w:r w:rsidRPr="00761EF2">
              <w:rPr>
                <w:rFonts w:ascii="Calibri" w:hAnsi="Calibri" w:cs="Calibri"/>
                <w:sz w:val="22"/>
                <w:szCs w:val="22"/>
              </w:rPr>
              <w:t>Utilising information technology, in accordance with legislation and organisational policies, procedures, protocols and guidelines to record all aspects of advanced nursing care.</w:t>
            </w:r>
          </w:p>
          <w:p w:rsidR="00B96060" w:rsidRPr="00761EF2" w:rsidRDefault="00B96060" w:rsidP="00B96060">
            <w:pPr>
              <w:rPr>
                <w:rFonts w:ascii="Calibri" w:hAnsi="Calibri" w:cs="Calibri"/>
                <w:sz w:val="22"/>
                <w:szCs w:val="22"/>
              </w:rPr>
            </w:pPr>
          </w:p>
          <w:p w:rsidR="00B96060" w:rsidRPr="00761EF2" w:rsidRDefault="00B96060" w:rsidP="00B96060">
            <w:pPr>
              <w:rPr>
                <w:rFonts w:ascii="Calibri" w:hAnsi="Calibri" w:cs="Calibri"/>
                <w:sz w:val="22"/>
                <w:szCs w:val="22"/>
              </w:rPr>
            </w:pPr>
            <w:r w:rsidRPr="00761EF2">
              <w:rPr>
                <w:rFonts w:ascii="Calibri" w:hAnsi="Calibri" w:cs="Calibri"/>
                <w:b/>
                <w:sz w:val="22"/>
                <w:szCs w:val="22"/>
              </w:rPr>
              <w:t>Domain 5:  Management and Team Competences</w:t>
            </w:r>
          </w:p>
          <w:p w:rsidR="00B96060" w:rsidRPr="00761EF2" w:rsidRDefault="00B96060" w:rsidP="00B96060">
            <w:pPr>
              <w:rPr>
                <w:rFonts w:ascii="Calibri" w:hAnsi="Calibri" w:cs="Calibri"/>
                <w:sz w:val="22"/>
                <w:szCs w:val="22"/>
              </w:rPr>
            </w:pPr>
            <w:r w:rsidRPr="00761EF2">
              <w:rPr>
                <w:rFonts w:ascii="Calibri" w:hAnsi="Calibri" w:cs="Calibri"/>
                <w:sz w:val="22"/>
                <w:szCs w:val="22"/>
              </w:rPr>
              <w:t>Standard 5</w:t>
            </w:r>
          </w:p>
          <w:p w:rsidR="00B96060" w:rsidRPr="00761EF2" w:rsidRDefault="00B96060" w:rsidP="00B96060">
            <w:pPr>
              <w:rPr>
                <w:rFonts w:ascii="Calibri" w:hAnsi="Calibri" w:cs="Calibri"/>
                <w:sz w:val="22"/>
                <w:szCs w:val="22"/>
              </w:rPr>
            </w:pPr>
          </w:p>
          <w:p w:rsidR="00B96060" w:rsidRPr="00761EF2" w:rsidRDefault="00B96060" w:rsidP="00B96060">
            <w:pPr>
              <w:rPr>
                <w:rFonts w:ascii="Calibri" w:hAnsi="Calibri" w:cs="Calibri"/>
                <w:sz w:val="22"/>
                <w:szCs w:val="22"/>
              </w:rPr>
            </w:pPr>
            <w:r>
              <w:rPr>
                <w:rFonts w:ascii="Calibri" w:hAnsi="Calibri" w:cs="Calibri"/>
                <w:sz w:val="22"/>
                <w:szCs w:val="22"/>
              </w:rPr>
              <w:t xml:space="preserve">The cANP inflammatory Arthritis, Rheumatology </w:t>
            </w:r>
            <w:r w:rsidRPr="00761EF2">
              <w:rPr>
                <w:rFonts w:ascii="Calibri" w:hAnsi="Calibri" w:cs="Calibri"/>
                <w:sz w:val="22"/>
                <w:szCs w:val="22"/>
              </w:rPr>
              <w:t>will manage risk to those who access the service through collaborative risk assessments and promotion of a safe environment by:</w:t>
            </w:r>
          </w:p>
          <w:p w:rsidR="00B96060" w:rsidRPr="00761EF2" w:rsidRDefault="00B96060" w:rsidP="00B96060">
            <w:pPr>
              <w:rPr>
                <w:rFonts w:ascii="Calibri" w:hAnsi="Calibri" w:cs="Calibri"/>
                <w:sz w:val="22"/>
                <w:szCs w:val="22"/>
              </w:rPr>
            </w:pPr>
          </w:p>
          <w:p w:rsidR="00B96060" w:rsidRPr="00F9689C" w:rsidRDefault="00B96060" w:rsidP="00B96060">
            <w:pPr>
              <w:numPr>
                <w:ilvl w:val="0"/>
                <w:numId w:val="39"/>
              </w:numPr>
              <w:rPr>
                <w:rFonts w:ascii="Calibri" w:hAnsi="Calibri" w:cs="Calibri"/>
                <w:sz w:val="22"/>
                <w:szCs w:val="22"/>
              </w:rPr>
            </w:pPr>
            <w:r w:rsidRPr="00761EF2">
              <w:rPr>
                <w:rFonts w:ascii="Calibri" w:hAnsi="Calibri" w:cs="Calibri"/>
                <w:sz w:val="22"/>
                <w:szCs w:val="22"/>
              </w:rPr>
              <w:t>Promoting a culture of quality care</w:t>
            </w:r>
          </w:p>
          <w:p w:rsidR="00B96060" w:rsidRPr="00F9689C" w:rsidRDefault="00B96060" w:rsidP="00B96060">
            <w:pPr>
              <w:numPr>
                <w:ilvl w:val="0"/>
                <w:numId w:val="39"/>
              </w:numPr>
              <w:rPr>
                <w:rFonts w:ascii="Calibri" w:hAnsi="Calibri" w:cs="Calibri"/>
                <w:sz w:val="22"/>
                <w:szCs w:val="22"/>
              </w:rPr>
            </w:pPr>
            <w:r w:rsidRPr="00761EF2">
              <w:rPr>
                <w:rFonts w:ascii="Calibri" w:hAnsi="Calibri" w:cs="Calibri"/>
                <w:sz w:val="22"/>
                <w:szCs w:val="22"/>
              </w:rPr>
              <w:t>Proactively seeking quantitative and qualitative feedback from persons receiving care, families and members of the multidisciplinary team on their experiences of the service, analysing same and making suggestions for improvement</w:t>
            </w:r>
          </w:p>
          <w:p w:rsidR="00B96060" w:rsidRPr="00F9689C" w:rsidRDefault="00B96060" w:rsidP="00B96060">
            <w:pPr>
              <w:numPr>
                <w:ilvl w:val="0"/>
                <w:numId w:val="39"/>
              </w:numPr>
              <w:rPr>
                <w:rFonts w:ascii="Calibri" w:hAnsi="Calibri" w:cs="Calibri"/>
                <w:sz w:val="22"/>
                <w:szCs w:val="22"/>
              </w:rPr>
            </w:pPr>
            <w:r w:rsidRPr="00761EF2">
              <w:rPr>
                <w:rFonts w:ascii="Calibri" w:hAnsi="Calibri" w:cs="Calibri"/>
                <w:sz w:val="22"/>
                <w:szCs w:val="22"/>
              </w:rPr>
              <w:t>Implementing practice changes using negotiation and consensus building, in collaboration with the multidisciplinary team and persons receiving care.</w:t>
            </w:r>
          </w:p>
          <w:p w:rsidR="00B96060" w:rsidRPr="00761EF2" w:rsidRDefault="00B96060" w:rsidP="00B96060">
            <w:pPr>
              <w:numPr>
                <w:ilvl w:val="0"/>
                <w:numId w:val="39"/>
              </w:numPr>
              <w:rPr>
                <w:rFonts w:ascii="Calibri" w:hAnsi="Calibri" w:cs="Calibri"/>
                <w:sz w:val="22"/>
                <w:szCs w:val="22"/>
              </w:rPr>
            </w:pPr>
            <w:r w:rsidRPr="00761EF2">
              <w:rPr>
                <w:rFonts w:ascii="Calibri" w:hAnsi="Calibri" w:cs="Calibri"/>
                <w:sz w:val="22"/>
                <w:szCs w:val="22"/>
              </w:rPr>
              <w:t>Line management and administrative responsibilities as required to ensure the efficient running of the department.</w:t>
            </w:r>
          </w:p>
          <w:p w:rsidR="00B96060" w:rsidRPr="00761EF2" w:rsidRDefault="00B96060" w:rsidP="00B96060">
            <w:pPr>
              <w:rPr>
                <w:rFonts w:ascii="Calibri" w:hAnsi="Calibri" w:cs="Calibri"/>
                <w:sz w:val="22"/>
                <w:szCs w:val="22"/>
              </w:rPr>
            </w:pPr>
          </w:p>
          <w:p w:rsidR="00B96060" w:rsidRPr="00761EF2" w:rsidRDefault="00B96060" w:rsidP="00B96060">
            <w:pPr>
              <w:rPr>
                <w:rFonts w:ascii="Calibri" w:hAnsi="Calibri" w:cs="Calibri"/>
                <w:b/>
                <w:sz w:val="22"/>
                <w:szCs w:val="22"/>
              </w:rPr>
            </w:pPr>
            <w:r w:rsidRPr="00761EF2">
              <w:rPr>
                <w:rFonts w:ascii="Calibri" w:hAnsi="Calibri" w:cs="Calibri"/>
                <w:b/>
                <w:sz w:val="22"/>
                <w:szCs w:val="22"/>
              </w:rPr>
              <w:t>Domain 6: Leadership and Professional Scholarship Competences</w:t>
            </w:r>
          </w:p>
          <w:p w:rsidR="00B96060" w:rsidRPr="00761EF2" w:rsidRDefault="00B96060" w:rsidP="00B96060">
            <w:pPr>
              <w:rPr>
                <w:rFonts w:ascii="Calibri" w:hAnsi="Calibri" w:cs="Calibri"/>
                <w:sz w:val="22"/>
                <w:szCs w:val="22"/>
              </w:rPr>
            </w:pPr>
            <w:r w:rsidRPr="00761EF2">
              <w:rPr>
                <w:rFonts w:ascii="Calibri" w:hAnsi="Calibri" w:cs="Calibri"/>
                <w:sz w:val="22"/>
                <w:szCs w:val="22"/>
              </w:rPr>
              <w:t xml:space="preserve">Standard 6 </w:t>
            </w:r>
          </w:p>
          <w:p w:rsidR="00B96060" w:rsidRPr="00761EF2" w:rsidRDefault="00B96060" w:rsidP="00B96060">
            <w:pPr>
              <w:rPr>
                <w:rFonts w:ascii="Calibri" w:hAnsi="Calibri" w:cs="Calibri"/>
                <w:sz w:val="22"/>
                <w:szCs w:val="22"/>
              </w:rPr>
            </w:pPr>
          </w:p>
          <w:p w:rsidR="00B96060" w:rsidRPr="00761EF2" w:rsidRDefault="00B96060" w:rsidP="00B96060">
            <w:pPr>
              <w:rPr>
                <w:rFonts w:ascii="Calibri" w:hAnsi="Calibri" w:cs="Calibri"/>
                <w:sz w:val="22"/>
                <w:szCs w:val="22"/>
              </w:rPr>
            </w:pPr>
            <w:r>
              <w:rPr>
                <w:rFonts w:ascii="Calibri" w:hAnsi="Calibri" w:cs="Calibri"/>
                <w:sz w:val="22"/>
                <w:szCs w:val="22"/>
              </w:rPr>
              <w:t xml:space="preserve">The cANP inflammatory Arthritis, Rheumatology </w:t>
            </w:r>
            <w:r w:rsidRPr="00761EF2">
              <w:rPr>
                <w:rFonts w:ascii="Calibri" w:hAnsi="Calibri" w:cs="Calibri"/>
                <w:sz w:val="22"/>
                <w:szCs w:val="22"/>
              </w:rPr>
              <w:t>will lead in multidisciplinary team planning for transitions across the continuum of care by:</w:t>
            </w:r>
          </w:p>
          <w:p w:rsidR="00B96060" w:rsidRPr="00761EF2" w:rsidRDefault="00B96060" w:rsidP="00B96060">
            <w:pPr>
              <w:rPr>
                <w:rFonts w:ascii="Calibri" w:hAnsi="Calibri" w:cs="Calibri"/>
                <w:sz w:val="22"/>
                <w:szCs w:val="22"/>
              </w:rPr>
            </w:pPr>
          </w:p>
          <w:p w:rsidR="00B96060" w:rsidRDefault="00B96060" w:rsidP="00B96060">
            <w:pPr>
              <w:numPr>
                <w:ilvl w:val="0"/>
                <w:numId w:val="41"/>
              </w:numPr>
              <w:rPr>
                <w:rFonts w:ascii="Calibri" w:hAnsi="Calibri" w:cs="Calibri"/>
                <w:sz w:val="22"/>
                <w:szCs w:val="22"/>
              </w:rPr>
            </w:pPr>
            <w:r w:rsidRPr="00761EF2">
              <w:rPr>
                <w:rFonts w:ascii="Calibri" w:hAnsi="Calibri" w:cs="Calibri"/>
                <w:sz w:val="22"/>
                <w:szCs w:val="22"/>
              </w:rPr>
              <w:t>Demonstrating clinical leadership in the design and evaluation of services by for example, findings from research, audit, metrics, new evidence)</w:t>
            </w:r>
          </w:p>
          <w:p w:rsidR="00B96060" w:rsidRPr="00F9689C" w:rsidRDefault="00B96060" w:rsidP="00B96060">
            <w:pPr>
              <w:numPr>
                <w:ilvl w:val="0"/>
                <w:numId w:val="42"/>
              </w:numPr>
              <w:rPr>
                <w:rFonts w:ascii="Calibri" w:hAnsi="Calibri" w:cs="Calibri"/>
                <w:b/>
                <w:color w:val="FF0000"/>
                <w:sz w:val="22"/>
                <w:szCs w:val="22"/>
              </w:rPr>
            </w:pPr>
            <w:r w:rsidRPr="00761EF2">
              <w:rPr>
                <w:rFonts w:ascii="Calibri" w:hAnsi="Calibri" w:cs="Calibri"/>
                <w:sz w:val="22"/>
                <w:szCs w:val="22"/>
              </w:rPr>
              <w:t>Engaging in health policy development, implementation, and evaluation by for example, key performance indicators from national clinical and integrated care programme/HSE national service plan/ local service need to influence and shape the future development and direction of advance</w:t>
            </w:r>
            <w:r>
              <w:rPr>
                <w:rFonts w:ascii="Calibri" w:hAnsi="Calibri" w:cs="Calibri"/>
                <w:sz w:val="22"/>
                <w:szCs w:val="22"/>
              </w:rPr>
              <w:t xml:space="preserve">d practice in Parkinson’s  </w:t>
            </w:r>
            <w:r w:rsidRPr="00761EF2">
              <w:rPr>
                <w:rFonts w:ascii="Calibri" w:hAnsi="Calibri" w:cs="Calibri"/>
                <w:sz w:val="22"/>
                <w:szCs w:val="22"/>
              </w:rPr>
              <w:t xml:space="preserve"> care</w:t>
            </w:r>
          </w:p>
          <w:p w:rsidR="009320C6" w:rsidRDefault="00B96060" w:rsidP="009320C6">
            <w:pPr>
              <w:numPr>
                <w:ilvl w:val="0"/>
                <w:numId w:val="41"/>
              </w:numPr>
              <w:rPr>
                <w:rFonts w:ascii="Calibri" w:hAnsi="Calibri" w:cs="Calibri"/>
                <w:sz w:val="22"/>
                <w:szCs w:val="22"/>
              </w:rPr>
            </w:pPr>
            <w:r w:rsidRPr="00761EF2">
              <w:rPr>
                <w:rFonts w:ascii="Calibri" w:hAnsi="Calibri" w:cs="Calibri"/>
                <w:sz w:val="22"/>
                <w:szCs w:val="22"/>
              </w:rPr>
              <w:t xml:space="preserve">Identifying gaps in the provision of care and services pertaining to his/her area of advanced practice and expand the service to enhance the quality, effectiveness and safety of the service in response to emerging healthcare needs </w:t>
            </w:r>
          </w:p>
          <w:p w:rsidR="00B96060" w:rsidRDefault="00B96060" w:rsidP="009320C6">
            <w:pPr>
              <w:numPr>
                <w:ilvl w:val="0"/>
                <w:numId w:val="41"/>
              </w:numPr>
              <w:rPr>
                <w:rFonts w:ascii="Calibri" w:hAnsi="Calibri" w:cs="Calibri"/>
                <w:sz w:val="22"/>
                <w:szCs w:val="22"/>
              </w:rPr>
            </w:pPr>
            <w:r w:rsidRPr="009320C6">
              <w:rPr>
                <w:rFonts w:ascii="Calibri" w:hAnsi="Calibri" w:cs="Calibri"/>
                <w:sz w:val="22"/>
                <w:szCs w:val="22"/>
              </w:rPr>
              <w:t>Leading in managing and implementing change.</w:t>
            </w:r>
          </w:p>
          <w:p w:rsidR="009320C6" w:rsidRPr="009320C6" w:rsidRDefault="009320C6" w:rsidP="009320C6">
            <w:pPr>
              <w:ind w:left="720"/>
              <w:rPr>
                <w:rFonts w:ascii="Calibri" w:hAnsi="Calibri" w:cs="Calibri"/>
                <w:sz w:val="22"/>
                <w:szCs w:val="22"/>
              </w:rPr>
            </w:pPr>
          </w:p>
          <w:p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KPI’s</w:t>
            </w:r>
          </w:p>
          <w:p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development of Action Plans to address KPI targets.</w:t>
            </w:r>
          </w:p>
          <w:p w:rsidR="007D1377" w:rsidRPr="006C5C6C" w:rsidRDefault="007D1377" w:rsidP="00E30FF1">
            <w:pPr>
              <w:numPr>
                <w:ilvl w:val="0"/>
                <w:numId w:val="9"/>
              </w:numPr>
              <w:rPr>
                <w:rFonts w:ascii="Calibri" w:hAnsi="Calibri" w:cs="Arial"/>
                <w:b/>
                <w:sz w:val="22"/>
                <w:szCs w:val="22"/>
                <w:u w:val="single"/>
              </w:rPr>
            </w:pPr>
            <w:r w:rsidRPr="006C5C6C">
              <w:rPr>
                <w:rFonts w:ascii="Calibri" w:hAnsi="Calibri" w:cs="Arial"/>
                <w:sz w:val="22"/>
                <w:szCs w:val="22"/>
              </w:rPr>
              <w:t>Driving and promoting a Performance Management culture.</w:t>
            </w:r>
          </w:p>
          <w:p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In conjunction with line manager assist in the development of a Performance Management system for your profession.</w:t>
            </w:r>
          </w:p>
          <w:p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rsidR="007D1377" w:rsidRDefault="007D1377" w:rsidP="00B53145">
            <w:pPr>
              <w:rPr>
                <w:rFonts w:ascii="Calibri" w:hAnsi="Calibri" w:cs="Arial"/>
                <w:b/>
                <w:color w:val="000000"/>
                <w:sz w:val="22"/>
                <w:szCs w:val="22"/>
              </w:rPr>
            </w:pPr>
          </w:p>
          <w:p w:rsidR="009320C6" w:rsidRDefault="009320C6" w:rsidP="00B53145">
            <w:pPr>
              <w:rPr>
                <w:rFonts w:ascii="Calibri" w:hAnsi="Calibri" w:cs="Arial"/>
                <w:b/>
                <w:color w:val="000000"/>
                <w:sz w:val="22"/>
                <w:szCs w:val="22"/>
              </w:rPr>
            </w:pPr>
          </w:p>
          <w:p w:rsidR="009320C6" w:rsidRDefault="009320C6" w:rsidP="00B53145">
            <w:pPr>
              <w:rPr>
                <w:rFonts w:ascii="Calibri" w:hAnsi="Calibri" w:cs="Arial"/>
                <w:b/>
                <w:color w:val="000000"/>
                <w:sz w:val="22"/>
                <w:szCs w:val="22"/>
              </w:rPr>
            </w:pPr>
          </w:p>
          <w:p w:rsidR="009320C6" w:rsidRPr="006C5C6C" w:rsidRDefault="009320C6" w:rsidP="00B53145">
            <w:pPr>
              <w:rPr>
                <w:rFonts w:ascii="Calibri" w:hAnsi="Calibri" w:cs="Arial"/>
                <w:b/>
                <w:color w:val="000000"/>
                <w:sz w:val="22"/>
                <w:szCs w:val="22"/>
              </w:rPr>
            </w:pPr>
          </w:p>
          <w:p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rsidR="007D1377" w:rsidRPr="00D1602C" w:rsidRDefault="007D1377" w:rsidP="00E30FF1">
            <w:pPr>
              <w:numPr>
                <w:ilvl w:val="0"/>
                <w:numId w:val="4"/>
              </w:numPr>
              <w:tabs>
                <w:tab w:val="clear" w:pos="360"/>
                <w:tab w:val="num" w:pos="643"/>
              </w:tabs>
              <w:ind w:left="643"/>
              <w:rPr>
                <w:rFonts w:ascii="Calibri" w:hAnsi="Calibri" w:cs="Arial"/>
                <w:b/>
                <w:sz w:val="22"/>
                <w:szCs w:val="22"/>
              </w:rPr>
            </w:pPr>
            <w:r w:rsidRPr="00D1602C">
              <w:rPr>
                <w:rFonts w:ascii="Calibri" w:hAnsi="Calibri" w:cs="Arial"/>
                <w:sz w:val="22"/>
                <w:szCs w:val="22"/>
              </w:rPr>
              <w:t>In line with the Safety, Health and Welfare at Work Act</w:t>
            </w:r>
            <w:r w:rsidR="005C25F5" w:rsidRPr="00D1602C">
              <w:rPr>
                <w:rFonts w:ascii="Calibri" w:hAnsi="Calibri" w:cs="Arial"/>
                <w:sz w:val="22"/>
                <w:szCs w:val="22"/>
              </w:rPr>
              <w:t>s</w:t>
            </w:r>
            <w:r w:rsidRPr="00D1602C">
              <w:rPr>
                <w:rFonts w:ascii="Calibri" w:hAnsi="Calibri" w:cs="Arial"/>
                <w:sz w:val="22"/>
                <w:szCs w:val="22"/>
              </w:rPr>
              <w:t xml:space="preserve"> 2005</w:t>
            </w:r>
            <w:r w:rsidR="005C25F5" w:rsidRPr="00D1602C">
              <w:rPr>
                <w:rFonts w:ascii="Calibri" w:hAnsi="Calibri" w:cs="Arial"/>
                <w:sz w:val="22"/>
                <w:szCs w:val="22"/>
              </w:rPr>
              <w:t xml:space="preserve"> and 2010</w:t>
            </w:r>
            <w:r w:rsidRPr="00D1602C">
              <w:rPr>
                <w:rFonts w:ascii="Calibri" w:hAnsi="Calibri" w:cs="Arial"/>
                <w:sz w:val="22"/>
                <w:szCs w:val="22"/>
              </w:rPr>
              <w:t xml:space="preserve"> all staff must comply with all safety regulations and audits.</w:t>
            </w:r>
          </w:p>
          <w:p w:rsidR="007D1377" w:rsidRPr="006C5C6C" w:rsidRDefault="007D1377" w:rsidP="00E30FF1">
            <w:pPr>
              <w:pStyle w:val="NormalWeb"/>
              <w:numPr>
                <w:ilvl w:val="0"/>
                <w:numId w:val="4"/>
              </w:numPr>
              <w:tabs>
                <w:tab w:val="clear" w:pos="360"/>
                <w:tab w:val="num" w:pos="643"/>
              </w:tabs>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rsidR="007D1377" w:rsidRPr="006C5C6C" w:rsidRDefault="007D1377" w:rsidP="00E30FF1">
            <w:pPr>
              <w:numPr>
                <w:ilvl w:val="0"/>
                <w:numId w:val="4"/>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rsidR="007D1377" w:rsidRPr="006C5C6C" w:rsidRDefault="007D1377" w:rsidP="00E30FF1">
            <w:pPr>
              <w:numPr>
                <w:ilvl w:val="0"/>
                <w:numId w:val="4"/>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rsidR="007D1377" w:rsidRPr="006C5C6C" w:rsidRDefault="007D1377" w:rsidP="00E30FF1">
            <w:pPr>
              <w:numPr>
                <w:ilvl w:val="0"/>
                <w:numId w:val="4"/>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rsidR="007D1377" w:rsidRPr="006C5C6C" w:rsidRDefault="007D1377" w:rsidP="007C7EDE">
            <w:pPr>
              <w:ind w:left="643"/>
              <w:rPr>
                <w:rFonts w:ascii="Calibri" w:hAnsi="Calibri" w:cs="Arial"/>
                <w:b/>
                <w:color w:val="000000"/>
                <w:sz w:val="22"/>
                <w:szCs w:val="22"/>
              </w:rPr>
            </w:pPr>
          </w:p>
          <w:p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t>The post holder has a duty to familiarise themselves with the relevant Organisational Policies, Procedures &amp; Standards and attend training as appropriate in the following areas:</w:t>
            </w:r>
          </w:p>
          <w:p w:rsidR="007D1377" w:rsidRPr="006C5C6C" w:rsidRDefault="007D1377" w:rsidP="00B53145">
            <w:pPr>
              <w:ind w:left="643"/>
              <w:rPr>
                <w:rFonts w:ascii="Calibri" w:hAnsi="Calibri" w:cs="Arial"/>
                <w:color w:val="000000"/>
                <w:sz w:val="22"/>
                <w:szCs w:val="22"/>
              </w:rPr>
            </w:pPr>
          </w:p>
          <w:p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Risk Management Strategy and Policies</w:t>
            </w:r>
          </w:p>
          <w:p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Decontamination Code of Practice</w:t>
            </w:r>
          </w:p>
          <w:p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Infection Control Policies</w:t>
            </w:r>
          </w:p>
          <w:p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rsidR="007D1377" w:rsidRPr="006C5C6C" w:rsidRDefault="007D1377" w:rsidP="00B53145">
            <w:pPr>
              <w:ind w:left="643"/>
              <w:rPr>
                <w:rFonts w:ascii="Calibri" w:hAnsi="Calibri" w:cs="Arial"/>
                <w:color w:val="000000"/>
                <w:sz w:val="22"/>
                <w:szCs w:val="22"/>
              </w:rPr>
            </w:pPr>
          </w:p>
          <w:p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rsidR="008E101B"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lastRenderedPageBreak/>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rsidR="009320C6" w:rsidRDefault="009320C6" w:rsidP="00B53145">
            <w:pPr>
              <w:rPr>
                <w:rFonts w:ascii="Arial" w:hAnsi="Arial" w:cs="Arial"/>
                <w:lang w:val="en-IE"/>
              </w:rPr>
            </w:pPr>
          </w:p>
          <w:p w:rsidR="009320C6" w:rsidRDefault="009320C6" w:rsidP="00B53145">
            <w:pPr>
              <w:rPr>
                <w:rFonts w:ascii="Arial" w:hAnsi="Arial" w:cs="Arial"/>
                <w:lang w:val="en-IE"/>
              </w:rPr>
            </w:pPr>
          </w:p>
          <w:p w:rsidR="009320C6" w:rsidRDefault="009320C6" w:rsidP="00B53145">
            <w:pPr>
              <w:rPr>
                <w:rFonts w:ascii="Arial" w:hAnsi="Arial" w:cs="Arial"/>
                <w:lang w:val="en-IE"/>
              </w:rPr>
            </w:pPr>
          </w:p>
          <w:p w:rsidR="009320C6" w:rsidRDefault="009320C6" w:rsidP="00B53145">
            <w:pPr>
              <w:rPr>
                <w:rFonts w:ascii="Arial" w:hAnsi="Arial" w:cs="Arial"/>
                <w:lang w:val="en-IE"/>
              </w:rPr>
            </w:pPr>
          </w:p>
          <w:p w:rsidR="007D1377" w:rsidRDefault="007D1377" w:rsidP="00B53145">
            <w:pPr>
              <w:rPr>
                <w:rFonts w:ascii="Calibri" w:hAnsi="Calibri" w:cs="Arial"/>
                <w:b/>
                <w:sz w:val="22"/>
                <w:szCs w:val="22"/>
              </w:rPr>
            </w:pPr>
            <w:r w:rsidRPr="006C5C6C">
              <w:rPr>
                <w:rFonts w:ascii="Calibri" w:hAnsi="Calibri" w:cs="Arial"/>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6C5C6C">
              <w:rPr>
                <w:rFonts w:ascii="Calibri" w:hAnsi="Calibri" w:cs="Arial"/>
                <w:b/>
                <w:sz w:val="22"/>
                <w:szCs w:val="22"/>
              </w:rPr>
              <w:t xml:space="preserve">  </w:t>
            </w:r>
          </w:p>
          <w:p w:rsidR="009320C6" w:rsidRPr="006C5C6C" w:rsidRDefault="009320C6" w:rsidP="00B53145">
            <w:pPr>
              <w:rPr>
                <w:rFonts w:ascii="Calibri" w:hAnsi="Calibri" w:cs="Arial"/>
                <w:sz w:val="22"/>
                <w:szCs w:val="22"/>
                <w:lang w:val="en-US" w:eastAsia="en-US"/>
              </w:rPr>
            </w:pPr>
          </w:p>
        </w:tc>
      </w:tr>
      <w:tr w:rsidR="007D1377" w:rsidRPr="006C5C6C" w:rsidTr="00975484">
        <w:tc>
          <w:tcPr>
            <w:tcW w:w="2364" w:type="dxa"/>
          </w:tcPr>
          <w:p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Eligibility Criteria</w:t>
            </w:r>
          </w:p>
          <w:p w:rsidR="007D1377" w:rsidRPr="006C5C6C" w:rsidRDefault="007D1377" w:rsidP="00B53145">
            <w:pPr>
              <w:rPr>
                <w:rFonts w:ascii="Calibri" w:hAnsi="Calibri" w:cs="Arial"/>
                <w:b/>
                <w:bCs/>
                <w:sz w:val="22"/>
                <w:szCs w:val="22"/>
              </w:rPr>
            </w:pPr>
          </w:p>
          <w:p w:rsidR="007D1377" w:rsidRPr="006C5C6C" w:rsidRDefault="007D1377" w:rsidP="00B53145">
            <w:pPr>
              <w:rPr>
                <w:rFonts w:ascii="Calibri" w:hAnsi="Calibri" w:cs="Arial"/>
                <w:b/>
                <w:bCs/>
                <w:sz w:val="22"/>
                <w:szCs w:val="22"/>
              </w:rPr>
            </w:pPr>
            <w:r w:rsidRPr="006C5C6C">
              <w:rPr>
                <w:rFonts w:ascii="Calibri" w:hAnsi="Calibri" w:cs="Arial"/>
                <w:b/>
                <w:bCs/>
                <w:sz w:val="22"/>
                <w:szCs w:val="22"/>
              </w:rPr>
              <w:t>Qualifications and/ or experience</w:t>
            </w:r>
          </w:p>
          <w:p w:rsidR="007D1377" w:rsidRPr="006C5C6C" w:rsidRDefault="007D1377" w:rsidP="00B53145">
            <w:pPr>
              <w:rPr>
                <w:rFonts w:ascii="Calibri" w:hAnsi="Calibri" w:cs="Arial"/>
                <w:b/>
                <w:bCs/>
                <w:sz w:val="22"/>
                <w:szCs w:val="22"/>
              </w:rPr>
            </w:pPr>
          </w:p>
        </w:tc>
        <w:tc>
          <w:tcPr>
            <w:tcW w:w="8394" w:type="dxa"/>
            <w:gridSpan w:val="2"/>
          </w:tcPr>
          <w:p w:rsidR="007D1377" w:rsidRDefault="009320C6" w:rsidP="00B53145">
            <w:pPr>
              <w:rPr>
                <w:rFonts w:ascii="Calibri" w:hAnsi="Calibri" w:cs="Arial"/>
                <w:b/>
                <w:sz w:val="22"/>
                <w:szCs w:val="22"/>
                <w:u w:val="single"/>
              </w:rPr>
            </w:pPr>
            <w:r>
              <w:rPr>
                <w:rFonts w:ascii="Calibri" w:hAnsi="Calibri" w:cs="Arial"/>
                <w:b/>
                <w:sz w:val="22"/>
                <w:szCs w:val="22"/>
              </w:rPr>
              <w:t xml:space="preserve">1. </w:t>
            </w:r>
            <w:r w:rsidRPr="009320C6">
              <w:rPr>
                <w:rFonts w:ascii="Calibri" w:hAnsi="Calibri" w:cs="Arial"/>
                <w:b/>
                <w:sz w:val="22"/>
                <w:szCs w:val="22"/>
                <w:u w:val="single"/>
              </w:rPr>
              <w:t xml:space="preserve">Statutory Registration, Professional Qualifications, Experience, </w:t>
            </w:r>
            <w:proofErr w:type="spellStart"/>
            <w:r w:rsidRPr="009320C6">
              <w:rPr>
                <w:rFonts w:ascii="Calibri" w:hAnsi="Calibri" w:cs="Arial"/>
                <w:b/>
                <w:sz w:val="22"/>
                <w:szCs w:val="22"/>
                <w:u w:val="single"/>
              </w:rPr>
              <w:t>etc</w:t>
            </w:r>
            <w:proofErr w:type="spellEnd"/>
          </w:p>
          <w:p w:rsidR="009320C6" w:rsidRDefault="009320C6" w:rsidP="00B53145">
            <w:pPr>
              <w:rPr>
                <w:rFonts w:ascii="Calibri" w:hAnsi="Calibri" w:cs="Arial"/>
                <w:b/>
                <w:sz w:val="22"/>
                <w:szCs w:val="22"/>
                <w:u w:val="single"/>
              </w:rPr>
            </w:pPr>
          </w:p>
          <w:p w:rsidR="009320C6" w:rsidRDefault="009320C6" w:rsidP="00B53145">
            <w:pPr>
              <w:rPr>
                <w:rFonts w:ascii="Calibri" w:hAnsi="Calibri" w:cs="Arial"/>
                <w:sz w:val="22"/>
                <w:szCs w:val="22"/>
              </w:rPr>
            </w:pPr>
            <w:r>
              <w:rPr>
                <w:rFonts w:ascii="Calibri" w:hAnsi="Calibri" w:cs="Arial"/>
                <w:sz w:val="22"/>
                <w:szCs w:val="22"/>
              </w:rPr>
              <w:t xml:space="preserve">(a) </w:t>
            </w:r>
            <w:r w:rsidRPr="009320C6">
              <w:rPr>
                <w:rFonts w:ascii="Calibri" w:hAnsi="Calibri" w:cs="Arial"/>
                <w:sz w:val="22"/>
                <w:szCs w:val="22"/>
              </w:rPr>
              <w:t>Eligible applicants will be those who on the closing date for the competition:</w:t>
            </w:r>
            <w:r>
              <w:rPr>
                <w:rFonts w:ascii="Calibri" w:hAnsi="Calibri" w:cs="Arial"/>
                <w:sz w:val="22"/>
                <w:szCs w:val="22"/>
              </w:rPr>
              <w:t xml:space="preserve"> </w:t>
            </w:r>
          </w:p>
          <w:p w:rsidR="009320C6" w:rsidRDefault="009320C6" w:rsidP="00B53145">
            <w:pPr>
              <w:rPr>
                <w:rFonts w:ascii="Calibri" w:hAnsi="Calibri" w:cs="Arial"/>
                <w:sz w:val="22"/>
                <w:szCs w:val="22"/>
              </w:rPr>
            </w:pPr>
          </w:p>
          <w:p w:rsidR="009320C6" w:rsidRDefault="009320C6" w:rsidP="009320C6">
            <w:pPr>
              <w:jc w:val="both"/>
              <w:rPr>
                <w:rFonts w:ascii="Calibri" w:hAnsi="Calibri" w:cs="Arial"/>
                <w:sz w:val="22"/>
                <w:szCs w:val="22"/>
              </w:rPr>
            </w:pPr>
            <w:r>
              <w:rPr>
                <w:rFonts w:ascii="Calibri" w:hAnsi="Calibri" w:cs="Arial"/>
                <w:sz w:val="22"/>
                <w:szCs w:val="22"/>
              </w:rPr>
              <w:t xml:space="preserve">(i) </w:t>
            </w:r>
            <w:r w:rsidRPr="009320C6">
              <w:rPr>
                <w:rFonts w:ascii="Calibri" w:hAnsi="Calibri" w:cs="Arial"/>
                <w:sz w:val="22"/>
                <w:szCs w:val="22"/>
              </w:rPr>
              <w:t>Be a registered nurse with the Nursing and Midwifery Board of Ireland [NMBI] (</w:t>
            </w:r>
            <w:proofErr w:type="spellStart"/>
            <w:r w:rsidRPr="009320C6">
              <w:rPr>
                <w:rFonts w:ascii="Calibri" w:hAnsi="Calibri" w:cs="Arial"/>
                <w:sz w:val="22"/>
                <w:szCs w:val="22"/>
              </w:rPr>
              <w:t>Bord</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Altranais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agus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Cnáimhseachais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na</w:t>
            </w:r>
            <w:proofErr w:type="spellEnd"/>
            <w:r w:rsidRPr="009320C6">
              <w:rPr>
                <w:rFonts w:ascii="Calibri" w:hAnsi="Calibri" w:cs="Arial"/>
                <w:sz w:val="22"/>
                <w:szCs w:val="22"/>
              </w:rPr>
              <w:t xml:space="preserve"> </w:t>
            </w:r>
            <w:proofErr w:type="spellStart"/>
            <w:r>
              <w:rPr>
                <w:rFonts w:ascii="Calibri" w:hAnsi="Calibri" w:cs="Arial"/>
                <w:sz w:val="22"/>
                <w:szCs w:val="22"/>
              </w:rPr>
              <w:t>hÉireann</w:t>
            </w:r>
            <w:proofErr w:type="spellEnd"/>
            <w:r>
              <w:rPr>
                <w:rFonts w:ascii="Calibri" w:hAnsi="Calibri" w:cs="Arial"/>
                <w:sz w:val="22"/>
                <w:szCs w:val="22"/>
              </w:rPr>
              <w:t xml:space="preserve">) or entitled to be so </w:t>
            </w:r>
            <w:r w:rsidRPr="009320C6">
              <w:rPr>
                <w:rFonts w:ascii="Calibri" w:hAnsi="Calibri" w:cs="Arial"/>
                <w:sz w:val="22"/>
                <w:szCs w:val="22"/>
              </w:rPr>
              <w:t>registered.</w:t>
            </w:r>
          </w:p>
          <w:p w:rsidR="009320C6" w:rsidRDefault="009320C6" w:rsidP="009320C6">
            <w:pPr>
              <w:rPr>
                <w:rFonts w:ascii="Calibri" w:hAnsi="Calibri" w:cs="Arial"/>
                <w:sz w:val="22"/>
                <w:szCs w:val="22"/>
              </w:rPr>
            </w:pPr>
          </w:p>
          <w:p w:rsidR="009320C6" w:rsidRDefault="009320C6" w:rsidP="009320C6">
            <w:pPr>
              <w:jc w:val="center"/>
              <w:rPr>
                <w:rFonts w:ascii="Calibri" w:hAnsi="Calibri" w:cs="Arial"/>
                <w:b/>
                <w:sz w:val="22"/>
                <w:szCs w:val="22"/>
              </w:rPr>
            </w:pPr>
            <w:r>
              <w:rPr>
                <w:rFonts w:ascii="Calibri" w:hAnsi="Calibri" w:cs="Arial"/>
                <w:b/>
                <w:sz w:val="22"/>
                <w:szCs w:val="22"/>
              </w:rPr>
              <w:t xml:space="preserve">AND </w:t>
            </w:r>
          </w:p>
          <w:p w:rsidR="009320C6" w:rsidRDefault="009320C6" w:rsidP="009320C6">
            <w:pPr>
              <w:rPr>
                <w:rFonts w:ascii="Calibri" w:hAnsi="Calibri" w:cs="Arial"/>
                <w:sz w:val="22"/>
                <w:szCs w:val="22"/>
              </w:rPr>
            </w:pPr>
          </w:p>
          <w:p w:rsidR="009320C6" w:rsidRDefault="009320C6" w:rsidP="009320C6">
            <w:pPr>
              <w:jc w:val="both"/>
              <w:rPr>
                <w:rFonts w:ascii="Calibri" w:hAnsi="Calibri" w:cs="Arial"/>
                <w:sz w:val="22"/>
                <w:szCs w:val="22"/>
              </w:rPr>
            </w:pPr>
            <w:r>
              <w:rPr>
                <w:rFonts w:ascii="Calibri" w:hAnsi="Calibri" w:cs="Arial"/>
                <w:sz w:val="22"/>
                <w:szCs w:val="22"/>
              </w:rPr>
              <w:t xml:space="preserve">(ii) </w:t>
            </w:r>
            <w:r w:rsidRPr="009320C6">
              <w:rPr>
                <w:rFonts w:ascii="Calibri" w:hAnsi="Calibri" w:cs="Arial"/>
                <w:sz w:val="22"/>
                <w:szCs w:val="22"/>
              </w:rPr>
              <w:t xml:space="preserve">Be registered in the division(s) of the Nursing </w:t>
            </w:r>
            <w:r>
              <w:rPr>
                <w:rFonts w:ascii="Calibri" w:hAnsi="Calibri" w:cs="Arial"/>
                <w:sz w:val="22"/>
                <w:szCs w:val="22"/>
              </w:rPr>
              <w:t xml:space="preserve">and Midwifery Board of Ireland </w:t>
            </w:r>
            <w:r w:rsidRPr="009320C6">
              <w:rPr>
                <w:rFonts w:ascii="Calibri" w:hAnsi="Calibri" w:cs="Arial"/>
                <w:sz w:val="22"/>
                <w:szCs w:val="22"/>
              </w:rPr>
              <w:t>(</w:t>
            </w:r>
            <w:proofErr w:type="spellStart"/>
            <w:r w:rsidRPr="009320C6">
              <w:rPr>
                <w:rFonts w:ascii="Calibri" w:hAnsi="Calibri" w:cs="Arial"/>
                <w:sz w:val="22"/>
                <w:szCs w:val="22"/>
              </w:rPr>
              <w:t>Bord</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Altranais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agus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Cnáimhseachais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na</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hÉireann</w:t>
            </w:r>
            <w:proofErr w:type="spellEnd"/>
            <w:r w:rsidRPr="009320C6">
              <w:rPr>
                <w:rFonts w:ascii="Calibri" w:hAnsi="Calibri" w:cs="Arial"/>
                <w:sz w:val="22"/>
                <w:szCs w:val="22"/>
              </w:rPr>
              <w:t>) Register for which the application is being made or entitled to be so registered.</w:t>
            </w:r>
          </w:p>
          <w:p w:rsidR="009320C6" w:rsidRDefault="009320C6" w:rsidP="009320C6">
            <w:pPr>
              <w:jc w:val="center"/>
              <w:rPr>
                <w:rFonts w:ascii="Calibri" w:hAnsi="Calibri" w:cs="Arial"/>
                <w:b/>
                <w:sz w:val="22"/>
                <w:szCs w:val="22"/>
              </w:rPr>
            </w:pPr>
            <w:r>
              <w:rPr>
                <w:rFonts w:ascii="Calibri" w:hAnsi="Calibri" w:cs="Arial"/>
                <w:b/>
                <w:sz w:val="22"/>
                <w:szCs w:val="22"/>
              </w:rPr>
              <w:t>Or</w:t>
            </w:r>
          </w:p>
          <w:p w:rsidR="009320C6" w:rsidRDefault="009320C6" w:rsidP="009320C6">
            <w:pPr>
              <w:jc w:val="both"/>
              <w:rPr>
                <w:rFonts w:ascii="Calibri" w:hAnsi="Calibri" w:cs="Arial"/>
                <w:sz w:val="22"/>
                <w:szCs w:val="22"/>
              </w:rPr>
            </w:pPr>
            <w:r w:rsidRPr="009320C6">
              <w:rPr>
                <w:rFonts w:ascii="Calibri" w:hAnsi="Calibri" w:cs="Arial"/>
                <w:sz w:val="22"/>
                <w:szCs w:val="22"/>
              </w:rPr>
              <w:t xml:space="preserve">In recognition of services that span several patient/client groups and/or division(s) of the register, provide evidence of </w:t>
            </w:r>
            <w:r>
              <w:rPr>
                <w:rFonts w:ascii="Calibri" w:hAnsi="Calibri" w:cs="Arial"/>
                <w:sz w:val="22"/>
                <w:szCs w:val="22"/>
              </w:rPr>
              <w:t xml:space="preserve">validated competences relevant </w:t>
            </w:r>
            <w:r w:rsidRPr="009320C6">
              <w:rPr>
                <w:rFonts w:ascii="Calibri" w:hAnsi="Calibri" w:cs="Arial"/>
                <w:sz w:val="22"/>
                <w:szCs w:val="22"/>
              </w:rPr>
              <w:t>to the context of practice.</w:t>
            </w:r>
          </w:p>
          <w:p w:rsidR="009320C6" w:rsidRDefault="009320C6" w:rsidP="009320C6">
            <w:pPr>
              <w:rPr>
                <w:rFonts w:ascii="Calibri" w:hAnsi="Calibri" w:cs="Arial"/>
                <w:sz w:val="22"/>
                <w:szCs w:val="22"/>
              </w:rPr>
            </w:pPr>
          </w:p>
          <w:p w:rsidR="009320C6" w:rsidRDefault="009320C6" w:rsidP="009320C6">
            <w:pPr>
              <w:jc w:val="center"/>
              <w:rPr>
                <w:rFonts w:ascii="Calibri" w:hAnsi="Calibri" w:cs="Arial"/>
                <w:b/>
                <w:sz w:val="22"/>
                <w:szCs w:val="22"/>
              </w:rPr>
            </w:pPr>
            <w:r>
              <w:rPr>
                <w:rFonts w:ascii="Calibri" w:hAnsi="Calibri" w:cs="Arial"/>
                <w:b/>
                <w:sz w:val="22"/>
                <w:szCs w:val="22"/>
              </w:rPr>
              <w:t xml:space="preserve">AND </w:t>
            </w:r>
          </w:p>
          <w:p w:rsidR="009320C6" w:rsidRDefault="009320C6" w:rsidP="009320C6">
            <w:pPr>
              <w:jc w:val="center"/>
              <w:rPr>
                <w:rFonts w:ascii="Calibri" w:hAnsi="Calibri" w:cs="Arial"/>
                <w:b/>
                <w:sz w:val="22"/>
                <w:szCs w:val="22"/>
              </w:rPr>
            </w:pPr>
          </w:p>
          <w:p w:rsidR="009320C6" w:rsidRDefault="009320C6" w:rsidP="009320C6">
            <w:pPr>
              <w:jc w:val="both"/>
              <w:rPr>
                <w:rFonts w:ascii="Calibri" w:hAnsi="Calibri" w:cs="Arial"/>
                <w:sz w:val="22"/>
                <w:szCs w:val="22"/>
              </w:rPr>
            </w:pPr>
            <w:r>
              <w:rPr>
                <w:rFonts w:ascii="Calibri" w:hAnsi="Calibri" w:cs="Arial"/>
                <w:sz w:val="22"/>
                <w:szCs w:val="22"/>
              </w:rPr>
              <w:t xml:space="preserve">(iii) </w:t>
            </w:r>
            <w:r w:rsidRPr="009320C6">
              <w:rPr>
                <w:rFonts w:ascii="Calibri" w:hAnsi="Calibri" w:cs="Arial"/>
                <w:sz w:val="22"/>
                <w:szCs w:val="22"/>
              </w:rPr>
              <w:t>Have a broad base of clinical experience rel</w:t>
            </w:r>
            <w:r>
              <w:rPr>
                <w:rFonts w:ascii="Calibri" w:hAnsi="Calibri" w:cs="Arial"/>
                <w:sz w:val="22"/>
                <w:szCs w:val="22"/>
              </w:rPr>
              <w:t xml:space="preserve">evant to the advanced field of </w:t>
            </w:r>
            <w:r w:rsidRPr="009320C6">
              <w:rPr>
                <w:rFonts w:ascii="Calibri" w:hAnsi="Calibri" w:cs="Arial"/>
                <w:sz w:val="22"/>
                <w:szCs w:val="22"/>
              </w:rPr>
              <w:t>practice</w:t>
            </w:r>
          </w:p>
          <w:p w:rsidR="009320C6" w:rsidRDefault="009320C6" w:rsidP="009320C6">
            <w:pPr>
              <w:rPr>
                <w:rFonts w:ascii="Calibri" w:hAnsi="Calibri" w:cs="Arial"/>
                <w:sz w:val="22"/>
                <w:szCs w:val="22"/>
              </w:rPr>
            </w:pPr>
          </w:p>
          <w:p w:rsidR="009320C6" w:rsidRDefault="009320C6" w:rsidP="009320C6">
            <w:pPr>
              <w:jc w:val="center"/>
              <w:rPr>
                <w:rFonts w:ascii="Calibri" w:hAnsi="Calibri" w:cs="Arial"/>
                <w:b/>
                <w:sz w:val="22"/>
                <w:szCs w:val="22"/>
              </w:rPr>
            </w:pPr>
            <w:r>
              <w:rPr>
                <w:rFonts w:ascii="Calibri" w:hAnsi="Calibri" w:cs="Arial"/>
                <w:b/>
                <w:sz w:val="22"/>
                <w:szCs w:val="22"/>
              </w:rPr>
              <w:t xml:space="preserve">AND </w:t>
            </w:r>
          </w:p>
          <w:p w:rsidR="009320C6" w:rsidRDefault="009320C6" w:rsidP="009320C6">
            <w:pPr>
              <w:rPr>
                <w:rFonts w:ascii="Calibri" w:hAnsi="Calibri" w:cs="Arial"/>
                <w:sz w:val="22"/>
                <w:szCs w:val="22"/>
              </w:rPr>
            </w:pPr>
          </w:p>
          <w:p w:rsidR="009320C6" w:rsidRDefault="009320C6" w:rsidP="009320C6">
            <w:pPr>
              <w:jc w:val="both"/>
              <w:rPr>
                <w:rFonts w:ascii="Calibri" w:hAnsi="Calibri" w:cs="Arial"/>
                <w:sz w:val="22"/>
                <w:szCs w:val="22"/>
              </w:rPr>
            </w:pPr>
            <w:r>
              <w:rPr>
                <w:rFonts w:ascii="Calibri" w:hAnsi="Calibri" w:cs="Arial"/>
                <w:sz w:val="22"/>
                <w:szCs w:val="22"/>
              </w:rPr>
              <w:t xml:space="preserve">(iv) </w:t>
            </w:r>
            <w:r w:rsidRPr="009320C6">
              <w:rPr>
                <w:rFonts w:ascii="Calibri" w:hAnsi="Calibri" w:cs="Arial"/>
                <w:sz w:val="22"/>
                <w:szCs w:val="22"/>
              </w:rPr>
              <w:t>Be eligible to undertake a Master’s Degree (or hi</w:t>
            </w:r>
            <w:r>
              <w:rPr>
                <w:rFonts w:ascii="Calibri" w:hAnsi="Calibri" w:cs="Arial"/>
                <w:sz w:val="22"/>
                <w:szCs w:val="22"/>
              </w:rPr>
              <w:t xml:space="preserve">gher) in Nursing or a Master’s </w:t>
            </w:r>
            <w:r w:rsidRPr="009320C6">
              <w:rPr>
                <w:rFonts w:ascii="Calibri" w:hAnsi="Calibri" w:cs="Arial"/>
                <w:sz w:val="22"/>
                <w:szCs w:val="22"/>
              </w:rPr>
              <w:t>Degree, which is relevant, or applicable, to the advanced field of practice.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p w:rsidR="009320C6" w:rsidRDefault="009320C6" w:rsidP="009320C6">
            <w:pPr>
              <w:rPr>
                <w:rFonts w:ascii="Calibri" w:hAnsi="Calibri" w:cs="Arial"/>
                <w:sz w:val="22"/>
                <w:szCs w:val="22"/>
              </w:rPr>
            </w:pPr>
          </w:p>
          <w:p w:rsidR="009320C6" w:rsidRDefault="009320C6" w:rsidP="009320C6">
            <w:pPr>
              <w:jc w:val="center"/>
              <w:rPr>
                <w:rFonts w:ascii="Calibri" w:hAnsi="Calibri" w:cs="Arial"/>
                <w:b/>
                <w:sz w:val="22"/>
                <w:szCs w:val="22"/>
              </w:rPr>
            </w:pPr>
            <w:r>
              <w:rPr>
                <w:rFonts w:ascii="Calibri" w:hAnsi="Calibri" w:cs="Arial"/>
                <w:b/>
                <w:sz w:val="22"/>
                <w:szCs w:val="22"/>
              </w:rPr>
              <w:t xml:space="preserve">OR </w:t>
            </w:r>
          </w:p>
          <w:p w:rsidR="009320C6" w:rsidRDefault="009320C6" w:rsidP="009320C6">
            <w:pPr>
              <w:jc w:val="center"/>
              <w:rPr>
                <w:rFonts w:ascii="Calibri" w:hAnsi="Calibri" w:cs="Arial"/>
                <w:b/>
                <w:sz w:val="22"/>
                <w:szCs w:val="22"/>
              </w:rPr>
            </w:pPr>
          </w:p>
          <w:p w:rsidR="009320C6" w:rsidRDefault="009320C6" w:rsidP="009320C6">
            <w:pPr>
              <w:jc w:val="both"/>
              <w:rPr>
                <w:rFonts w:ascii="Calibri" w:hAnsi="Calibri" w:cs="Arial"/>
                <w:sz w:val="22"/>
                <w:szCs w:val="22"/>
              </w:rPr>
            </w:pPr>
            <w:r>
              <w:rPr>
                <w:rFonts w:ascii="Calibri" w:hAnsi="Calibri" w:cs="Arial"/>
                <w:sz w:val="22"/>
                <w:szCs w:val="22"/>
              </w:rPr>
              <w:t xml:space="preserve">(v) </w:t>
            </w:r>
            <w:r w:rsidRPr="009320C6">
              <w:rPr>
                <w:rFonts w:ascii="Calibri" w:hAnsi="Calibri" w:cs="Arial"/>
                <w:sz w:val="22"/>
                <w:szCs w:val="22"/>
              </w:rPr>
              <w:t>Be currently undertaking a Master’s Degree</w:t>
            </w:r>
            <w:r>
              <w:rPr>
                <w:rFonts w:ascii="Calibri" w:hAnsi="Calibri" w:cs="Arial"/>
                <w:sz w:val="22"/>
                <w:szCs w:val="22"/>
              </w:rPr>
              <w:t xml:space="preserve"> in Nursing (Advanced Practice </w:t>
            </w:r>
            <w:r w:rsidRPr="009320C6">
              <w:rPr>
                <w:rFonts w:ascii="Calibri" w:hAnsi="Calibri" w:cs="Arial"/>
                <w:sz w:val="22"/>
                <w:szCs w:val="22"/>
              </w:rPr>
              <w:t>Pathway) or be eligible to register to undertake additional Level 9 National Framework of Qualifications (Quality and Qualifications Ireland) specific modules of a Master’s Degree in Nursing (Advanced Practice Pathway) within an agreed timeframe. Educational preparation must include at least three modular components pertaining to the relevant area of advanced practice, in addition to clinical practicum.</w:t>
            </w:r>
          </w:p>
          <w:p w:rsidR="009320C6" w:rsidRDefault="009320C6" w:rsidP="009320C6">
            <w:pPr>
              <w:rPr>
                <w:rFonts w:ascii="Calibri" w:hAnsi="Calibri" w:cs="Arial"/>
                <w:sz w:val="22"/>
                <w:szCs w:val="22"/>
              </w:rPr>
            </w:pPr>
          </w:p>
          <w:p w:rsidR="009320C6" w:rsidRDefault="009320C6" w:rsidP="009320C6">
            <w:pPr>
              <w:jc w:val="center"/>
              <w:rPr>
                <w:rFonts w:ascii="Calibri" w:hAnsi="Calibri" w:cs="Arial"/>
                <w:b/>
                <w:sz w:val="22"/>
                <w:szCs w:val="22"/>
              </w:rPr>
            </w:pPr>
            <w:r>
              <w:rPr>
                <w:rFonts w:ascii="Calibri" w:hAnsi="Calibri" w:cs="Arial"/>
                <w:b/>
                <w:sz w:val="22"/>
                <w:szCs w:val="22"/>
              </w:rPr>
              <w:t xml:space="preserve">OR </w:t>
            </w:r>
          </w:p>
          <w:p w:rsidR="009320C6" w:rsidRDefault="009320C6" w:rsidP="009320C6">
            <w:pPr>
              <w:jc w:val="center"/>
              <w:rPr>
                <w:rFonts w:ascii="Calibri" w:hAnsi="Calibri" w:cs="Arial"/>
                <w:b/>
                <w:sz w:val="22"/>
                <w:szCs w:val="22"/>
              </w:rPr>
            </w:pPr>
          </w:p>
          <w:p w:rsidR="009320C6" w:rsidRDefault="009320C6" w:rsidP="009320C6">
            <w:pPr>
              <w:jc w:val="both"/>
              <w:rPr>
                <w:rFonts w:ascii="Calibri" w:hAnsi="Calibri" w:cs="Arial"/>
                <w:sz w:val="22"/>
                <w:szCs w:val="22"/>
              </w:rPr>
            </w:pPr>
            <w:r>
              <w:rPr>
                <w:rFonts w:ascii="Calibri" w:hAnsi="Calibri" w:cs="Arial"/>
                <w:sz w:val="22"/>
                <w:szCs w:val="22"/>
              </w:rPr>
              <w:t xml:space="preserve">(vi) </w:t>
            </w:r>
            <w:r w:rsidRPr="009320C6">
              <w:rPr>
                <w:rFonts w:ascii="Calibri" w:hAnsi="Calibri" w:cs="Arial"/>
                <w:sz w:val="22"/>
                <w:szCs w:val="22"/>
              </w:rPr>
              <w:t>Possess a Master’s Degree (or higher) in Nursing</w:t>
            </w:r>
            <w:r>
              <w:rPr>
                <w:rFonts w:ascii="Calibri" w:hAnsi="Calibri" w:cs="Arial"/>
                <w:sz w:val="22"/>
                <w:szCs w:val="22"/>
              </w:rPr>
              <w:t xml:space="preserve"> or a Master’s Degree which is </w:t>
            </w:r>
            <w:r w:rsidRPr="009320C6">
              <w:rPr>
                <w:rFonts w:ascii="Calibri" w:hAnsi="Calibri" w:cs="Arial"/>
                <w:sz w:val="22"/>
                <w:szCs w:val="22"/>
              </w:rPr>
              <w:t>relevant, or applicable, to the advanced field of practice.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p w:rsidR="009320C6" w:rsidRDefault="009320C6" w:rsidP="009320C6">
            <w:pPr>
              <w:jc w:val="both"/>
              <w:rPr>
                <w:rFonts w:ascii="Calibri" w:hAnsi="Calibri" w:cs="Arial"/>
                <w:sz w:val="22"/>
                <w:szCs w:val="22"/>
              </w:rPr>
            </w:pPr>
          </w:p>
          <w:p w:rsidR="009320C6" w:rsidRDefault="009320C6" w:rsidP="009320C6">
            <w:pPr>
              <w:jc w:val="center"/>
              <w:rPr>
                <w:rFonts w:ascii="Calibri" w:hAnsi="Calibri" w:cs="Arial"/>
                <w:b/>
                <w:sz w:val="22"/>
                <w:szCs w:val="22"/>
              </w:rPr>
            </w:pPr>
            <w:r>
              <w:rPr>
                <w:rFonts w:ascii="Calibri" w:hAnsi="Calibri" w:cs="Arial"/>
                <w:b/>
                <w:sz w:val="22"/>
                <w:szCs w:val="22"/>
              </w:rPr>
              <w:t xml:space="preserve">And </w:t>
            </w:r>
          </w:p>
          <w:p w:rsidR="009320C6" w:rsidRDefault="009320C6" w:rsidP="009320C6">
            <w:pPr>
              <w:jc w:val="center"/>
              <w:rPr>
                <w:rFonts w:ascii="Calibri" w:hAnsi="Calibri" w:cs="Arial"/>
                <w:b/>
                <w:sz w:val="22"/>
                <w:szCs w:val="22"/>
              </w:rPr>
            </w:pPr>
          </w:p>
          <w:p w:rsidR="009320C6" w:rsidRDefault="009320C6" w:rsidP="009320C6">
            <w:pPr>
              <w:jc w:val="center"/>
              <w:rPr>
                <w:rFonts w:ascii="Calibri" w:hAnsi="Calibri" w:cs="Arial"/>
                <w:b/>
                <w:sz w:val="22"/>
                <w:szCs w:val="22"/>
              </w:rPr>
            </w:pPr>
          </w:p>
          <w:p w:rsidR="009320C6" w:rsidRDefault="009320C6" w:rsidP="009320C6">
            <w:pPr>
              <w:jc w:val="center"/>
              <w:rPr>
                <w:rFonts w:ascii="Calibri" w:hAnsi="Calibri" w:cs="Arial"/>
                <w:b/>
                <w:sz w:val="22"/>
                <w:szCs w:val="22"/>
              </w:rPr>
            </w:pPr>
          </w:p>
          <w:p w:rsidR="009320C6" w:rsidRPr="009320C6" w:rsidRDefault="009320C6" w:rsidP="009320C6">
            <w:pPr>
              <w:rPr>
                <w:rFonts w:ascii="Calibri" w:hAnsi="Calibri" w:cs="Arial"/>
                <w:b/>
                <w:sz w:val="22"/>
                <w:szCs w:val="22"/>
              </w:rPr>
            </w:pPr>
            <w:r>
              <w:rPr>
                <w:rFonts w:ascii="Calibri" w:hAnsi="Calibri" w:cs="Arial"/>
                <w:b/>
                <w:sz w:val="22"/>
                <w:szCs w:val="22"/>
              </w:rPr>
              <w:t xml:space="preserve">(b) </w:t>
            </w:r>
            <w:r w:rsidRPr="009320C6">
              <w:rPr>
                <w:rFonts w:ascii="Calibri" w:hAnsi="Calibri" w:cs="Arial"/>
                <w:sz w:val="22"/>
                <w:szCs w:val="22"/>
              </w:rPr>
              <w:t>Candidates must possess the requisite knowledge and ability including a high standard of suitability and clinical, professional and administrative capacity to properly discharge the functions of the role.</w:t>
            </w:r>
          </w:p>
          <w:p w:rsidR="009320C6" w:rsidRDefault="009320C6" w:rsidP="00B53145">
            <w:pPr>
              <w:rPr>
                <w:rFonts w:ascii="Calibri" w:hAnsi="Calibri" w:cs="Arial"/>
                <w:b/>
                <w:sz w:val="22"/>
                <w:szCs w:val="22"/>
              </w:rPr>
            </w:pPr>
          </w:p>
          <w:p w:rsidR="009320C6" w:rsidRDefault="009320C6" w:rsidP="00B53145">
            <w:pPr>
              <w:rPr>
                <w:rFonts w:ascii="Calibri" w:hAnsi="Calibri" w:cs="Arial"/>
                <w:b/>
                <w:sz w:val="22"/>
                <w:szCs w:val="22"/>
                <w:u w:val="single"/>
              </w:rPr>
            </w:pPr>
            <w:r>
              <w:rPr>
                <w:rFonts w:ascii="Calibri" w:hAnsi="Calibri" w:cs="Arial"/>
                <w:b/>
                <w:sz w:val="22"/>
                <w:szCs w:val="22"/>
              </w:rPr>
              <w:t xml:space="preserve">2. </w:t>
            </w:r>
            <w:r>
              <w:rPr>
                <w:rFonts w:ascii="Calibri" w:hAnsi="Calibri" w:cs="Arial"/>
                <w:b/>
                <w:sz w:val="22"/>
                <w:szCs w:val="22"/>
                <w:u w:val="single"/>
              </w:rPr>
              <w:t xml:space="preserve">Annual Registration </w:t>
            </w:r>
          </w:p>
          <w:p w:rsidR="009320C6" w:rsidRPr="009320C6" w:rsidRDefault="009320C6" w:rsidP="009320C6">
            <w:pPr>
              <w:jc w:val="both"/>
              <w:rPr>
                <w:rFonts w:ascii="Calibri" w:hAnsi="Calibri" w:cs="Arial"/>
                <w:sz w:val="22"/>
                <w:szCs w:val="22"/>
              </w:rPr>
            </w:pPr>
            <w:r>
              <w:rPr>
                <w:rFonts w:ascii="Calibri" w:hAnsi="Calibri" w:cs="Arial"/>
                <w:sz w:val="22"/>
                <w:szCs w:val="22"/>
              </w:rPr>
              <w:t xml:space="preserve">(i) </w:t>
            </w:r>
            <w:r w:rsidRPr="009320C6">
              <w:rPr>
                <w:rFonts w:ascii="Calibri" w:hAnsi="Calibri" w:cs="Arial"/>
                <w:sz w:val="22"/>
                <w:szCs w:val="22"/>
              </w:rPr>
              <w:t xml:space="preserve">Practitioners must maintain live annual registration on the appropriate/relevant Division of the register of Nurses and Midwives maintained by the Nursing and Midwifery Board of </w:t>
            </w:r>
          </w:p>
          <w:p w:rsidR="009320C6" w:rsidRDefault="009320C6" w:rsidP="009320C6">
            <w:pPr>
              <w:jc w:val="both"/>
              <w:rPr>
                <w:rFonts w:ascii="Calibri" w:hAnsi="Calibri" w:cs="Arial"/>
                <w:sz w:val="22"/>
                <w:szCs w:val="22"/>
              </w:rPr>
            </w:pPr>
            <w:r w:rsidRPr="009320C6">
              <w:rPr>
                <w:rFonts w:ascii="Calibri" w:hAnsi="Calibri" w:cs="Arial"/>
                <w:sz w:val="22"/>
                <w:szCs w:val="22"/>
              </w:rPr>
              <w:t>Ireland [NMBI] (</w:t>
            </w:r>
            <w:proofErr w:type="spellStart"/>
            <w:r w:rsidRPr="009320C6">
              <w:rPr>
                <w:rFonts w:ascii="Calibri" w:hAnsi="Calibri" w:cs="Arial"/>
                <w:sz w:val="22"/>
                <w:szCs w:val="22"/>
              </w:rPr>
              <w:t>Bord</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Altranais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agus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Cnáimhseachais</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na</w:t>
            </w:r>
            <w:proofErr w:type="spellEnd"/>
            <w:r w:rsidRPr="009320C6">
              <w:rPr>
                <w:rFonts w:ascii="Calibri" w:hAnsi="Calibri" w:cs="Arial"/>
                <w:sz w:val="22"/>
                <w:szCs w:val="22"/>
              </w:rPr>
              <w:t xml:space="preserve"> </w:t>
            </w:r>
            <w:proofErr w:type="spellStart"/>
            <w:r w:rsidRPr="009320C6">
              <w:rPr>
                <w:rFonts w:ascii="Calibri" w:hAnsi="Calibri" w:cs="Arial"/>
                <w:sz w:val="22"/>
                <w:szCs w:val="22"/>
              </w:rPr>
              <w:t>hÉireann</w:t>
            </w:r>
            <w:proofErr w:type="spellEnd"/>
            <w:r w:rsidRPr="009320C6">
              <w:rPr>
                <w:rFonts w:ascii="Calibri" w:hAnsi="Calibri" w:cs="Arial"/>
                <w:sz w:val="22"/>
                <w:szCs w:val="22"/>
              </w:rPr>
              <w:t>) for the role.</w:t>
            </w:r>
            <w:r>
              <w:rPr>
                <w:rFonts w:ascii="Calibri" w:hAnsi="Calibri" w:cs="Arial"/>
                <w:sz w:val="22"/>
                <w:szCs w:val="22"/>
              </w:rPr>
              <w:t xml:space="preserve"> </w:t>
            </w:r>
          </w:p>
          <w:p w:rsidR="009320C6" w:rsidRDefault="009320C6" w:rsidP="009320C6">
            <w:pPr>
              <w:jc w:val="center"/>
              <w:rPr>
                <w:rFonts w:ascii="Calibri" w:hAnsi="Calibri" w:cs="Arial"/>
                <w:b/>
                <w:sz w:val="22"/>
                <w:szCs w:val="22"/>
              </w:rPr>
            </w:pPr>
            <w:r>
              <w:rPr>
                <w:rFonts w:ascii="Calibri" w:hAnsi="Calibri" w:cs="Arial"/>
                <w:b/>
                <w:sz w:val="22"/>
                <w:szCs w:val="22"/>
              </w:rPr>
              <w:t xml:space="preserve">And </w:t>
            </w:r>
          </w:p>
          <w:p w:rsidR="009320C6" w:rsidRPr="009320C6" w:rsidRDefault="009320C6" w:rsidP="009320C6">
            <w:pPr>
              <w:rPr>
                <w:rFonts w:ascii="Calibri" w:hAnsi="Calibri" w:cs="Arial"/>
                <w:sz w:val="22"/>
                <w:szCs w:val="22"/>
              </w:rPr>
            </w:pPr>
            <w:r>
              <w:rPr>
                <w:rFonts w:ascii="Calibri" w:hAnsi="Calibri" w:cs="Arial"/>
                <w:sz w:val="22"/>
                <w:szCs w:val="22"/>
              </w:rPr>
              <w:t xml:space="preserve">(ii) </w:t>
            </w:r>
            <w:r w:rsidRPr="009320C6">
              <w:rPr>
                <w:rFonts w:ascii="Calibri" w:hAnsi="Calibri" w:cs="Arial"/>
                <w:sz w:val="22"/>
                <w:szCs w:val="22"/>
              </w:rPr>
              <w:t xml:space="preserve">Confirm annual registration with NMBI to the HSE by way of the annual Patient Safety </w:t>
            </w:r>
          </w:p>
          <w:p w:rsidR="009320C6" w:rsidRDefault="009320C6" w:rsidP="009320C6">
            <w:pPr>
              <w:rPr>
                <w:rFonts w:ascii="Calibri" w:hAnsi="Calibri" w:cs="Arial"/>
                <w:sz w:val="22"/>
                <w:szCs w:val="22"/>
              </w:rPr>
            </w:pPr>
            <w:r w:rsidRPr="009320C6">
              <w:rPr>
                <w:rFonts w:ascii="Calibri" w:hAnsi="Calibri" w:cs="Arial"/>
                <w:sz w:val="22"/>
                <w:szCs w:val="22"/>
              </w:rPr>
              <w:t>Assurance Certificate (PSAC).</w:t>
            </w:r>
          </w:p>
          <w:p w:rsidR="009320C6" w:rsidRDefault="009320C6" w:rsidP="009320C6">
            <w:pPr>
              <w:rPr>
                <w:rFonts w:ascii="Calibri" w:hAnsi="Calibri" w:cs="Arial"/>
                <w:sz w:val="22"/>
                <w:szCs w:val="22"/>
              </w:rPr>
            </w:pPr>
          </w:p>
          <w:p w:rsidR="009320C6" w:rsidRDefault="009320C6" w:rsidP="009320C6">
            <w:pPr>
              <w:rPr>
                <w:rFonts w:ascii="Calibri" w:hAnsi="Calibri" w:cs="Arial"/>
                <w:b/>
                <w:sz w:val="22"/>
                <w:szCs w:val="22"/>
                <w:u w:val="single"/>
              </w:rPr>
            </w:pPr>
            <w:r>
              <w:rPr>
                <w:rFonts w:ascii="Calibri" w:hAnsi="Calibri" w:cs="Arial"/>
                <w:b/>
                <w:sz w:val="22"/>
                <w:szCs w:val="22"/>
              </w:rPr>
              <w:t xml:space="preserve">3. </w:t>
            </w:r>
            <w:r>
              <w:rPr>
                <w:rFonts w:ascii="Calibri" w:hAnsi="Calibri" w:cs="Arial"/>
                <w:b/>
                <w:sz w:val="22"/>
                <w:szCs w:val="22"/>
                <w:u w:val="single"/>
              </w:rPr>
              <w:t xml:space="preserve">Health </w:t>
            </w:r>
          </w:p>
          <w:p w:rsidR="009320C6" w:rsidRPr="009320C6" w:rsidRDefault="009320C6" w:rsidP="009320C6">
            <w:pPr>
              <w:rPr>
                <w:rFonts w:ascii="Calibri" w:hAnsi="Calibri" w:cs="Arial"/>
                <w:sz w:val="22"/>
                <w:szCs w:val="22"/>
              </w:rPr>
            </w:pPr>
            <w:r w:rsidRPr="009320C6">
              <w:rPr>
                <w:rFonts w:ascii="Calibri" w:hAnsi="Calibri" w:cs="Arial"/>
                <w:sz w:val="22"/>
                <w:szCs w:val="22"/>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7D1377" w:rsidRPr="006C5C6C" w:rsidRDefault="007D1377" w:rsidP="00B53145">
            <w:pPr>
              <w:ind w:right="-766"/>
              <w:rPr>
                <w:rFonts w:ascii="Calibri" w:hAnsi="Calibri" w:cs="Arial"/>
                <w:b/>
                <w:bCs/>
                <w:sz w:val="22"/>
                <w:szCs w:val="22"/>
              </w:rPr>
            </w:pPr>
          </w:p>
          <w:p w:rsidR="007D1377" w:rsidRPr="006C5C6C" w:rsidRDefault="00930FC3" w:rsidP="00B53145">
            <w:pPr>
              <w:ind w:right="-766"/>
              <w:rPr>
                <w:rFonts w:ascii="Calibri" w:hAnsi="Calibri" w:cs="Arial"/>
                <w:iCs/>
                <w:sz w:val="22"/>
                <w:szCs w:val="22"/>
              </w:rPr>
            </w:pPr>
            <w:r>
              <w:rPr>
                <w:rFonts w:ascii="Calibri" w:hAnsi="Calibri" w:cs="Arial"/>
                <w:b/>
                <w:bCs/>
                <w:sz w:val="22"/>
                <w:szCs w:val="22"/>
              </w:rPr>
              <w:t xml:space="preserve">4. </w:t>
            </w:r>
            <w:r w:rsidR="007D1377" w:rsidRPr="00930FC3">
              <w:rPr>
                <w:rFonts w:ascii="Calibri" w:hAnsi="Calibri" w:cs="Arial"/>
                <w:b/>
                <w:bCs/>
                <w:sz w:val="22"/>
                <w:szCs w:val="22"/>
                <w:u w:val="single"/>
              </w:rPr>
              <w:t>Character</w:t>
            </w:r>
          </w:p>
          <w:p w:rsidR="007D1377" w:rsidRPr="006C5C6C" w:rsidRDefault="009320C6" w:rsidP="00B53145">
            <w:pPr>
              <w:ind w:right="-766"/>
              <w:rPr>
                <w:rFonts w:ascii="Calibri" w:hAnsi="Calibri" w:cs="Arial"/>
                <w:sz w:val="22"/>
                <w:szCs w:val="22"/>
              </w:rPr>
            </w:pPr>
            <w:r>
              <w:rPr>
                <w:rFonts w:ascii="Calibri" w:hAnsi="Calibri" w:cs="Arial"/>
                <w:sz w:val="22"/>
                <w:szCs w:val="22"/>
              </w:rPr>
              <w:t>Candidates</w:t>
            </w:r>
            <w:r w:rsidR="007D1377" w:rsidRPr="006C5C6C">
              <w:rPr>
                <w:rFonts w:ascii="Calibri" w:hAnsi="Calibri" w:cs="Arial"/>
                <w:sz w:val="22"/>
                <w:szCs w:val="22"/>
              </w:rPr>
              <w:t xml:space="preserve"> for and any person holding the office must be of good character</w:t>
            </w:r>
          </w:p>
          <w:p w:rsidR="00D15C21" w:rsidRPr="006C5C6C" w:rsidRDefault="00D15C21" w:rsidP="00930FC3">
            <w:pPr>
              <w:rPr>
                <w:rFonts w:ascii="Calibri" w:hAnsi="Calibri" w:cs="Arial"/>
                <w:iCs/>
                <w:sz w:val="22"/>
                <w:szCs w:val="22"/>
              </w:rPr>
            </w:pPr>
          </w:p>
        </w:tc>
      </w:tr>
      <w:tr w:rsidR="007D1377" w:rsidRPr="006C5C6C" w:rsidTr="00930FC3">
        <w:trPr>
          <w:trHeight w:val="714"/>
        </w:trPr>
        <w:tc>
          <w:tcPr>
            <w:tcW w:w="2364" w:type="dxa"/>
          </w:tcPr>
          <w:p w:rsidR="007D1377" w:rsidRPr="00930FC3" w:rsidRDefault="007D1377" w:rsidP="00B53145">
            <w:pPr>
              <w:rPr>
                <w:rFonts w:ascii="Calibri" w:hAnsi="Calibri" w:cs="Arial"/>
                <w:b/>
                <w:bCs/>
                <w:sz w:val="22"/>
                <w:szCs w:val="22"/>
              </w:rPr>
            </w:pPr>
            <w:r w:rsidRPr="00930FC3">
              <w:rPr>
                <w:rFonts w:ascii="Calibri" w:hAnsi="Calibri" w:cs="Arial"/>
                <w:b/>
                <w:bCs/>
                <w:sz w:val="22"/>
                <w:szCs w:val="22"/>
              </w:rPr>
              <w:lastRenderedPageBreak/>
              <w:t>Post specific Requirements</w:t>
            </w:r>
          </w:p>
        </w:tc>
        <w:tc>
          <w:tcPr>
            <w:tcW w:w="8394" w:type="dxa"/>
            <w:gridSpan w:val="2"/>
          </w:tcPr>
          <w:p w:rsidR="007D1377" w:rsidRPr="00930FC3" w:rsidRDefault="00930FC3" w:rsidP="00930FC3">
            <w:pPr>
              <w:numPr>
                <w:ilvl w:val="0"/>
                <w:numId w:val="45"/>
              </w:numPr>
              <w:rPr>
                <w:rFonts w:ascii="Calibri" w:hAnsi="Calibri" w:cs="Arial"/>
                <w:sz w:val="22"/>
                <w:szCs w:val="22"/>
              </w:rPr>
            </w:pPr>
            <w:r w:rsidRPr="00930FC3">
              <w:rPr>
                <w:rFonts w:ascii="Calibri" w:hAnsi="Calibri" w:cs="Arial"/>
                <w:sz w:val="22"/>
                <w:szCs w:val="22"/>
              </w:rPr>
              <w:t>Demonstrate the depth and breadth of post registration nursing experience in the area of Rheumatology as relevant to the role.</w:t>
            </w:r>
          </w:p>
        </w:tc>
      </w:tr>
      <w:tr w:rsidR="007D1377" w:rsidRPr="006C5C6C" w:rsidTr="00975484">
        <w:trPr>
          <w:trHeight w:val="1048"/>
        </w:trPr>
        <w:tc>
          <w:tcPr>
            <w:tcW w:w="2364" w:type="dxa"/>
          </w:tcPr>
          <w:p w:rsidR="007D1377" w:rsidRPr="00930FC3" w:rsidRDefault="007D1377" w:rsidP="00B53145">
            <w:pPr>
              <w:rPr>
                <w:rFonts w:ascii="Calibri" w:hAnsi="Calibri" w:cs="Arial"/>
                <w:b/>
                <w:bCs/>
                <w:sz w:val="22"/>
                <w:szCs w:val="22"/>
              </w:rPr>
            </w:pPr>
            <w:r w:rsidRPr="00930FC3">
              <w:rPr>
                <w:rFonts w:ascii="Calibri" w:hAnsi="Calibri" w:cs="Arial"/>
                <w:b/>
                <w:bCs/>
                <w:sz w:val="22"/>
                <w:szCs w:val="22"/>
              </w:rPr>
              <w:t>Other requirements specific to the post</w:t>
            </w:r>
          </w:p>
        </w:tc>
        <w:tc>
          <w:tcPr>
            <w:tcW w:w="8394" w:type="dxa"/>
            <w:gridSpan w:val="2"/>
          </w:tcPr>
          <w:p w:rsidR="00930FC3" w:rsidRPr="00930FC3" w:rsidRDefault="00930FC3" w:rsidP="00930FC3">
            <w:pPr>
              <w:numPr>
                <w:ilvl w:val="0"/>
                <w:numId w:val="44"/>
              </w:numPr>
              <w:jc w:val="both"/>
              <w:rPr>
                <w:rFonts w:ascii="Calibri" w:hAnsi="Calibri" w:cs="Calibri"/>
                <w:iCs/>
                <w:sz w:val="22"/>
                <w:szCs w:val="22"/>
              </w:rPr>
            </w:pPr>
            <w:r w:rsidRPr="00930FC3">
              <w:rPr>
                <w:rFonts w:ascii="Calibri" w:hAnsi="Calibri" w:cs="Calibri"/>
                <w:iCs/>
                <w:sz w:val="22"/>
                <w:szCs w:val="22"/>
              </w:rPr>
              <w:t>Access to appropriate transport to fulfil the requirements of the role.</w:t>
            </w:r>
          </w:p>
          <w:p w:rsidR="00D7158E" w:rsidRPr="00930FC3" w:rsidRDefault="00930FC3" w:rsidP="00930FC3">
            <w:pPr>
              <w:numPr>
                <w:ilvl w:val="0"/>
                <w:numId w:val="44"/>
              </w:numPr>
              <w:rPr>
                <w:rFonts w:ascii="Calibri" w:hAnsi="Calibri" w:cs="Arial"/>
                <w:sz w:val="22"/>
                <w:szCs w:val="22"/>
              </w:rPr>
            </w:pPr>
            <w:r w:rsidRPr="00930FC3">
              <w:rPr>
                <w:rFonts w:ascii="Calibri" w:hAnsi="Calibri" w:cs="Calibri"/>
                <w:iCs/>
                <w:sz w:val="22"/>
                <w:szCs w:val="22"/>
              </w:rPr>
              <w:t>The successful candidate</w:t>
            </w:r>
            <w:r w:rsidRPr="00930FC3">
              <w:t xml:space="preserve"> </w:t>
            </w:r>
            <w:r w:rsidRPr="00930FC3">
              <w:rPr>
                <w:rFonts w:ascii="Calibri" w:hAnsi="Calibri" w:cs="Calibri"/>
                <w:iCs/>
                <w:sz w:val="22"/>
                <w:szCs w:val="22"/>
              </w:rPr>
              <w:t>will be required to attend to patients across the hospital in all wards and areas where required.</w:t>
            </w:r>
          </w:p>
        </w:tc>
      </w:tr>
      <w:tr w:rsidR="007D1377" w:rsidRPr="006C5C6C" w:rsidTr="00975484">
        <w:trPr>
          <w:trHeight w:val="1048"/>
        </w:trPr>
        <w:tc>
          <w:tcPr>
            <w:tcW w:w="2364" w:type="dxa"/>
          </w:tcPr>
          <w:p w:rsidR="007D1377" w:rsidRPr="00930FC3" w:rsidRDefault="007D1377" w:rsidP="00D26FA1">
            <w:pPr>
              <w:rPr>
                <w:rFonts w:ascii="Calibri" w:hAnsi="Calibri" w:cs="Arial"/>
                <w:b/>
                <w:bCs/>
                <w:sz w:val="22"/>
                <w:szCs w:val="22"/>
              </w:rPr>
            </w:pPr>
            <w:r w:rsidRPr="00930FC3">
              <w:rPr>
                <w:rFonts w:ascii="Calibri" w:hAnsi="Calibri" w:cs="Arial"/>
                <w:b/>
                <w:bCs/>
                <w:sz w:val="22"/>
                <w:szCs w:val="22"/>
              </w:rPr>
              <w:t>Skills, competencies and/or knowledge</w:t>
            </w:r>
          </w:p>
          <w:p w:rsidR="007D1377" w:rsidRPr="006C5C6C" w:rsidRDefault="007D1377" w:rsidP="00D26FA1">
            <w:pPr>
              <w:rPr>
                <w:rFonts w:ascii="Calibri" w:hAnsi="Calibri" w:cs="Arial"/>
                <w:b/>
                <w:bCs/>
                <w:color w:val="FF0000"/>
                <w:sz w:val="22"/>
                <w:szCs w:val="22"/>
              </w:rPr>
            </w:pPr>
          </w:p>
          <w:p w:rsidR="007D1377" w:rsidRPr="006C5C6C" w:rsidRDefault="007D1377" w:rsidP="00D26FA1">
            <w:pPr>
              <w:rPr>
                <w:rFonts w:ascii="Calibri" w:hAnsi="Calibri" w:cs="Arial"/>
                <w:b/>
                <w:bCs/>
                <w:color w:val="FF0000"/>
                <w:sz w:val="22"/>
                <w:szCs w:val="22"/>
              </w:rPr>
            </w:pPr>
          </w:p>
        </w:tc>
        <w:tc>
          <w:tcPr>
            <w:tcW w:w="8394" w:type="dxa"/>
            <w:gridSpan w:val="2"/>
          </w:tcPr>
          <w:p w:rsidR="00930FC3" w:rsidRDefault="00930FC3" w:rsidP="00930FC3">
            <w:pPr>
              <w:spacing w:after="120"/>
              <w:rPr>
                <w:rFonts w:ascii="Calibri" w:hAnsi="Calibri" w:cs="Calibri"/>
                <w:sz w:val="22"/>
                <w:szCs w:val="22"/>
              </w:rPr>
            </w:pPr>
            <w:r w:rsidRPr="00761EF2">
              <w:rPr>
                <w:rFonts w:ascii="Calibri" w:hAnsi="Calibri" w:cs="Calibri"/>
                <w:sz w:val="22"/>
                <w:szCs w:val="22"/>
              </w:rPr>
              <w:t>T</w:t>
            </w:r>
            <w:r>
              <w:rPr>
                <w:rFonts w:ascii="Calibri" w:hAnsi="Calibri" w:cs="Calibri"/>
                <w:sz w:val="22"/>
                <w:szCs w:val="22"/>
              </w:rPr>
              <w:t>he cANP Inflammatory arthritis, Rheumatology</w:t>
            </w:r>
            <w:r>
              <w:rPr>
                <w:rFonts w:ascii="Calibri" w:hAnsi="Calibri" w:cs="Calibri"/>
                <w:bCs/>
                <w:sz w:val="22"/>
                <w:szCs w:val="22"/>
              </w:rPr>
              <w:t xml:space="preserve"> </w:t>
            </w:r>
            <w:r w:rsidRPr="00761EF2">
              <w:rPr>
                <w:rFonts w:ascii="Calibri" w:hAnsi="Calibri" w:cs="Calibri"/>
                <w:sz w:val="22"/>
                <w:szCs w:val="22"/>
              </w:rPr>
              <w:t xml:space="preserve">will be required to continue to demonstrate the ability to practice at a higher level of capability across six domains of competence as defined by </w:t>
            </w:r>
            <w:proofErr w:type="spellStart"/>
            <w:r w:rsidRPr="00761EF2">
              <w:rPr>
                <w:rFonts w:ascii="Calibri" w:hAnsi="Calibri" w:cs="Calibri"/>
                <w:sz w:val="22"/>
                <w:szCs w:val="22"/>
              </w:rPr>
              <w:t>Bord</w:t>
            </w:r>
            <w:proofErr w:type="spellEnd"/>
            <w:r w:rsidRPr="00761EF2">
              <w:rPr>
                <w:rFonts w:ascii="Calibri" w:hAnsi="Calibri" w:cs="Calibri"/>
                <w:sz w:val="22"/>
                <w:szCs w:val="22"/>
              </w:rPr>
              <w:t xml:space="preserve"> </w:t>
            </w:r>
            <w:proofErr w:type="spellStart"/>
            <w:r w:rsidRPr="00761EF2">
              <w:rPr>
                <w:rFonts w:ascii="Calibri" w:hAnsi="Calibri" w:cs="Calibri"/>
                <w:sz w:val="22"/>
                <w:szCs w:val="22"/>
              </w:rPr>
              <w:t>Altranais</w:t>
            </w:r>
            <w:proofErr w:type="spellEnd"/>
            <w:r w:rsidRPr="00761EF2">
              <w:rPr>
                <w:rFonts w:ascii="Calibri" w:hAnsi="Calibri" w:cs="Calibri"/>
                <w:sz w:val="22"/>
                <w:szCs w:val="22"/>
              </w:rPr>
              <w:t xml:space="preserve"> </w:t>
            </w:r>
            <w:proofErr w:type="spellStart"/>
            <w:r w:rsidRPr="00761EF2">
              <w:rPr>
                <w:rFonts w:ascii="Calibri" w:hAnsi="Calibri" w:cs="Calibri"/>
                <w:sz w:val="22"/>
                <w:szCs w:val="22"/>
              </w:rPr>
              <w:t>agus</w:t>
            </w:r>
            <w:proofErr w:type="spellEnd"/>
            <w:r w:rsidRPr="00761EF2">
              <w:rPr>
                <w:rFonts w:ascii="Calibri" w:hAnsi="Calibri" w:cs="Calibri"/>
                <w:sz w:val="22"/>
                <w:szCs w:val="22"/>
              </w:rPr>
              <w:t xml:space="preserve"> </w:t>
            </w:r>
            <w:proofErr w:type="spellStart"/>
            <w:r w:rsidRPr="00761EF2">
              <w:rPr>
                <w:rFonts w:ascii="Calibri" w:hAnsi="Calibri" w:cs="Calibri"/>
                <w:sz w:val="22"/>
                <w:szCs w:val="22"/>
              </w:rPr>
              <w:t>Cnáimhseachais</w:t>
            </w:r>
            <w:proofErr w:type="spellEnd"/>
            <w:r w:rsidRPr="00761EF2">
              <w:rPr>
                <w:rFonts w:ascii="Calibri" w:hAnsi="Calibri" w:cs="Calibri"/>
                <w:sz w:val="22"/>
                <w:szCs w:val="22"/>
              </w:rPr>
              <w:t xml:space="preserve"> </w:t>
            </w:r>
            <w:proofErr w:type="spellStart"/>
            <w:r w:rsidRPr="00761EF2">
              <w:rPr>
                <w:rFonts w:ascii="Calibri" w:hAnsi="Calibri" w:cs="Calibri"/>
                <w:sz w:val="22"/>
                <w:szCs w:val="22"/>
              </w:rPr>
              <w:t>na</w:t>
            </w:r>
            <w:proofErr w:type="spellEnd"/>
            <w:r w:rsidRPr="00761EF2">
              <w:rPr>
                <w:rFonts w:ascii="Calibri" w:hAnsi="Calibri" w:cs="Calibri"/>
                <w:sz w:val="22"/>
                <w:szCs w:val="22"/>
              </w:rPr>
              <w:t xml:space="preserve"> </w:t>
            </w:r>
            <w:proofErr w:type="spellStart"/>
            <w:r w:rsidRPr="00761EF2">
              <w:rPr>
                <w:rFonts w:ascii="Calibri" w:hAnsi="Calibri" w:cs="Calibri"/>
                <w:sz w:val="22"/>
                <w:szCs w:val="22"/>
              </w:rPr>
              <w:t>hÉireann</w:t>
            </w:r>
            <w:proofErr w:type="spellEnd"/>
            <w:r w:rsidRPr="00761EF2">
              <w:rPr>
                <w:rFonts w:ascii="Calibri" w:hAnsi="Calibri" w:cs="Calibri"/>
                <w:sz w:val="22"/>
                <w:szCs w:val="22"/>
              </w:rPr>
              <w:t xml:space="preserve"> Advanced Practice (Nursing) Standards and Requirements (NMBI 2017), along with the specialist knowledge </w:t>
            </w:r>
            <w:r>
              <w:rPr>
                <w:rFonts w:ascii="Calibri" w:hAnsi="Calibri" w:cs="Calibri"/>
                <w:sz w:val="22"/>
                <w:szCs w:val="22"/>
              </w:rPr>
              <w:t xml:space="preserve">and clinical skills in the </w:t>
            </w:r>
            <w:r w:rsidRPr="00761EF2">
              <w:rPr>
                <w:rFonts w:ascii="Calibri" w:hAnsi="Calibri" w:cs="Calibri"/>
                <w:sz w:val="22"/>
                <w:szCs w:val="22"/>
              </w:rPr>
              <w:t xml:space="preserve">area </w:t>
            </w:r>
            <w:r w:rsidRPr="002E2A4F">
              <w:rPr>
                <w:rFonts w:ascii="Calibri" w:hAnsi="Calibri" w:cs="Calibri"/>
                <w:i/>
                <w:sz w:val="22"/>
                <w:szCs w:val="22"/>
              </w:rPr>
              <w:t xml:space="preserve">of </w:t>
            </w:r>
            <w:r w:rsidRPr="002E2A4F">
              <w:rPr>
                <w:rFonts w:ascii="Calibri" w:hAnsi="Calibri" w:cs="Calibri"/>
                <w:i/>
                <w:iCs/>
                <w:sz w:val="22"/>
                <w:szCs w:val="22"/>
              </w:rPr>
              <w:t>Out-patient Parenteral Antimicrobial Therapy</w:t>
            </w:r>
            <w:r w:rsidRPr="005A5216">
              <w:rPr>
                <w:rFonts w:ascii="Calibri" w:hAnsi="Calibri" w:cs="Calibri"/>
                <w:i/>
                <w:iCs/>
                <w:sz w:val="22"/>
                <w:szCs w:val="22"/>
              </w:rPr>
              <w:t xml:space="preserve"> </w:t>
            </w:r>
            <w:r>
              <w:rPr>
                <w:rFonts w:ascii="Calibri" w:hAnsi="Calibri" w:cs="Calibri"/>
                <w:sz w:val="22"/>
                <w:szCs w:val="22"/>
              </w:rPr>
              <w:t>practice.</w:t>
            </w:r>
          </w:p>
          <w:p w:rsidR="00930FC3" w:rsidRPr="00761EF2" w:rsidRDefault="00930FC3" w:rsidP="00930FC3">
            <w:pPr>
              <w:spacing w:after="120"/>
              <w:rPr>
                <w:rFonts w:ascii="Calibri" w:hAnsi="Calibri" w:cs="Calibri"/>
                <w:sz w:val="22"/>
                <w:szCs w:val="22"/>
              </w:rPr>
            </w:pPr>
          </w:p>
          <w:p w:rsidR="00930FC3" w:rsidRPr="00761EF2" w:rsidRDefault="00930FC3" w:rsidP="00930FC3">
            <w:pPr>
              <w:spacing w:after="120"/>
              <w:rPr>
                <w:rFonts w:ascii="Calibri" w:hAnsi="Calibri" w:cs="Calibri"/>
                <w:b/>
                <w:i/>
                <w:sz w:val="22"/>
                <w:szCs w:val="22"/>
              </w:rPr>
            </w:pPr>
            <w:r>
              <w:rPr>
                <w:rFonts w:ascii="Calibri" w:hAnsi="Calibri" w:cs="Calibri"/>
                <w:b/>
                <w:i/>
                <w:sz w:val="22"/>
                <w:szCs w:val="22"/>
              </w:rPr>
              <w:t>The cANP Inflammatory Arthritis, Rheumatology</w:t>
            </w:r>
            <w:r w:rsidRPr="00761EF2">
              <w:rPr>
                <w:rFonts w:ascii="Calibri" w:hAnsi="Calibri" w:cs="Calibri"/>
                <w:b/>
                <w:i/>
                <w:sz w:val="22"/>
                <w:szCs w:val="22"/>
              </w:rPr>
              <w:t xml:space="preserve"> must continue to:</w:t>
            </w:r>
          </w:p>
          <w:p w:rsidR="00930FC3" w:rsidRPr="00761EF2" w:rsidRDefault="00930FC3" w:rsidP="00930FC3">
            <w:pPr>
              <w:spacing w:after="120"/>
              <w:rPr>
                <w:rFonts w:ascii="Calibri" w:hAnsi="Calibri" w:cs="Calibri"/>
                <w:b/>
                <w:sz w:val="22"/>
                <w:szCs w:val="22"/>
                <w:u w:val="single"/>
              </w:rPr>
            </w:pPr>
            <w:r w:rsidRPr="00761EF2">
              <w:rPr>
                <w:rFonts w:ascii="Calibri" w:hAnsi="Calibri" w:cs="Calibri"/>
                <w:b/>
                <w:sz w:val="22"/>
                <w:szCs w:val="22"/>
                <w:u w:val="single"/>
              </w:rPr>
              <w:t>Professional/Clinical Knowledge</w:t>
            </w:r>
          </w:p>
          <w:p w:rsidR="00930FC3" w:rsidRPr="00761EF2" w:rsidRDefault="00930FC3" w:rsidP="00930FC3">
            <w:pPr>
              <w:pStyle w:val="NoSpacing"/>
              <w:numPr>
                <w:ilvl w:val="0"/>
                <w:numId w:val="47"/>
              </w:numPr>
            </w:pPr>
            <w:r w:rsidRPr="00761EF2">
              <w:t>Demonstrate a high degree of commitment, professionalism and dedication to the philosophy of quality health care provision.</w:t>
            </w:r>
          </w:p>
          <w:p w:rsidR="00930FC3" w:rsidRPr="00761EF2" w:rsidRDefault="00930FC3" w:rsidP="00930FC3">
            <w:pPr>
              <w:pStyle w:val="NoSpacing"/>
              <w:numPr>
                <w:ilvl w:val="0"/>
                <w:numId w:val="47"/>
              </w:numPr>
            </w:pPr>
            <w:r w:rsidRPr="00761EF2">
              <w:t>Demonstrate relevant knowledge, expertise and experience in order t</w:t>
            </w:r>
            <w:r>
              <w:t xml:space="preserve">o discharge the duties of cANP </w:t>
            </w:r>
            <w:r>
              <w:rPr>
                <w:rFonts w:cs="Calibri"/>
              </w:rPr>
              <w:t>inflammatory Arthritis</w:t>
            </w:r>
            <w:r>
              <w:t>, Rheumatology</w:t>
            </w:r>
            <w:r>
              <w:rPr>
                <w:rFonts w:cs="Calibri"/>
                <w:bCs/>
              </w:rPr>
              <w:t xml:space="preserve"> </w:t>
            </w:r>
            <w:r w:rsidRPr="00761EF2">
              <w:t>nursing service.</w:t>
            </w:r>
          </w:p>
          <w:p w:rsidR="00930FC3" w:rsidRPr="00761EF2" w:rsidRDefault="00930FC3" w:rsidP="00930FC3">
            <w:pPr>
              <w:pStyle w:val="NoSpacing"/>
              <w:numPr>
                <w:ilvl w:val="0"/>
                <w:numId w:val="47"/>
              </w:numPr>
            </w:pPr>
            <w:r w:rsidRPr="00761EF2">
              <w:t>Demonstrate evidence of Policy, Procedure, Protocol, Guideline (PPPG) development and the translation of PPPG into act</w:t>
            </w:r>
            <w:r>
              <w:t>ion as relevant to the cANP Rheumatology</w:t>
            </w:r>
            <w:r>
              <w:rPr>
                <w:rFonts w:cs="Calibri"/>
                <w:bCs/>
              </w:rPr>
              <w:t xml:space="preserve"> </w:t>
            </w:r>
            <w:r w:rsidRPr="00761EF2">
              <w:t>nursing service.</w:t>
            </w:r>
          </w:p>
          <w:p w:rsidR="00930FC3" w:rsidRPr="00761EF2" w:rsidRDefault="00930FC3" w:rsidP="00930FC3">
            <w:pPr>
              <w:pStyle w:val="NoSpacing"/>
              <w:numPr>
                <w:ilvl w:val="0"/>
                <w:numId w:val="47"/>
              </w:numPr>
            </w:pPr>
            <w:r w:rsidRPr="00761EF2">
              <w:t>Demonstrate knowledge and experience of quality audit/assurance s</w:t>
            </w:r>
            <w:r>
              <w:t xml:space="preserve">ystems in relation to the cANP Rheumatology </w:t>
            </w:r>
            <w:r w:rsidRPr="00761EF2">
              <w:t>nursing service.</w:t>
            </w:r>
          </w:p>
          <w:p w:rsidR="00930FC3" w:rsidRPr="00761EF2" w:rsidRDefault="00930FC3" w:rsidP="00930FC3">
            <w:pPr>
              <w:pStyle w:val="NoSpacing"/>
              <w:numPr>
                <w:ilvl w:val="0"/>
                <w:numId w:val="47"/>
              </w:numPr>
            </w:pPr>
            <w:r w:rsidRPr="00761EF2">
              <w:t>Demonstrate experience in developing, implementing and evaluating quality improvement initi</w:t>
            </w:r>
            <w:r>
              <w:t xml:space="preserve">atives in relation to the cANP Rheumatology </w:t>
            </w:r>
            <w:r>
              <w:rPr>
                <w:rFonts w:cs="Calibri"/>
                <w:bCs/>
              </w:rPr>
              <w:t>service</w:t>
            </w:r>
            <w:r w:rsidRPr="00761EF2">
              <w:t>.</w:t>
            </w:r>
          </w:p>
          <w:p w:rsidR="00930FC3" w:rsidRPr="00761EF2" w:rsidRDefault="00930FC3" w:rsidP="00930FC3">
            <w:pPr>
              <w:pStyle w:val="NoSpacing"/>
              <w:numPr>
                <w:ilvl w:val="0"/>
                <w:numId w:val="47"/>
              </w:numPr>
            </w:pPr>
            <w:r w:rsidRPr="00761EF2">
              <w:lastRenderedPageBreak/>
              <w:t>Demonstrate knowledge and experience in audit, report writing and business case development.</w:t>
            </w:r>
          </w:p>
          <w:p w:rsidR="00930FC3" w:rsidRDefault="00930FC3" w:rsidP="00930FC3">
            <w:pPr>
              <w:pStyle w:val="NoSpacing"/>
              <w:numPr>
                <w:ilvl w:val="0"/>
                <w:numId w:val="47"/>
              </w:numPr>
            </w:pPr>
            <w:r w:rsidRPr="00761EF2">
              <w:t>Demonstrate evidence and knowledge of research capa</w:t>
            </w:r>
            <w:r>
              <w:t xml:space="preserve">bility in relation to the cANP </w:t>
            </w:r>
            <w:r>
              <w:rPr>
                <w:rFonts w:cs="Calibri"/>
              </w:rPr>
              <w:t>inflammatory Arthritis</w:t>
            </w:r>
            <w:r>
              <w:t xml:space="preserve">, Rheumatology </w:t>
            </w:r>
            <w:r>
              <w:rPr>
                <w:rFonts w:cs="Calibri"/>
                <w:bCs/>
              </w:rPr>
              <w:t>service</w:t>
            </w:r>
            <w:r w:rsidRPr="00761EF2">
              <w:t>.</w:t>
            </w:r>
          </w:p>
          <w:p w:rsidR="00930FC3" w:rsidRDefault="00930FC3" w:rsidP="00930FC3">
            <w:pPr>
              <w:pStyle w:val="NoSpacing"/>
              <w:ind w:left="720"/>
            </w:pPr>
          </w:p>
          <w:p w:rsidR="00930FC3" w:rsidRPr="00761EF2" w:rsidRDefault="00930FC3" w:rsidP="00930FC3">
            <w:pPr>
              <w:pStyle w:val="NoSpacing"/>
              <w:ind w:left="720"/>
            </w:pPr>
          </w:p>
          <w:p w:rsidR="00930FC3" w:rsidRPr="00761EF2" w:rsidRDefault="00930FC3" w:rsidP="00930FC3">
            <w:pPr>
              <w:spacing w:after="120"/>
              <w:rPr>
                <w:rFonts w:ascii="Calibri" w:hAnsi="Calibri" w:cs="Calibri"/>
                <w:b/>
                <w:sz w:val="22"/>
                <w:szCs w:val="22"/>
                <w:u w:val="single"/>
              </w:rPr>
            </w:pPr>
            <w:r w:rsidRPr="00761EF2">
              <w:rPr>
                <w:rFonts w:ascii="Calibri" w:hAnsi="Calibri" w:cs="Calibri"/>
                <w:b/>
                <w:sz w:val="22"/>
                <w:szCs w:val="22"/>
                <w:u w:val="single"/>
              </w:rPr>
              <w:t>Planning and Organising Resources</w:t>
            </w:r>
          </w:p>
          <w:p w:rsidR="00930FC3" w:rsidRPr="00F9689C" w:rsidRDefault="00930FC3" w:rsidP="00930FC3">
            <w:pPr>
              <w:pStyle w:val="NoSpacing"/>
              <w:numPr>
                <w:ilvl w:val="0"/>
                <w:numId w:val="47"/>
              </w:numPr>
            </w:pPr>
            <w:r w:rsidRPr="00F9689C">
              <w:t>Demonstrate ability to proactively plan, organise, deliver</w:t>
            </w:r>
            <w:r>
              <w:t xml:space="preserve"> and evaluate the cANP Rheumatology </w:t>
            </w:r>
            <w:r>
              <w:rPr>
                <w:rFonts w:cs="Calibri"/>
                <w:bCs/>
              </w:rPr>
              <w:t>nursing</w:t>
            </w:r>
            <w:r w:rsidRPr="00F9689C">
              <w:t xml:space="preserve"> service in an efficient, effective and resourceful manner, within a model of person-centred care and value for money.</w:t>
            </w:r>
          </w:p>
          <w:p w:rsidR="00930FC3" w:rsidRDefault="00930FC3" w:rsidP="00930FC3">
            <w:pPr>
              <w:pStyle w:val="NoSpacing"/>
              <w:numPr>
                <w:ilvl w:val="0"/>
                <w:numId w:val="47"/>
              </w:numPr>
            </w:pPr>
            <w:r w:rsidRPr="00F9689C">
              <w:t>Demonstrate ability to manage deadlines and effectively handle multiple tasks.</w:t>
            </w:r>
          </w:p>
          <w:p w:rsidR="00930FC3" w:rsidRPr="00FD287B" w:rsidRDefault="00930FC3" w:rsidP="00930FC3">
            <w:pPr>
              <w:pStyle w:val="NoSpacing"/>
              <w:ind w:left="720"/>
            </w:pPr>
          </w:p>
          <w:p w:rsidR="00930FC3" w:rsidRPr="00761EF2" w:rsidRDefault="00930FC3" w:rsidP="00930FC3">
            <w:pPr>
              <w:spacing w:after="120"/>
              <w:rPr>
                <w:rFonts w:ascii="Calibri" w:hAnsi="Calibri" w:cs="Calibri"/>
                <w:b/>
                <w:sz w:val="22"/>
                <w:szCs w:val="22"/>
                <w:u w:val="single"/>
              </w:rPr>
            </w:pPr>
            <w:r w:rsidRPr="00761EF2">
              <w:rPr>
                <w:rFonts w:ascii="Calibri" w:hAnsi="Calibri" w:cs="Calibri"/>
                <w:b/>
                <w:sz w:val="22"/>
                <w:szCs w:val="22"/>
                <w:u w:val="single"/>
              </w:rPr>
              <w:t>Building and Maintaining Relationships: Leadership, Staff Management and Team Work</w:t>
            </w:r>
          </w:p>
          <w:p w:rsidR="00930FC3" w:rsidRPr="00761EF2" w:rsidRDefault="00930FC3" w:rsidP="00930FC3">
            <w:pPr>
              <w:pStyle w:val="NoSpacing"/>
              <w:numPr>
                <w:ilvl w:val="0"/>
                <w:numId w:val="48"/>
              </w:numPr>
            </w:pPr>
            <w:r w:rsidRPr="00761EF2">
              <w:t>Demonstrate empowering leadership skills and ability to influence others.</w:t>
            </w:r>
          </w:p>
          <w:p w:rsidR="00930FC3" w:rsidRPr="00761EF2" w:rsidRDefault="00930FC3" w:rsidP="00930FC3">
            <w:pPr>
              <w:pStyle w:val="NoSpacing"/>
              <w:numPr>
                <w:ilvl w:val="0"/>
                <w:numId w:val="48"/>
              </w:numPr>
            </w:pPr>
            <w:r w:rsidRPr="00761EF2">
              <w:t>Demonstrate the ability to provide professional support</w:t>
            </w:r>
            <w:r>
              <w:t xml:space="preserve"> and advice on cANP Rheumatology</w:t>
            </w:r>
            <w:r>
              <w:rPr>
                <w:rFonts w:cs="Calibri"/>
                <w:bCs/>
              </w:rPr>
              <w:t xml:space="preserve"> </w:t>
            </w:r>
            <w:r w:rsidRPr="00761EF2">
              <w:t xml:space="preserve">nursing service developments to Directors of Nursing and Midwifery and relevant service managers. </w:t>
            </w:r>
          </w:p>
          <w:p w:rsidR="00930FC3" w:rsidRPr="00761EF2" w:rsidRDefault="00930FC3" w:rsidP="00930FC3">
            <w:pPr>
              <w:pStyle w:val="NoSpacing"/>
              <w:numPr>
                <w:ilvl w:val="0"/>
                <w:numId w:val="48"/>
              </w:numPr>
            </w:pPr>
            <w:r w:rsidRPr="00761EF2">
              <w:t>Demonstrate flexibility and openness to change and ability to lead and support others in a changing environment.</w:t>
            </w:r>
          </w:p>
          <w:p w:rsidR="00930FC3" w:rsidRPr="00761EF2" w:rsidRDefault="00930FC3" w:rsidP="00930FC3">
            <w:pPr>
              <w:pStyle w:val="NoSpacing"/>
              <w:numPr>
                <w:ilvl w:val="0"/>
                <w:numId w:val="48"/>
              </w:numPr>
            </w:pPr>
            <w:r w:rsidRPr="00761EF2">
              <w:t>Support the development and implementation of effective nurs</w:t>
            </w:r>
            <w:r>
              <w:t xml:space="preserve">ing strategies within the cANP Rheumatology </w:t>
            </w:r>
            <w:r w:rsidRPr="00761EF2">
              <w:t>nursing service.</w:t>
            </w:r>
          </w:p>
          <w:p w:rsidR="00930FC3" w:rsidRPr="00761EF2" w:rsidRDefault="00930FC3" w:rsidP="00930FC3">
            <w:pPr>
              <w:pStyle w:val="NoSpacing"/>
              <w:numPr>
                <w:ilvl w:val="0"/>
                <w:numId w:val="48"/>
              </w:numPr>
            </w:pPr>
            <w:r w:rsidRPr="00761EF2">
              <w:t>Demonstrate the ability to communicate a change vision and engage stakeholders in a sustainable change p</w:t>
            </w:r>
            <w:r>
              <w:t xml:space="preserve">rocess in relation to the cANP Rheumatology </w:t>
            </w:r>
            <w:r>
              <w:rPr>
                <w:rFonts w:cs="Calibri"/>
                <w:bCs/>
              </w:rPr>
              <w:t>nursing</w:t>
            </w:r>
            <w:r w:rsidRPr="00761EF2">
              <w:t xml:space="preserve"> service.</w:t>
            </w:r>
          </w:p>
          <w:p w:rsidR="00930FC3" w:rsidRPr="00761EF2" w:rsidRDefault="00930FC3" w:rsidP="00930FC3">
            <w:pPr>
              <w:pStyle w:val="NoSpacing"/>
              <w:numPr>
                <w:ilvl w:val="0"/>
                <w:numId w:val="48"/>
              </w:numPr>
            </w:pPr>
            <w:r w:rsidRPr="00761EF2">
              <w:t xml:space="preserve">Demonstrate the ability to foster a learning culture among staff and colleagues to drive </w:t>
            </w:r>
            <w:r>
              <w:t>continuous improvement in cANP</w:t>
            </w:r>
            <w:r>
              <w:rPr>
                <w:rFonts w:cs="Calibri"/>
              </w:rPr>
              <w:t xml:space="preserve"> inflammatory Arthritis, </w:t>
            </w:r>
            <w:r>
              <w:t xml:space="preserve">Rheumatology </w:t>
            </w:r>
            <w:r>
              <w:rPr>
                <w:rFonts w:cs="Calibri"/>
                <w:bCs/>
              </w:rPr>
              <w:t>services</w:t>
            </w:r>
            <w:r w:rsidRPr="00761EF2">
              <w:t xml:space="preserve"> to patients.</w:t>
            </w:r>
          </w:p>
          <w:p w:rsidR="00930FC3" w:rsidRPr="00761EF2" w:rsidRDefault="00930FC3" w:rsidP="00930FC3">
            <w:pPr>
              <w:pStyle w:val="NoSpacing"/>
              <w:numPr>
                <w:ilvl w:val="0"/>
                <w:numId w:val="48"/>
              </w:numPr>
            </w:pPr>
            <w:r w:rsidRPr="00761EF2">
              <w:t>Demonstrate ability to work effectively within multi-disciplinary teams.</w:t>
            </w:r>
          </w:p>
          <w:p w:rsidR="00930FC3" w:rsidRPr="00761EF2" w:rsidRDefault="00930FC3" w:rsidP="00930FC3">
            <w:pPr>
              <w:spacing w:after="120"/>
              <w:rPr>
                <w:rFonts w:ascii="Calibri" w:hAnsi="Calibri" w:cs="Calibri"/>
                <w:b/>
                <w:sz w:val="22"/>
                <w:szCs w:val="22"/>
                <w:u w:val="single"/>
              </w:rPr>
            </w:pPr>
            <w:r w:rsidRPr="00761EF2">
              <w:rPr>
                <w:rFonts w:ascii="Calibri" w:hAnsi="Calibri" w:cs="Calibri"/>
                <w:b/>
                <w:sz w:val="22"/>
                <w:szCs w:val="22"/>
                <w:u w:val="single"/>
              </w:rPr>
              <w:t>Evaluation Information and Judging Situations</w:t>
            </w:r>
          </w:p>
          <w:p w:rsidR="00930FC3" w:rsidRPr="00F9689C" w:rsidRDefault="00930FC3" w:rsidP="00930FC3">
            <w:pPr>
              <w:numPr>
                <w:ilvl w:val="0"/>
                <w:numId w:val="46"/>
              </w:numPr>
              <w:spacing w:after="120"/>
              <w:rPr>
                <w:rFonts w:ascii="Calibri" w:hAnsi="Calibri" w:cs="Calibri"/>
                <w:sz w:val="22"/>
                <w:szCs w:val="22"/>
              </w:rPr>
            </w:pPr>
            <w:r w:rsidRPr="00761EF2">
              <w:rPr>
                <w:rFonts w:ascii="Calibri" w:hAnsi="Calibri" w:cs="Calibri"/>
                <w:sz w:val="22"/>
                <w:szCs w:val="22"/>
              </w:rPr>
              <w:t>Demonstrate the ability to evaluate information and solve problems.</w:t>
            </w:r>
          </w:p>
          <w:p w:rsidR="00930FC3" w:rsidRPr="00761EF2" w:rsidRDefault="00930FC3" w:rsidP="00930FC3">
            <w:pPr>
              <w:spacing w:after="120"/>
              <w:rPr>
                <w:rFonts w:ascii="Calibri" w:hAnsi="Calibri" w:cs="Calibri"/>
                <w:b/>
                <w:sz w:val="22"/>
                <w:szCs w:val="22"/>
                <w:u w:val="single"/>
              </w:rPr>
            </w:pPr>
            <w:r w:rsidRPr="00761EF2">
              <w:rPr>
                <w:rFonts w:ascii="Calibri" w:hAnsi="Calibri" w:cs="Calibri"/>
                <w:b/>
                <w:sz w:val="22"/>
                <w:szCs w:val="22"/>
                <w:u w:val="single"/>
              </w:rPr>
              <w:t>Commitment to Providing Quality Services</w:t>
            </w:r>
          </w:p>
          <w:p w:rsidR="00930FC3" w:rsidRPr="00F9689C" w:rsidRDefault="00930FC3" w:rsidP="00930FC3">
            <w:pPr>
              <w:pStyle w:val="NoSpacing"/>
              <w:numPr>
                <w:ilvl w:val="0"/>
                <w:numId w:val="48"/>
              </w:numPr>
            </w:pPr>
            <w:r w:rsidRPr="00F9689C">
              <w:t>Demonstrate understanding of and commitment to the underpinning requirements and key processes in providing quality, person-centred care i</w:t>
            </w:r>
            <w:r>
              <w:t xml:space="preserve">n relation to the cANP Inflammatory Arthritis, </w:t>
            </w:r>
            <w:r>
              <w:rPr>
                <w:rFonts w:cs="Calibri"/>
                <w:bCs/>
              </w:rPr>
              <w:t xml:space="preserve">Rheumatology </w:t>
            </w:r>
            <w:r w:rsidRPr="00F9689C">
              <w:t>service.</w:t>
            </w:r>
          </w:p>
          <w:p w:rsidR="00930FC3" w:rsidRPr="00F9689C" w:rsidRDefault="00930FC3" w:rsidP="00930FC3">
            <w:pPr>
              <w:pStyle w:val="NoSpacing"/>
              <w:numPr>
                <w:ilvl w:val="0"/>
                <w:numId w:val="48"/>
              </w:numPr>
            </w:pPr>
            <w:r w:rsidRPr="00F9689C">
              <w:t>Demonstrate an ability to monitor and evaluate service performance.</w:t>
            </w:r>
          </w:p>
          <w:p w:rsidR="00930FC3" w:rsidRPr="00761EF2" w:rsidRDefault="00930FC3" w:rsidP="00930FC3">
            <w:pPr>
              <w:spacing w:after="120"/>
              <w:rPr>
                <w:rFonts w:ascii="Calibri" w:hAnsi="Calibri" w:cs="Calibri"/>
                <w:b/>
                <w:sz w:val="22"/>
                <w:szCs w:val="22"/>
                <w:u w:val="single"/>
              </w:rPr>
            </w:pPr>
            <w:r w:rsidRPr="00761EF2">
              <w:rPr>
                <w:rFonts w:ascii="Calibri" w:hAnsi="Calibri" w:cs="Calibri"/>
                <w:b/>
                <w:sz w:val="22"/>
                <w:szCs w:val="22"/>
                <w:u w:val="single"/>
              </w:rPr>
              <w:t>Communication and Interpersonal Skills</w:t>
            </w:r>
          </w:p>
          <w:p w:rsidR="00930FC3" w:rsidRPr="00F9689C" w:rsidRDefault="00930FC3" w:rsidP="00930FC3">
            <w:pPr>
              <w:pStyle w:val="NoSpacing"/>
              <w:numPr>
                <w:ilvl w:val="0"/>
                <w:numId w:val="48"/>
              </w:numPr>
            </w:pPr>
            <w:r w:rsidRPr="00F9689C">
              <w:t>Demonstrate effective communication and interpersonal skills including: the ability to present information in a clear and concise manner; the ability to engage collaboratively with all stakeholders; the ability to give constructive feedback.</w:t>
            </w:r>
          </w:p>
          <w:p w:rsidR="00930FC3" w:rsidRDefault="00930FC3" w:rsidP="00930FC3">
            <w:pPr>
              <w:pStyle w:val="NoSpacing"/>
              <w:numPr>
                <w:ilvl w:val="0"/>
                <w:numId w:val="49"/>
              </w:numPr>
            </w:pPr>
            <w:r w:rsidRPr="006D691E">
              <w:t>Demonstrate competency in the general use of information technology – computers, office functions, internet for research purposes, email, preparation of presentation materials etc.</w:t>
            </w:r>
          </w:p>
          <w:p w:rsidR="007D1377" w:rsidRPr="00930FC3" w:rsidRDefault="00930FC3" w:rsidP="00930FC3">
            <w:pPr>
              <w:pStyle w:val="NoSpacing"/>
              <w:numPr>
                <w:ilvl w:val="0"/>
                <w:numId w:val="49"/>
              </w:numPr>
            </w:pPr>
            <w:r w:rsidRPr="006D691E">
              <w:t>Demonstrate evidence of skills in data management and report writing</w:t>
            </w:r>
          </w:p>
        </w:tc>
      </w:tr>
      <w:tr w:rsidR="00975484" w:rsidRPr="006C5C6C" w:rsidTr="00975484">
        <w:tc>
          <w:tcPr>
            <w:tcW w:w="2364" w:type="dxa"/>
          </w:tcPr>
          <w:p w:rsidR="00975484" w:rsidRPr="006C5C6C" w:rsidRDefault="00975484" w:rsidP="00975484">
            <w:pPr>
              <w:rPr>
                <w:rFonts w:ascii="Calibri" w:hAnsi="Calibri" w:cs="Arial"/>
                <w:b/>
                <w:bCs/>
                <w:sz w:val="22"/>
                <w:szCs w:val="22"/>
              </w:rPr>
            </w:pPr>
            <w:r w:rsidRPr="006C5C6C">
              <w:rPr>
                <w:rFonts w:ascii="Calibri" w:hAnsi="Calibri" w:cs="Arial"/>
                <w:b/>
                <w:bCs/>
                <w:sz w:val="22"/>
                <w:szCs w:val="22"/>
              </w:rPr>
              <w:lastRenderedPageBreak/>
              <w:t>Campaign Specific Selection Process</w:t>
            </w:r>
          </w:p>
          <w:p w:rsidR="00975484" w:rsidRPr="006C5C6C" w:rsidRDefault="00975484" w:rsidP="00975484">
            <w:pPr>
              <w:rPr>
                <w:rFonts w:ascii="Calibri" w:hAnsi="Calibri" w:cs="Arial"/>
                <w:b/>
                <w:bCs/>
                <w:sz w:val="22"/>
                <w:szCs w:val="22"/>
              </w:rPr>
            </w:pPr>
          </w:p>
          <w:p w:rsidR="00975484" w:rsidRPr="006C5C6C" w:rsidRDefault="00975484" w:rsidP="00975484">
            <w:pPr>
              <w:rPr>
                <w:rFonts w:ascii="Calibri" w:hAnsi="Calibri" w:cs="Arial"/>
                <w:b/>
                <w:bCs/>
                <w:sz w:val="22"/>
                <w:szCs w:val="22"/>
              </w:rPr>
            </w:pPr>
            <w:r w:rsidRPr="006C5C6C">
              <w:rPr>
                <w:rFonts w:ascii="Calibri" w:hAnsi="Calibri" w:cs="Arial"/>
                <w:b/>
                <w:bCs/>
                <w:sz w:val="22"/>
                <w:szCs w:val="22"/>
              </w:rPr>
              <w:t>Ranking/Shortlisting/ Interview</w:t>
            </w:r>
          </w:p>
        </w:tc>
        <w:tc>
          <w:tcPr>
            <w:tcW w:w="8394" w:type="dxa"/>
            <w:gridSpan w:val="2"/>
          </w:tcPr>
          <w:p w:rsidR="00975484" w:rsidRPr="00F6254C" w:rsidRDefault="00975484" w:rsidP="0097548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975484" w:rsidRPr="00F6254C" w:rsidRDefault="00975484" w:rsidP="00975484">
            <w:pPr>
              <w:rPr>
                <w:rFonts w:ascii="Arial" w:hAnsi="Arial" w:cs="Arial"/>
              </w:rPr>
            </w:pPr>
          </w:p>
          <w:p w:rsidR="00975484" w:rsidRPr="00F6254C" w:rsidRDefault="00975484" w:rsidP="00975484">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975484" w:rsidRPr="00F6254C" w:rsidRDefault="00975484" w:rsidP="00975484">
            <w:pPr>
              <w:rPr>
                <w:rFonts w:ascii="Arial" w:hAnsi="Arial" w:cs="Arial"/>
                <w:iCs/>
              </w:rPr>
            </w:pPr>
          </w:p>
          <w:p w:rsidR="00975484" w:rsidRDefault="00975484" w:rsidP="00975484">
            <w:pPr>
              <w:rPr>
                <w:rFonts w:ascii="Arial" w:hAnsi="Arial" w:cs="Arial"/>
                <w:iCs/>
              </w:rPr>
            </w:pPr>
            <w:r w:rsidRPr="00F6254C">
              <w:rPr>
                <w:rFonts w:ascii="Arial" w:hAnsi="Arial" w:cs="Arial"/>
                <w:iCs/>
              </w:rPr>
              <w:lastRenderedPageBreak/>
              <w:t>Those successful at the ranking stage of this process (where applied) will be placed on an order of merit and will be called to interview in ‘bands’ depending on the service needs of the organisation.</w:t>
            </w:r>
          </w:p>
          <w:p w:rsidR="00975484" w:rsidRDefault="00975484" w:rsidP="00975484">
            <w:pPr>
              <w:rPr>
                <w:rFonts w:ascii="Arial" w:hAnsi="Arial" w:cs="Arial"/>
                <w:iCs/>
              </w:rPr>
            </w:pPr>
          </w:p>
          <w:p w:rsidR="00930FC3" w:rsidRDefault="00930FC3" w:rsidP="00975484">
            <w:pPr>
              <w:rPr>
                <w:rFonts w:ascii="Arial" w:hAnsi="Arial" w:cs="Arial"/>
                <w:iCs/>
              </w:rPr>
            </w:pPr>
          </w:p>
          <w:p w:rsidR="00975484" w:rsidRDefault="00975484" w:rsidP="00975484">
            <w:pPr>
              <w:rPr>
                <w:rFonts w:ascii="Arial" w:hAnsi="Arial" w:cs="Arial"/>
                <w:iCs/>
              </w:rPr>
            </w:pPr>
          </w:p>
          <w:p w:rsidR="00975484" w:rsidRDefault="00975484" w:rsidP="00975484">
            <w:pPr>
              <w:rPr>
                <w:rFonts w:ascii="Arial" w:hAnsi="Arial" w:cs="Arial"/>
                <w:iCs/>
              </w:rPr>
            </w:pPr>
          </w:p>
          <w:p w:rsidR="00975484" w:rsidRPr="000A77B8" w:rsidRDefault="00975484" w:rsidP="00975484">
            <w:pPr>
              <w:rPr>
                <w:rFonts w:ascii="Arial" w:hAnsi="Arial" w:cs="Arial"/>
                <w:iCs/>
              </w:rPr>
            </w:pPr>
          </w:p>
        </w:tc>
      </w:tr>
      <w:tr w:rsidR="00975484" w:rsidRPr="009F3F3A" w:rsidTr="009754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rPr>
          <w:gridAfter w:val="1"/>
          <w:wAfter w:w="25" w:type="dxa"/>
        </w:trPr>
        <w:tc>
          <w:tcPr>
            <w:tcW w:w="2364" w:type="dxa"/>
          </w:tcPr>
          <w:p w:rsidR="00975484" w:rsidRPr="009F3F3A" w:rsidRDefault="00975484" w:rsidP="00DA6966">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rsidR="00975484" w:rsidRPr="009F3F3A" w:rsidRDefault="00975484" w:rsidP="00DA6966">
            <w:pPr>
              <w:jc w:val="right"/>
              <w:rPr>
                <w:rFonts w:ascii="Arial" w:hAnsi="Arial" w:cs="Arial"/>
                <w:b/>
                <w:bCs/>
              </w:rPr>
            </w:pPr>
          </w:p>
        </w:tc>
        <w:tc>
          <w:tcPr>
            <w:tcW w:w="8369" w:type="dxa"/>
          </w:tcPr>
          <w:p w:rsidR="00975484" w:rsidRPr="009F3F3A" w:rsidRDefault="00975484" w:rsidP="00DA6966">
            <w:pPr>
              <w:rPr>
                <w:rFonts w:ascii="Arial" w:hAnsi="Arial" w:cs="Arial"/>
                <w:iCs/>
              </w:rPr>
            </w:pPr>
            <w:r w:rsidRPr="009F3F3A">
              <w:rPr>
                <w:rFonts w:ascii="Arial" w:hAnsi="Arial" w:cs="Arial"/>
                <w:iCs/>
              </w:rPr>
              <w:t>The HSE is an equal opportunities employer.</w:t>
            </w:r>
          </w:p>
          <w:p w:rsidR="00975484" w:rsidRPr="009F3F3A" w:rsidRDefault="00975484" w:rsidP="00DA6966">
            <w:pPr>
              <w:rPr>
                <w:rFonts w:ascii="Arial" w:hAnsi="Arial" w:cs="Arial"/>
                <w:color w:val="000000"/>
                <w:shd w:val="clear" w:color="auto" w:fill="FFFFFF"/>
              </w:rPr>
            </w:pPr>
          </w:p>
          <w:p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975484" w:rsidRPr="009F3F3A" w:rsidRDefault="00975484" w:rsidP="00DA6966">
            <w:pPr>
              <w:rPr>
                <w:rFonts w:ascii="Arial" w:hAnsi="Arial" w:cs="Arial"/>
                <w:color w:val="000000"/>
                <w:shd w:val="clear" w:color="auto" w:fill="FFFFFF"/>
              </w:rPr>
            </w:pPr>
          </w:p>
          <w:p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975484" w:rsidRPr="009F3F3A" w:rsidRDefault="00975484" w:rsidP="00DA6966">
            <w:pPr>
              <w:rPr>
                <w:rFonts w:ascii="Arial" w:hAnsi="Arial" w:cs="Arial"/>
                <w:color w:val="000000"/>
                <w:shd w:val="clear" w:color="auto" w:fill="FFFFFF"/>
              </w:rPr>
            </w:pPr>
          </w:p>
          <w:p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975484" w:rsidRPr="009F3F3A" w:rsidRDefault="00975484" w:rsidP="00DA6966">
            <w:pPr>
              <w:rPr>
                <w:rFonts w:ascii="Arial" w:hAnsi="Arial" w:cs="Arial"/>
                <w:color w:val="000000"/>
                <w:shd w:val="clear" w:color="auto" w:fill="FFFFFF"/>
              </w:rPr>
            </w:pPr>
          </w:p>
          <w:p w:rsidR="00975484" w:rsidRDefault="00975484" w:rsidP="00DA6966">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2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p w:rsidR="00975484" w:rsidRPr="009F3F3A" w:rsidRDefault="00975484" w:rsidP="00DA6966">
            <w:pPr>
              <w:rPr>
                <w:rFonts w:ascii="Arial" w:hAnsi="Arial" w:cs="Arial"/>
              </w:rPr>
            </w:pPr>
          </w:p>
        </w:tc>
      </w:tr>
      <w:tr w:rsidR="00975484" w:rsidRPr="006C5C6C" w:rsidTr="00975484">
        <w:tc>
          <w:tcPr>
            <w:tcW w:w="2364" w:type="dxa"/>
          </w:tcPr>
          <w:p w:rsidR="00975484" w:rsidRPr="006C5C6C" w:rsidRDefault="00975484" w:rsidP="00975484">
            <w:pPr>
              <w:rPr>
                <w:rFonts w:ascii="Calibri" w:hAnsi="Calibri" w:cs="Arial"/>
                <w:b/>
                <w:bCs/>
                <w:sz w:val="22"/>
                <w:szCs w:val="22"/>
              </w:rPr>
            </w:pPr>
            <w:r w:rsidRPr="006C5C6C">
              <w:rPr>
                <w:rFonts w:ascii="Calibri" w:hAnsi="Calibri" w:cs="Arial"/>
                <w:b/>
                <w:bCs/>
                <w:sz w:val="22"/>
                <w:szCs w:val="22"/>
              </w:rPr>
              <w:t>Code of Practice</w:t>
            </w:r>
          </w:p>
        </w:tc>
        <w:tc>
          <w:tcPr>
            <w:tcW w:w="8394" w:type="dxa"/>
            <w:gridSpan w:val="2"/>
          </w:tcPr>
          <w:p w:rsidR="00975484" w:rsidRPr="00F1442F" w:rsidRDefault="00975484" w:rsidP="00975484">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rsidR="00975484" w:rsidRPr="00F1442F" w:rsidRDefault="00975484" w:rsidP="00975484">
            <w:pPr>
              <w:rPr>
                <w:rFonts w:ascii="Arial" w:hAnsi="Arial" w:cs="Arial"/>
              </w:rPr>
            </w:pPr>
          </w:p>
          <w:p w:rsidR="00975484" w:rsidRPr="00F1442F" w:rsidRDefault="00975484" w:rsidP="00975484">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975484" w:rsidRPr="00F1442F" w:rsidRDefault="00975484" w:rsidP="00975484">
            <w:pPr>
              <w:ind w:firstLine="720"/>
              <w:rPr>
                <w:rFonts w:ascii="Arial" w:hAnsi="Arial" w:cs="Arial"/>
              </w:rPr>
            </w:pPr>
          </w:p>
          <w:p w:rsidR="00975484" w:rsidRDefault="00975484" w:rsidP="00975484">
            <w:pPr>
              <w:rPr>
                <w:rFonts w:ascii="Arial" w:hAnsi="Arial" w:cs="Arial"/>
              </w:rPr>
            </w:pPr>
            <w:r w:rsidRPr="00F1442F">
              <w:rPr>
                <w:rFonts w:ascii="Arial" w:hAnsi="Arial" w:cs="Arial"/>
              </w:rPr>
              <w:t xml:space="preserve">The CPSA Code of Practice can be accessed via </w:t>
            </w:r>
            <w:hyperlink r:id="rId22" w:history="1">
              <w:r w:rsidRPr="00F1442F">
                <w:rPr>
                  <w:rStyle w:val="Hyperlink"/>
                  <w:rFonts w:ascii="Arial" w:hAnsi="Arial" w:cs="Arial"/>
                </w:rPr>
                <w:t>https://www.cpsa.ie/</w:t>
              </w:r>
            </w:hyperlink>
            <w:r w:rsidRPr="00F1442F">
              <w:rPr>
                <w:rFonts w:ascii="Arial" w:hAnsi="Arial" w:cs="Arial"/>
              </w:rPr>
              <w:t>.</w:t>
            </w:r>
          </w:p>
          <w:p w:rsidR="00975484" w:rsidRPr="006C5C6C" w:rsidRDefault="00975484" w:rsidP="00975484">
            <w:pPr>
              <w:rPr>
                <w:rFonts w:ascii="Calibri" w:hAnsi="Calibri" w:cs="Arial"/>
                <w:sz w:val="22"/>
                <w:szCs w:val="22"/>
              </w:rPr>
            </w:pPr>
          </w:p>
        </w:tc>
      </w:tr>
      <w:tr w:rsidR="00975484" w:rsidRPr="006C5C6C" w:rsidTr="00975484">
        <w:tc>
          <w:tcPr>
            <w:tcW w:w="10758" w:type="dxa"/>
            <w:gridSpan w:val="3"/>
          </w:tcPr>
          <w:p w:rsidR="00975484" w:rsidRPr="006C5C6C" w:rsidRDefault="00975484" w:rsidP="00975484">
            <w:pPr>
              <w:rPr>
                <w:rFonts w:ascii="Calibri" w:hAnsi="Calibri" w:cs="Arial"/>
                <w:sz w:val="22"/>
                <w:szCs w:val="22"/>
              </w:rPr>
            </w:pPr>
            <w:r w:rsidRPr="006C5C6C">
              <w:rPr>
                <w:rFonts w:ascii="Calibri" w:hAnsi="Calibri" w:cs="Arial"/>
                <w:sz w:val="22"/>
                <w:szCs w:val="22"/>
              </w:rPr>
              <w:t>The reform programme outlined for the Health Services may impact on this role and as structures change the job description may be reviewed.</w:t>
            </w:r>
          </w:p>
          <w:p w:rsidR="00975484" w:rsidRPr="006C5C6C" w:rsidRDefault="00975484" w:rsidP="00975484">
            <w:pPr>
              <w:rPr>
                <w:rFonts w:ascii="Calibri" w:hAnsi="Calibri" w:cs="Arial"/>
                <w:sz w:val="22"/>
                <w:szCs w:val="22"/>
              </w:rPr>
            </w:pPr>
          </w:p>
          <w:p w:rsidR="00975484" w:rsidRPr="006C5C6C" w:rsidRDefault="00975484" w:rsidP="00975484">
            <w:pPr>
              <w:rPr>
                <w:rFonts w:ascii="Calibri" w:hAnsi="Calibri" w:cs="Arial"/>
                <w:sz w:val="22"/>
                <w:szCs w:val="22"/>
              </w:rPr>
            </w:pPr>
            <w:r w:rsidRPr="006C5C6C">
              <w:rPr>
                <w:rFonts w:ascii="Calibri" w:hAnsi="Calibri" w:cs="Arial"/>
                <w:sz w:val="22"/>
                <w:szCs w:val="22"/>
              </w:rPr>
              <w:t>This job description is a guide to the general range of duties assigned to the post holder. It is intended to be neither definitive nor restrictive and is subject to periodic review with the employee concerned.</w:t>
            </w:r>
          </w:p>
        </w:tc>
      </w:tr>
    </w:tbl>
    <w:p w:rsidR="007B54B6" w:rsidRDefault="007B54B6" w:rsidP="00B53145">
      <w:pPr>
        <w:rPr>
          <w:rFonts w:ascii="Calibri" w:hAnsi="Calibri" w:cs="Arial"/>
          <w:b/>
          <w:sz w:val="22"/>
          <w:szCs w:val="22"/>
        </w:rPr>
        <w:sectPr w:rsidR="007B54B6" w:rsidSect="00556300">
          <w:footerReference w:type="even" r:id="rId23"/>
          <w:footerReference w:type="default" r:id="rId24"/>
          <w:pgSz w:w="11906" w:h="16838"/>
          <w:pgMar w:top="284" w:right="746" w:bottom="1440" w:left="1800" w:header="708" w:footer="708" w:gutter="0"/>
          <w:cols w:space="708"/>
          <w:docGrid w:linePitch="360"/>
        </w:sectPr>
      </w:pPr>
    </w:p>
    <w:p w:rsidR="009D4252" w:rsidRPr="006C5C6C" w:rsidRDefault="00930FC3" w:rsidP="00B53145">
      <w:pPr>
        <w:rPr>
          <w:rFonts w:ascii="Calibri" w:hAnsi="Calibri" w:cs="Arial"/>
          <w:b/>
          <w:sz w:val="22"/>
          <w:szCs w:val="22"/>
        </w:rPr>
      </w:pPr>
      <w:r>
        <w:rPr>
          <w:rFonts w:ascii="Calibri" w:hAnsi="Calibri" w:cs="Arial"/>
          <w:b/>
          <w:noProof/>
          <w:sz w:val="22"/>
          <w:szCs w:val="22"/>
          <w:lang w:val="en-IE" w:eastAsia="en-IE"/>
        </w:rPr>
        <w:lastRenderedPageBreak/>
        <mc:AlternateContent>
          <mc:Choice Requires="wps">
            <w:drawing>
              <wp:anchor distT="0" distB="0" distL="114300" distR="114300" simplePos="0" relativeHeight="251661312" behindDoc="0" locked="0" layoutInCell="1" allowOverlap="1">
                <wp:simplePos x="0" y="0"/>
                <wp:positionH relativeFrom="column">
                  <wp:posOffset>-810260</wp:posOffset>
                </wp:positionH>
                <wp:positionV relativeFrom="paragraph">
                  <wp:posOffset>80645</wp:posOffset>
                </wp:positionV>
                <wp:extent cx="765175" cy="575945"/>
                <wp:effectExtent l="0" t="3810" r="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FC3" w:rsidRDefault="00930FC3">
                            <w:r w:rsidRPr="00B96060">
                              <w:rPr>
                                <w:noProof/>
                                <w:lang w:val="en-IE" w:eastAsia="en-IE"/>
                              </w:rPr>
                              <w:drawing>
                                <wp:inline distT="0" distB="0" distL="0" distR="0">
                                  <wp:extent cx="581660" cy="48704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660" cy="4870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63.8pt;margin-top:6.35pt;width:60.25pt;height:45.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" stroked="f">
                <v:textbox style="mso-fit-shape-to-text:t">
                  <w:txbxContent>
                    <w:p w:rsidR="00930FC3" w:rsidRDefault="00930FC3">
                      <w:r w:rsidRPr="00B96060">
                        <w:rPr>
                          <w:noProof/>
                          <w:lang w:val="en-IE" w:eastAsia="en-IE"/>
                        </w:rPr>
                        <w:drawing>
                          <wp:inline distT="0" distB="0" distL="0" distR="0">
                            <wp:extent cx="581660" cy="48704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660" cy="487045"/>
                                    </a:xfrm>
                                    <a:prstGeom prst="rect">
                                      <a:avLst/>
                                    </a:prstGeom>
                                    <a:noFill/>
                                    <a:ln>
                                      <a:noFill/>
                                    </a:ln>
                                  </pic:spPr>
                                </pic:pic>
                              </a:graphicData>
                            </a:graphic>
                          </wp:inline>
                        </w:drawing>
                      </w:r>
                    </w:p>
                  </w:txbxContent>
                </v:textbox>
              </v:shape>
            </w:pict>
          </mc:Fallback>
        </mc:AlternateContent>
      </w:r>
      <w:r>
        <w:rPr>
          <w:rFonts w:ascii="Calibri" w:hAnsi="Calibri" w:cs="Arial"/>
          <w:b/>
          <w:noProof/>
          <w:sz w:val="22"/>
          <w:szCs w:val="22"/>
          <w:lang w:val="en-IE" w:eastAsia="en-IE"/>
        </w:rPr>
        <mc:AlternateContent>
          <mc:Choice Requires="wps">
            <w:drawing>
              <wp:anchor distT="0" distB="0" distL="114300" distR="114300" simplePos="0" relativeHeight="251660288" behindDoc="0" locked="0" layoutInCell="1" allowOverlap="1">
                <wp:simplePos x="0" y="0"/>
                <wp:positionH relativeFrom="column">
                  <wp:posOffset>5079365</wp:posOffset>
                </wp:positionH>
                <wp:positionV relativeFrom="paragraph">
                  <wp:posOffset>-43815</wp:posOffset>
                </wp:positionV>
                <wp:extent cx="854710" cy="742315"/>
                <wp:effectExtent l="2540" t="317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742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FC3" w:rsidRDefault="00930FC3">
                            <w:r>
                              <w:rPr>
                                <w:noProof/>
                                <w:lang w:val="en-IE" w:eastAsia="en-IE"/>
                              </w:rPr>
                              <w:drawing>
                                <wp:inline distT="0" distB="0" distL="0" distR="0">
                                  <wp:extent cx="659130" cy="659130"/>
                                  <wp:effectExtent l="0" t="0" r="0" b="0"/>
                                  <wp:docPr id="36"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59130" cy="6591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99.95pt;margin-top:-3.45pt;width:67.3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1whQIAABU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" stroked="f">
                <v:textbox>
                  <w:txbxContent>
                    <w:p w:rsidR="00930FC3" w:rsidRDefault="00930FC3">
                      <w:r>
                        <w:rPr>
                          <w:noProof/>
                          <w:lang w:val="en-IE" w:eastAsia="en-IE"/>
                        </w:rPr>
                        <w:drawing>
                          <wp:inline distT="0" distB="0" distL="0" distR="0">
                            <wp:extent cx="659130" cy="659130"/>
                            <wp:effectExtent l="0" t="0" r="0" b="0"/>
                            <wp:docPr id="36"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59130" cy="659130"/>
                                    </a:xfrm>
                                    <a:prstGeom prst="rect">
                                      <a:avLst/>
                                    </a:prstGeom>
                                    <a:noFill/>
                                    <a:ln>
                                      <a:noFill/>
                                    </a:ln>
                                  </pic:spPr>
                                </pic:pic>
                              </a:graphicData>
                            </a:graphic>
                          </wp:inline>
                        </w:drawing>
                      </w:r>
                    </w:p>
                  </w:txbxContent>
                </v:textbox>
              </v:shape>
            </w:pict>
          </mc:Fallback>
        </mc:AlternateContent>
      </w:r>
    </w:p>
    <w:p w:rsidR="00146DAE" w:rsidRDefault="00146DAE" w:rsidP="00146DAE">
      <w:pPr>
        <w:jc w:val="both"/>
        <w:rPr>
          <w:rFonts w:ascii="Calibri" w:hAnsi="Calibri" w:cs="Arial"/>
          <w:b/>
          <w:sz w:val="22"/>
          <w:szCs w:val="22"/>
        </w:rPr>
      </w:pPr>
      <w:r>
        <w:t xml:space="preserve">    </w:t>
      </w:r>
    </w:p>
    <w:p w:rsidR="000343DC" w:rsidRPr="006C5C6C" w:rsidRDefault="000343DC" w:rsidP="00930FC3">
      <w:pPr>
        <w:jc w:val="center"/>
        <w:rPr>
          <w:rFonts w:ascii="Calibri" w:hAnsi="Calibri" w:cs="Arial"/>
          <w:b/>
          <w:sz w:val="22"/>
          <w:szCs w:val="22"/>
        </w:rPr>
      </w:pPr>
      <w:r w:rsidRPr="006C5C6C">
        <w:rPr>
          <w:rFonts w:ascii="Calibri" w:hAnsi="Calibri" w:cs="Arial"/>
          <w:b/>
          <w:sz w:val="22"/>
          <w:szCs w:val="22"/>
        </w:rPr>
        <w:t>Terms and Conditions of Employment</w:t>
      </w:r>
      <w:r w:rsidR="00930FC3">
        <w:rPr>
          <w:rFonts w:ascii="Calibri" w:hAnsi="Calibri" w:cs="Arial"/>
          <w:b/>
          <w:sz w:val="22"/>
          <w:szCs w:val="22"/>
        </w:rPr>
        <w:t xml:space="preserve">              </w:t>
      </w:r>
    </w:p>
    <w:p w:rsidR="000343DC" w:rsidRPr="006C5C6C" w:rsidRDefault="000343DC" w:rsidP="000343DC">
      <w:pPr>
        <w:jc w:val="center"/>
        <w:rPr>
          <w:rFonts w:ascii="Calibri" w:hAnsi="Calibri" w:cs="Arial"/>
          <w:b/>
          <w:sz w:val="22"/>
          <w:szCs w:val="22"/>
        </w:rPr>
      </w:pPr>
    </w:p>
    <w:p w:rsidR="000343DC" w:rsidRPr="006C5C6C" w:rsidRDefault="000343DC" w:rsidP="000343DC">
      <w:pPr>
        <w:jc w:val="center"/>
        <w:rPr>
          <w:rFonts w:ascii="Calibri" w:hAnsi="Calibri" w:cs="Arial"/>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6C5C6C" w:rsidTr="0048129F">
        <w:tc>
          <w:tcPr>
            <w:tcW w:w="3408" w:type="dxa"/>
          </w:tcPr>
          <w:p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Tenure </w:t>
            </w:r>
          </w:p>
        </w:tc>
        <w:tc>
          <w:tcPr>
            <w:tcW w:w="7224" w:type="dxa"/>
          </w:tcPr>
          <w:p w:rsidR="000343DC" w:rsidRPr="00930FC3" w:rsidRDefault="00CF0F7C" w:rsidP="000343DC">
            <w:pPr>
              <w:tabs>
                <w:tab w:val="left" w:pos="-720"/>
                <w:tab w:val="left" w:pos="0"/>
                <w:tab w:val="left" w:pos="720"/>
              </w:tabs>
              <w:suppressAutoHyphens/>
              <w:jc w:val="both"/>
              <w:rPr>
                <w:rFonts w:ascii="Calibri" w:hAnsi="Calibri" w:cs="Arial"/>
                <w:spacing w:val="-3"/>
                <w:sz w:val="22"/>
                <w:szCs w:val="22"/>
              </w:rPr>
            </w:pPr>
            <w:r w:rsidRPr="00930FC3">
              <w:rPr>
                <w:rFonts w:ascii="Calibri" w:hAnsi="Calibri" w:cs="Arial"/>
                <w:spacing w:val="-3"/>
                <w:sz w:val="22"/>
                <w:szCs w:val="22"/>
              </w:rPr>
              <w:t>The current vacancy available is</w:t>
            </w:r>
            <w:r w:rsidR="00930FC3" w:rsidRPr="00930FC3">
              <w:rPr>
                <w:rFonts w:ascii="Calibri" w:hAnsi="Calibri" w:cs="Arial"/>
                <w:spacing w:val="-3"/>
                <w:sz w:val="22"/>
                <w:szCs w:val="22"/>
              </w:rPr>
              <w:t xml:space="preserve"> pensionable, permanent</w:t>
            </w:r>
            <w:r w:rsidR="00BD06A5" w:rsidRPr="00930FC3">
              <w:rPr>
                <w:rFonts w:ascii="Calibri" w:hAnsi="Calibri" w:cs="Arial"/>
                <w:spacing w:val="-3"/>
                <w:sz w:val="22"/>
                <w:szCs w:val="22"/>
              </w:rPr>
              <w:t xml:space="preserve"> and</w:t>
            </w:r>
            <w:r w:rsidR="00930FC3" w:rsidRPr="00930FC3">
              <w:rPr>
                <w:rFonts w:ascii="Calibri" w:hAnsi="Calibri" w:cs="Arial"/>
                <w:spacing w:val="-3"/>
                <w:sz w:val="22"/>
                <w:szCs w:val="22"/>
              </w:rPr>
              <w:t xml:space="preserve"> whole time. </w:t>
            </w:r>
            <w:r w:rsidR="000A5514" w:rsidRPr="00930FC3">
              <w:rPr>
                <w:rFonts w:ascii="Calibri" w:hAnsi="Calibri" w:cs="Arial"/>
                <w:spacing w:val="-3"/>
                <w:sz w:val="22"/>
                <w:szCs w:val="22"/>
              </w:rPr>
              <w:t xml:space="preserve"> </w:t>
            </w:r>
          </w:p>
          <w:p w:rsidR="000343DC" w:rsidRDefault="000343DC" w:rsidP="000343DC">
            <w:pPr>
              <w:tabs>
                <w:tab w:val="left" w:pos="-720"/>
                <w:tab w:val="left" w:pos="0"/>
                <w:tab w:val="left" w:pos="720"/>
              </w:tabs>
              <w:suppressAutoHyphens/>
              <w:jc w:val="both"/>
              <w:rPr>
                <w:rFonts w:ascii="Calibri" w:hAnsi="Calibri" w:cs="Arial"/>
                <w:spacing w:val="-3"/>
                <w:sz w:val="22"/>
                <w:szCs w:val="22"/>
              </w:rPr>
            </w:pPr>
          </w:p>
          <w:p w:rsidR="006C5C6C" w:rsidRDefault="006C5C6C" w:rsidP="000343DC">
            <w:pPr>
              <w:tabs>
                <w:tab w:val="left" w:pos="-720"/>
                <w:tab w:val="left" w:pos="0"/>
                <w:tab w:val="left" w:pos="720"/>
              </w:tabs>
              <w:suppressAutoHyphens/>
              <w:jc w:val="both"/>
              <w:rPr>
                <w:rFonts w:ascii="Calibri" w:hAnsi="Calibri" w:cs="Arial"/>
                <w:spacing w:val="-3"/>
                <w:sz w:val="22"/>
                <w:szCs w:val="22"/>
              </w:rPr>
            </w:pPr>
            <w:r w:rsidRPr="006C5C6C">
              <w:rPr>
                <w:rFonts w:ascii="Calibri" w:hAnsi="Calibri" w:cs="Helvetica"/>
                <w:color w:val="000000"/>
                <w:sz w:val="22"/>
                <w:szCs w:val="22"/>
              </w:rPr>
              <w:t>A panel may be created from which permanent and specified purpose vacancies of full or part time duration may be filled</w:t>
            </w:r>
          </w:p>
          <w:p w:rsidR="006C5C6C" w:rsidRPr="006C5C6C" w:rsidRDefault="006C5C6C" w:rsidP="000343DC">
            <w:pPr>
              <w:tabs>
                <w:tab w:val="left" w:pos="-720"/>
                <w:tab w:val="left" w:pos="0"/>
                <w:tab w:val="left" w:pos="720"/>
              </w:tabs>
              <w:suppressAutoHyphens/>
              <w:jc w:val="both"/>
              <w:rPr>
                <w:rFonts w:ascii="Calibri" w:hAnsi="Calibri" w:cs="Arial"/>
                <w:spacing w:val="-3"/>
                <w:sz w:val="22"/>
                <w:szCs w:val="22"/>
              </w:rPr>
            </w:pPr>
          </w:p>
          <w:p w:rsidR="000343DC" w:rsidRPr="00B41581" w:rsidRDefault="000343DC" w:rsidP="000343DC">
            <w:pPr>
              <w:tabs>
                <w:tab w:val="left" w:pos="-720"/>
                <w:tab w:val="left" w:pos="0"/>
                <w:tab w:val="left" w:pos="720"/>
              </w:tabs>
              <w:suppressAutoHyphens/>
              <w:jc w:val="both"/>
              <w:rPr>
                <w:rFonts w:ascii="Calibri" w:hAnsi="Calibri" w:cs="Arial"/>
                <w:spacing w:val="-3"/>
                <w:sz w:val="22"/>
                <w:szCs w:val="22"/>
              </w:rPr>
            </w:pPr>
            <w:r w:rsidRPr="00B41581">
              <w:rPr>
                <w:rFonts w:ascii="Calibri" w:hAnsi="Calibri" w:cs="Arial"/>
                <w:spacing w:val="-3"/>
                <w:sz w:val="22"/>
                <w:szCs w:val="22"/>
              </w:rPr>
              <w:t>Appointment as an employee of the Health Service Executive is governed by the Health Act 2004 and the Public Service Management (Recruitment and Appointment) Act 2004</w:t>
            </w:r>
            <w:r w:rsidR="00625F5A" w:rsidRPr="00B41581">
              <w:rPr>
                <w:rFonts w:ascii="Calibri" w:hAnsi="Calibri" w:cs="Arial"/>
                <w:spacing w:val="-3"/>
                <w:sz w:val="22"/>
                <w:szCs w:val="22"/>
              </w:rPr>
              <w:t xml:space="preserve"> and Public Service Management (Recruitment and Appointments) Amendment Act 2013.</w:t>
            </w:r>
          </w:p>
        </w:tc>
      </w:tr>
      <w:tr w:rsidR="000343DC" w:rsidRPr="006C5C6C" w:rsidTr="0048129F">
        <w:tc>
          <w:tcPr>
            <w:tcW w:w="3408" w:type="dxa"/>
          </w:tcPr>
          <w:p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Remuneration </w:t>
            </w:r>
          </w:p>
        </w:tc>
        <w:tc>
          <w:tcPr>
            <w:tcW w:w="7224" w:type="dxa"/>
          </w:tcPr>
          <w:p w:rsidR="00612084" w:rsidRPr="00930FC3" w:rsidRDefault="007B54B6" w:rsidP="000343DC">
            <w:pPr>
              <w:jc w:val="both"/>
              <w:rPr>
                <w:rFonts w:ascii="Calibri" w:hAnsi="Calibri" w:cs="Arial"/>
                <w:sz w:val="22"/>
                <w:szCs w:val="22"/>
              </w:rPr>
            </w:pPr>
            <w:r>
              <w:rPr>
                <w:rFonts w:ascii="Calibri" w:hAnsi="Calibri" w:cs="Arial"/>
                <w:sz w:val="22"/>
                <w:szCs w:val="22"/>
              </w:rPr>
              <w:t xml:space="preserve">The salary scale </w:t>
            </w:r>
            <w:r w:rsidRPr="00930FC3">
              <w:rPr>
                <w:rFonts w:ascii="Calibri" w:hAnsi="Calibri" w:cs="Arial"/>
                <w:sz w:val="22"/>
                <w:szCs w:val="22"/>
              </w:rPr>
              <w:t>for the post is:</w:t>
            </w:r>
            <w:r w:rsidR="00BD06A5" w:rsidRPr="00930FC3">
              <w:rPr>
                <w:rFonts w:ascii="Calibri" w:hAnsi="Calibri" w:cs="Arial"/>
                <w:sz w:val="22"/>
                <w:szCs w:val="22"/>
              </w:rPr>
              <w:t xml:space="preserve"> </w:t>
            </w:r>
            <w:r w:rsidR="00930FC3" w:rsidRPr="00930FC3">
              <w:rPr>
                <w:rFonts w:ascii="Calibri" w:hAnsi="Calibri" w:cs="Arial"/>
                <w:sz w:val="22"/>
                <w:szCs w:val="22"/>
              </w:rPr>
              <w:t xml:space="preserve">as of the 01/10/2024 </w:t>
            </w:r>
          </w:p>
          <w:p w:rsidR="00930FC3" w:rsidRPr="00930FC3" w:rsidRDefault="00930FC3" w:rsidP="000343DC">
            <w:pPr>
              <w:jc w:val="both"/>
              <w:rPr>
                <w:rFonts w:ascii="Calibri" w:hAnsi="Calibri" w:cs="Arial"/>
                <w:sz w:val="22"/>
                <w:szCs w:val="22"/>
              </w:rPr>
            </w:pPr>
          </w:p>
          <w:p w:rsidR="007B54B6" w:rsidRDefault="00936381" w:rsidP="000343DC">
            <w:pPr>
              <w:jc w:val="both"/>
              <w:rPr>
                <w:rFonts w:ascii="Calibri" w:hAnsi="Calibri" w:cs="Arial"/>
                <w:sz w:val="22"/>
                <w:szCs w:val="22"/>
              </w:rPr>
            </w:pPr>
            <w:r w:rsidRPr="00936381">
              <w:rPr>
                <w:rFonts w:ascii="Calibri" w:hAnsi="Calibri" w:cs="Arial"/>
                <w:sz w:val="22"/>
                <w:szCs w:val="22"/>
              </w:rPr>
              <w:t>68,652 70,010 73,444 74,795 76,154 77,530</w:t>
            </w:r>
            <w:r>
              <w:rPr>
                <w:rFonts w:ascii="Calibri" w:hAnsi="Calibri" w:cs="Arial"/>
                <w:sz w:val="22"/>
                <w:szCs w:val="22"/>
              </w:rPr>
              <w:t xml:space="preserve"> </w:t>
            </w:r>
          </w:p>
          <w:p w:rsidR="00936381" w:rsidRDefault="00936381" w:rsidP="000343DC">
            <w:pPr>
              <w:jc w:val="both"/>
              <w:rPr>
                <w:rFonts w:ascii="Calibri" w:hAnsi="Calibri" w:cs="Arial"/>
                <w:color w:val="FF0000"/>
                <w:sz w:val="22"/>
                <w:szCs w:val="22"/>
              </w:rPr>
            </w:pPr>
          </w:p>
          <w:p w:rsidR="007B54B6" w:rsidRPr="006C5C6C" w:rsidRDefault="007B54B6" w:rsidP="000343DC">
            <w:pPr>
              <w:jc w:val="both"/>
              <w:rPr>
                <w:rFonts w:ascii="Calibri" w:hAnsi="Calibri" w:cs="Arial"/>
                <w:sz w:val="22"/>
                <w:szCs w:val="22"/>
              </w:rPr>
            </w:pPr>
            <w:r w:rsidRPr="00FD3032">
              <w:rPr>
                <w:rFonts w:ascii="Calibri" w:hAnsi="Calibri" w:cs="Arial"/>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343DC" w:rsidRPr="006C5C6C" w:rsidTr="0048129F">
        <w:tc>
          <w:tcPr>
            <w:tcW w:w="3408" w:type="dxa"/>
          </w:tcPr>
          <w:p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Working Week</w:t>
            </w:r>
          </w:p>
          <w:p w:rsidR="000343DC" w:rsidRPr="006C5C6C" w:rsidRDefault="000343DC" w:rsidP="000343DC">
            <w:pPr>
              <w:jc w:val="both"/>
              <w:rPr>
                <w:rFonts w:ascii="Calibri" w:hAnsi="Calibri" w:cs="Arial"/>
                <w:b/>
                <w:bCs/>
                <w:sz w:val="22"/>
                <w:szCs w:val="22"/>
              </w:rPr>
            </w:pPr>
          </w:p>
        </w:tc>
        <w:tc>
          <w:tcPr>
            <w:tcW w:w="7224" w:type="dxa"/>
          </w:tcPr>
          <w:p w:rsidR="000343DC" w:rsidRPr="006C5C6C" w:rsidRDefault="000343DC" w:rsidP="000343DC">
            <w:pPr>
              <w:jc w:val="both"/>
              <w:rPr>
                <w:rFonts w:ascii="Calibri" w:hAnsi="Calibri" w:cs="Arial"/>
                <w:sz w:val="22"/>
                <w:szCs w:val="22"/>
              </w:rPr>
            </w:pPr>
            <w:r w:rsidRPr="006C5C6C">
              <w:rPr>
                <w:rFonts w:ascii="Calibri" w:hAnsi="Calibri" w:cs="Arial"/>
                <w:sz w:val="22"/>
                <w:szCs w:val="22"/>
              </w:rPr>
              <w:t xml:space="preserve">The standard working week applying to the post is </w:t>
            </w:r>
            <w:r w:rsidR="00930FC3">
              <w:rPr>
                <w:rFonts w:ascii="Calibri" w:hAnsi="Calibri" w:cs="Arial"/>
                <w:sz w:val="22"/>
                <w:szCs w:val="22"/>
              </w:rPr>
              <w:t>37.5</w:t>
            </w:r>
            <w:r w:rsidR="00854E73" w:rsidRPr="006C5C6C">
              <w:rPr>
                <w:rFonts w:ascii="Calibri" w:hAnsi="Calibri" w:cs="Arial"/>
                <w:sz w:val="22"/>
                <w:szCs w:val="22"/>
              </w:rPr>
              <w:t xml:space="preserve"> </w:t>
            </w:r>
            <w:r w:rsidRPr="006C5C6C">
              <w:rPr>
                <w:rFonts w:ascii="Calibri" w:hAnsi="Calibri" w:cs="Arial"/>
                <w:sz w:val="22"/>
                <w:szCs w:val="22"/>
              </w:rPr>
              <w:t xml:space="preserve">hours </w:t>
            </w:r>
          </w:p>
          <w:p w:rsidR="000343DC" w:rsidRPr="006C5C6C" w:rsidRDefault="000343DC" w:rsidP="000343DC">
            <w:pPr>
              <w:jc w:val="both"/>
              <w:rPr>
                <w:rFonts w:ascii="Calibri" w:hAnsi="Calibri" w:cs="Arial"/>
                <w:sz w:val="22"/>
                <w:szCs w:val="22"/>
              </w:rPr>
            </w:pPr>
          </w:p>
          <w:p w:rsidR="000343DC" w:rsidRPr="006C5C6C" w:rsidRDefault="000343DC" w:rsidP="000343DC">
            <w:pPr>
              <w:jc w:val="both"/>
              <w:rPr>
                <w:rFonts w:ascii="Calibri" w:hAnsi="Calibri" w:cs="Arial"/>
                <w:sz w:val="22"/>
                <w:szCs w:val="22"/>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6C5C6C" w:rsidTr="0048129F">
        <w:tc>
          <w:tcPr>
            <w:tcW w:w="3408" w:type="dxa"/>
          </w:tcPr>
          <w:p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Annual Leave</w:t>
            </w:r>
          </w:p>
        </w:tc>
        <w:tc>
          <w:tcPr>
            <w:tcW w:w="7224" w:type="dxa"/>
          </w:tcPr>
          <w:p w:rsidR="000343DC" w:rsidRPr="006C5C6C" w:rsidRDefault="000343DC" w:rsidP="009B223A">
            <w:pPr>
              <w:rPr>
                <w:rFonts w:ascii="Calibri" w:hAnsi="Calibri" w:cs="Arial"/>
                <w:sz w:val="22"/>
                <w:szCs w:val="22"/>
              </w:rPr>
            </w:pPr>
            <w:r w:rsidRPr="006C5C6C">
              <w:rPr>
                <w:rFonts w:ascii="Calibri" w:hAnsi="Calibri" w:cs="Arial"/>
                <w:sz w:val="22"/>
                <w:szCs w:val="22"/>
              </w:rPr>
              <w:t>The annual leave associated with the post will be confirmed at job offer stage</w:t>
            </w:r>
          </w:p>
        </w:tc>
      </w:tr>
      <w:tr w:rsidR="000343DC" w:rsidRPr="006C5C6C" w:rsidTr="0048129F">
        <w:tc>
          <w:tcPr>
            <w:tcW w:w="3408" w:type="dxa"/>
          </w:tcPr>
          <w:p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Superannuation</w:t>
            </w:r>
          </w:p>
          <w:p w:rsidR="000343DC" w:rsidRPr="006C5C6C" w:rsidRDefault="000343DC" w:rsidP="000343DC">
            <w:pPr>
              <w:jc w:val="both"/>
              <w:rPr>
                <w:rFonts w:ascii="Calibri" w:hAnsi="Calibri" w:cs="Arial"/>
                <w:b/>
                <w:bCs/>
                <w:sz w:val="22"/>
                <w:szCs w:val="22"/>
              </w:rPr>
            </w:pPr>
          </w:p>
          <w:p w:rsidR="000343DC" w:rsidRPr="006C5C6C" w:rsidRDefault="000343DC" w:rsidP="000343DC">
            <w:pPr>
              <w:jc w:val="both"/>
              <w:rPr>
                <w:rFonts w:ascii="Calibri" w:hAnsi="Calibri" w:cs="Arial"/>
                <w:b/>
                <w:bCs/>
                <w:sz w:val="22"/>
                <w:szCs w:val="22"/>
              </w:rPr>
            </w:pPr>
          </w:p>
        </w:tc>
        <w:tc>
          <w:tcPr>
            <w:tcW w:w="7224" w:type="dxa"/>
          </w:tcPr>
          <w:p w:rsidR="00625F5A" w:rsidRPr="007B54B6" w:rsidRDefault="00625F5A" w:rsidP="00625F5A">
            <w:pPr>
              <w:jc w:val="both"/>
              <w:rPr>
                <w:rFonts w:ascii="Calibri" w:hAnsi="Calibri" w:cs="Arial"/>
                <w:sz w:val="22"/>
                <w:szCs w:val="22"/>
              </w:rPr>
            </w:pPr>
            <w:r w:rsidRPr="007B54B6">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rsidR="000343DC" w:rsidRPr="006C5C6C" w:rsidRDefault="000343DC" w:rsidP="000343DC">
            <w:pPr>
              <w:jc w:val="both"/>
              <w:rPr>
                <w:rFonts w:ascii="Calibri" w:hAnsi="Calibri" w:cs="Arial"/>
                <w:bCs/>
                <w:iCs/>
                <w:sz w:val="22"/>
                <w:szCs w:val="22"/>
              </w:rPr>
            </w:pPr>
          </w:p>
        </w:tc>
      </w:tr>
      <w:tr w:rsidR="00C928E9" w:rsidRPr="006C5C6C" w:rsidTr="0048129F">
        <w:tc>
          <w:tcPr>
            <w:tcW w:w="3408" w:type="dxa"/>
          </w:tcPr>
          <w:p w:rsidR="00C928E9" w:rsidRPr="00B41581" w:rsidRDefault="00C928E9" w:rsidP="000343DC">
            <w:pPr>
              <w:jc w:val="both"/>
              <w:rPr>
                <w:rFonts w:ascii="Calibri" w:hAnsi="Calibri" w:cs="Arial"/>
                <w:b/>
                <w:bCs/>
                <w:sz w:val="22"/>
                <w:szCs w:val="22"/>
              </w:rPr>
            </w:pPr>
            <w:r w:rsidRPr="00B41581">
              <w:rPr>
                <w:rFonts w:ascii="Calibri" w:hAnsi="Calibri" w:cs="Arial"/>
                <w:b/>
                <w:bCs/>
                <w:sz w:val="22"/>
                <w:szCs w:val="22"/>
              </w:rPr>
              <w:t>Age</w:t>
            </w:r>
          </w:p>
        </w:tc>
        <w:tc>
          <w:tcPr>
            <w:tcW w:w="7224" w:type="dxa"/>
          </w:tcPr>
          <w:p w:rsidR="00C928E9" w:rsidRPr="00B41581" w:rsidRDefault="00C928E9" w:rsidP="00C928E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rsidR="00C928E9" w:rsidRPr="00B41581" w:rsidRDefault="00C928E9" w:rsidP="00C928E9">
            <w:pPr>
              <w:autoSpaceDE w:val="0"/>
              <w:autoSpaceDN w:val="0"/>
              <w:spacing w:line="276" w:lineRule="auto"/>
              <w:rPr>
                <w:rFonts w:ascii="Calibri" w:hAnsi="Calibri" w:cs="Arial"/>
                <w:i/>
                <w:iCs/>
                <w:color w:val="000000"/>
                <w:sz w:val="22"/>
                <w:szCs w:val="22"/>
              </w:rPr>
            </w:pPr>
          </w:p>
          <w:p w:rsidR="00C928E9" w:rsidRPr="00B41581" w:rsidRDefault="00C928E9" w:rsidP="00C928E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rsidR="00C928E9" w:rsidRPr="00B41581" w:rsidRDefault="00C928E9" w:rsidP="00C928E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rsidR="00C928E9" w:rsidRPr="00B41581" w:rsidRDefault="00C928E9" w:rsidP="00C928E9">
            <w:pPr>
              <w:autoSpaceDE w:val="0"/>
              <w:autoSpaceDN w:val="0"/>
              <w:spacing w:line="276" w:lineRule="auto"/>
              <w:rPr>
                <w:rFonts w:ascii="Calibri" w:hAnsi="Calibri" w:cs="Arial"/>
                <w:color w:val="000000"/>
                <w:sz w:val="22"/>
                <w:szCs w:val="22"/>
              </w:rPr>
            </w:pPr>
          </w:p>
          <w:p w:rsidR="00C928E9" w:rsidRPr="00B41581" w:rsidRDefault="00C928E9" w:rsidP="00C928E9">
            <w:pPr>
              <w:pStyle w:val="Default"/>
              <w:spacing w:line="276" w:lineRule="auto"/>
              <w:rPr>
                <w:rFonts w:ascii="Calibri" w:hAnsi="Calibri" w:cs="Arial"/>
                <w:sz w:val="22"/>
                <w:szCs w:val="22"/>
              </w:rPr>
            </w:pPr>
            <w:r w:rsidRPr="00B41581">
              <w:rPr>
                <w:rFonts w:ascii="Calibri" w:hAnsi="Calibri" w:cs="Arial"/>
                <w:sz w:val="22"/>
                <w:szCs w:val="22"/>
              </w:rPr>
              <w:t>Public servants recruited since 1 January 2013 are members of the Single Pension Scheme and have a compulsory retirement age of 70.</w:t>
            </w:r>
          </w:p>
          <w:p w:rsidR="00C928E9" w:rsidRPr="00B41581" w:rsidRDefault="00C928E9" w:rsidP="000343DC">
            <w:pPr>
              <w:pStyle w:val="Heading7"/>
              <w:rPr>
                <w:rFonts w:ascii="Calibri" w:hAnsi="Calibri" w:cs="Arial"/>
                <w:b w:val="0"/>
                <w:sz w:val="22"/>
                <w:szCs w:val="22"/>
              </w:rPr>
            </w:pPr>
          </w:p>
        </w:tc>
      </w:tr>
      <w:tr w:rsidR="000343DC" w:rsidRPr="006C5C6C" w:rsidTr="0048129F">
        <w:tc>
          <w:tcPr>
            <w:tcW w:w="3408" w:type="dxa"/>
          </w:tcPr>
          <w:p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lastRenderedPageBreak/>
              <w:t>Probation</w:t>
            </w:r>
          </w:p>
        </w:tc>
        <w:tc>
          <w:tcPr>
            <w:tcW w:w="7224" w:type="dxa"/>
          </w:tcPr>
          <w:p w:rsidR="000343DC" w:rsidRPr="006C5C6C" w:rsidRDefault="000343DC" w:rsidP="000343DC">
            <w:pPr>
              <w:pStyle w:val="Heading7"/>
              <w:rPr>
                <w:rFonts w:ascii="Calibri" w:hAnsi="Calibri" w:cs="Arial"/>
                <w:b w:val="0"/>
                <w:sz w:val="22"/>
                <w:szCs w:val="22"/>
              </w:rPr>
            </w:pPr>
            <w:r w:rsidRPr="006C5C6C">
              <w:rPr>
                <w:rFonts w:ascii="Calibri" w:hAnsi="Calibri" w:cs="Arial"/>
                <w:b w:val="0"/>
                <w:sz w:val="22"/>
                <w:szCs w:val="22"/>
              </w:rPr>
              <w:t xml:space="preserve">Every appointment of a person who is not already a permanent officer of the </w:t>
            </w:r>
            <w:r w:rsidRPr="006C5C6C">
              <w:rPr>
                <w:rFonts w:ascii="Calibri" w:hAnsi="Calibri" w:cs="Arial"/>
                <w:b w:val="0"/>
                <w:sz w:val="22"/>
                <w:szCs w:val="22"/>
                <w:shd w:val="clear" w:color="auto" w:fill="FFFFFF"/>
              </w:rPr>
              <w:t>Health Service Executive or of a Local Authority</w:t>
            </w:r>
            <w:r w:rsidRPr="006C5C6C">
              <w:rPr>
                <w:rFonts w:ascii="Calibri" w:hAnsi="Calibri" w:cs="Arial"/>
                <w:b w:val="0"/>
                <w:sz w:val="22"/>
                <w:szCs w:val="22"/>
              </w:rPr>
              <w:t xml:space="preserve"> shall be subject to a probationary period of 12 months as stipulated in the Department of Health Circular No.10/71.</w:t>
            </w:r>
          </w:p>
        </w:tc>
      </w:tr>
      <w:tr w:rsidR="00975484" w:rsidRPr="006B758C" w:rsidTr="00975484">
        <w:tc>
          <w:tcPr>
            <w:tcW w:w="3408" w:type="dxa"/>
            <w:tcBorders>
              <w:top w:val="single" w:sz="4" w:space="0" w:color="auto"/>
              <w:left w:val="single" w:sz="4" w:space="0" w:color="auto"/>
              <w:bottom w:val="single" w:sz="4" w:space="0" w:color="auto"/>
              <w:right w:val="single" w:sz="4" w:space="0" w:color="auto"/>
            </w:tcBorders>
          </w:tcPr>
          <w:p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Protection of Children Guidance and Legislation</w:t>
            </w:r>
          </w:p>
          <w:p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975484" w:rsidRPr="00975484" w:rsidRDefault="00975484" w:rsidP="00975484">
            <w:pPr>
              <w:pStyle w:val="Heading7"/>
              <w:rPr>
                <w:rFonts w:ascii="Calibri" w:hAnsi="Calibri" w:cs="Arial"/>
                <w:b w:val="0"/>
                <w:sz w:val="22"/>
                <w:szCs w:val="22"/>
              </w:rPr>
            </w:pPr>
          </w:p>
          <w:p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Some staff have additional responsibilities such as Line Managers, Designated Officers and Mandated Persons. You should check if you are a Designated Officer and / or a Mandated Person and be familiar with the related roles and legal responsibilities.</w:t>
            </w:r>
          </w:p>
          <w:p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For further information, guidance and resources please visit: </w:t>
            </w:r>
            <w:hyperlink r:id="rId29" w:history="1">
              <w:r w:rsidRPr="00975484">
                <w:rPr>
                  <w:rStyle w:val="Hyperlink"/>
                  <w:rFonts w:ascii="Calibri" w:hAnsi="Calibri" w:cs="Arial"/>
                  <w:b w:val="0"/>
                  <w:sz w:val="22"/>
                  <w:szCs w:val="22"/>
                </w:rPr>
                <w:t>HSE Children First webpage</w:t>
              </w:r>
            </w:hyperlink>
            <w:r w:rsidRPr="00975484">
              <w:rPr>
                <w:rStyle w:val="Hyperlink"/>
                <w:rFonts w:ascii="Calibri" w:hAnsi="Calibri" w:cs="Arial"/>
                <w:b w:val="0"/>
                <w:color w:val="auto"/>
                <w:sz w:val="22"/>
                <w:szCs w:val="22"/>
                <w:u w:val="none"/>
              </w:rPr>
              <w:t>.</w:t>
            </w:r>
          </w:p>
        </w:tc>
      </w:tr>
      <w:tr w:rsidR="00975484" w:rsidTr="00975484">
        <w:tc>
          <w:tcPr>
            <w:tcW w:w="3408" w:type="dxa"/>
            <w:tcBorders>
              <w:top w:val="single" w:sz="4" w:space="0" w:color="auto"/>
              <w:left w:val="single" w:sz="4" w:space="0" w:color="auto"/>
              <w:bottom w:val="single" w:sz="4" w:space="0" w:color="auto"/>
              <w:right w:val="single" w:sz="4" w:space="0" w:color="auto"/>
            </w:tcBorders>
          </w:tcPr>
          <w:p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B44E44" w:rsidTr="00975484">
        <w:tc>
          <w:tcPr>
            <w:tcW w:w="3408" w:type="dxa"/>
            <w:tcBorders>
              <w:top w:val="single" w:sz="4" w:space="0" w:color="auto"/>
              <w:left w:val="single" w:sz="4" w:space="0" w:color="auto"/>
              <w:bottom w:val="single" w:sz="4" w:space="0" w:color="auto"/>
              <w:right w:val="single" w:sz="4" w:space="0" w:color="auto"/>
            </w:tcBorders>
          </w:tcPr>
          <w:p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975484" w:rsidRPr="00975484" w:rsidRDefault="00975484" w:rsidP="00975484">
            <w:pPr>
              <w:pStyle w:val="Heading7"/>
              <w:rPr>
                <w:rFonts w:ascii="Calibri" w:hAnsi="Calibri" w:cs="Arial"/>
                <w:b w:val="0"/>
                <w:sz w:val="22"/>
                <w:szCs w:val="22"/>
              </w:rPr>
            </w:pPr>
          </w:p>
          <w:p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Key responsibilities include:</w:t>
            </w:r>
          </w:p>
          <w:p w:rsidR="00975484" w:rsidRPr="00975484" w:rsidRDefault="00975484" w:rsidP="00975484">
            <w:pPr>
              <w:pStyle w:val="Heading7"/>
              <w:rPr>
                <w:rFonts w:ascii="Calibri" w:hAnsi="Calibri" w:cs="Arial"/>
                <w:b w:val="0"/>
                <w:sz w:val="22"/>
                <w:szCs w:val="22"/>
              </w:rPr>
            </w:pPr>
          </w:p>
          <w:p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Developing a SSSS for the department/service</w:t>
            </w:r>
            <w:r w:rsidRPr="00975484">
              <w:rPr>
                <w:rStyle w:val="FootnoteReference"/>
                <w:rFonts w:ascii="Calibri" w:hAnsi="Calibri" w:cs="Arial"/>
                <w:spacing w:val="-3"/>
                <w:sz w:val="22"/>
                <w:szCs w:val="22"/>
                <w:vertAlign w:val="baseline"/>
                <w:lang w:eastAsia="en-US"/>
              </w:rPr>
              <w:footnoteReference w:id="1"/>
            </w:r>
            <w:r w:rsidRPr="00975484">
              <w:rPr>
                <w:rFonts w:ascii="Calibri" w:hAnsi="Calibri" w:cs="Arial"/>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Consulting and communicating with staff and safety representatives on OSH matters.</w:t>
            </w:r>
          </w:p>
          <w:p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a training needs assessment (TNA) is undertaken for employees, facilitating their attendance at statutory OSH training, and ensuring records are maintained for each employee.</w:t>
            </w:r>
          </w:p>
          <w:p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all incidents occurring within the relevant department/service are appropriately managed and investigated in accordance with HSE procedures</w:t>
            </w:r>
            <w:r w:rsidRPr="00975484">
              <w:rPr>
                <w:rStyle w:val="FootnoteReference"/>
                <w:rFonts w:ascii="Calibri" w:hAnsi="Calibri" w:cs="Arial"/>
                <w:spacing w:val="-3"/>
                <w:sz w:val="22"/>
                <w:szCs w:val="22"/>
                <w:vertAlign w:val="baseline"/>
                <w:lang w:eastAsia="en-US"/>
              </w:rPr>
              <w:footnoteReference w:id="2"/>
            </w:r>
            <w:r w:rsidRPr="00975484">
              <w:rPr>
                <w:rFonts w:ascii="Calibri" w:hAnsi="Calibri" w:cs="Arial"/>
                <w:spacing w:val="-3"/>
                <w:sz w:val="22"/>
                <w:szCs w:val="22"/>
                <w:lang w:eastAsia="en-US"/>
              </w:rPr>
              <w:t>.</w:t>
            </w:r>
          </w:p>
          <w:p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Seeking advice from health and safety professionals through the National Health and Safety Function Helpdesk as appropriate.</w:t>
            </w:r>
          </w:p>
          <w:p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Reviewing the health and safety performance of the ward/department/service and staff through, respectively, local audit and performance achievement meetings for example.</w:t>
            </w:r>
          </w:p>
          <w:p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Note: Detailed roles and responsibilities of Line Managers are outlined in local SSSS. </w:t>
            </w:r>
          </w:p>
        </w:tc>
      </w:tr>
      <w:tr w:rsidR="00975484" w:rsidRPr="003B3289" w:rsidTr="00975484">
        <w:tc>
          <w:tcPr>
            <w:tcW w:w="3408" w:type="dxa"/>
            <w:tcBorders>
              <w:top w:val="single" w:sz="4" w:space="0" w:color="auto"/>
              <w:left w:val="single" w:sz="4" w:space="0" w:color="auto"/>
              <w:bottom w:val="single" w:sz="4" w:space="0" w:color="auto"/>
              <w:right w:val="single" w:sz="4" w:space="0" w:color="auto"/>
            </w:tcBorders>
          </w:tcPr>
          <w:p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lastRenderedPageBreak/>
              <w:t>Ethics in Public Office 1995 and 2001</w:t>
            </w:r>
          </w:p>
          <w:p w:rsidR="00975484" w:rsidRPr="00975484" w:rsidRDefault="00975484" w:rsidP="00975484">
            <w:pPr>
              <w:jc w:val="both"/>
              <w:rPr>
                <w:rFonts w:ascii="Calibri" w:hAnsi="Calibri" w:cs="Arial"/>
                <w:b/>
                <w:bCs/>
                <w:sz w:val="22"/>
                <w:szCs w:val="22"/>
              </w:rPr>
            </w:pPr>
          </w:p>
          <w:p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rsidR="00975484" w:rsidRPr="00975484" w:rsidRDefault="00975484" w:rsidP="00975484">
            <w:pPr>
              <w:pStyle w:val="Heading7"/>
              <w:rPr>
                <w:rFonts w:ascii="Calibri" w:hAnsi="Calibri" w:cs="Arial"/>
                <w:b w:val="0"/>
                <w:sz w:val="22"/>
                <w:szCs w:val="22"/>
              </w:rPr>
            </w:pPr>
          </w:p>
          <w:p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975484" w:rsidRPr="00975484" w:rsidRDefault="00975484" w:rsidP="00975484">
            <w:pPr>
              <w:pStyle w:val="Heading7"/>
              <w:rPr>
                <w:rFonts w:ascii="Calibri" w:hAnsi="Calibri" w:cs="Arial"/>
                <w:b w:val="0"/>
                <w:sz w:val="22"/>
                <w:szCs w:val="22"/>
              </w:rPr>
            </w:pPr>
          </w:p>
          <w:p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975484">
                <w:rPr>
                  <w:rFonts w:ascii="Calibri" w:hAnsi="Calibri" w:cs="Arial"/>
                  <w:b w:val="0"/>
                  <w:sz w:val="22"/>
                  <w:szCs w:val="22"/>
                </w:rPr>
                <w:t>HSE</w:t>
              </w:r>
            </w:smartTag>
            <w:r w:rsidRPr="00975484">
              <w:rPr>
                <w:rFonts w:ascii="Calibri" w:hAnsi="Calibri" w:cs="Arial"/>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975484" w:rsidRPr="00975484" w:rsidRDefault="00975484" w:rsidP="00975484">
            <w:pPr>
              <w:pStyle w:val="Heading7"/>
              <w:rPr>
                <w:rFonts w:ascii="Calibri" w:hAnsi="Calibri" w:cs="Arial"/>
                <w:b w:val="0"/>
                <w:sz w:val="22"/>
                <w:szCs w:val="22"/>
              </w:rPr>
            </w:pPr>
          </w:p>
          <w:p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30" w:history="1">
              <w:r w:rsidRPr="00975484">
                <w:rPr>
                  <w:rStyle w:val="Hyperlink"/>
                  <w:rFonts w:ascii="Calibri" w:hAnsi="Calibri" w:cs="Arial"/>
                  <w:b w:val="0"/>
                  <w:sz w:val="22"/>
                  <w:szCs w:val="22"/>
                </w:rPr>
                <w:t>https://www.sipo.ie/</w:t>
              </w:r>
            </w:hyperlink>
            <w:r w:rsidRPr="00975484">
              <w:rPr>
                <w:rFonts w:ascii="Calibri" w:hAnsi="Calibri" w:cs="Arial"/>
                <w:b w:val="0"/>
                <w:sz w:val="22"/>
                <w:szCs w:val="22"/>
              </w:rPr>
              <w:t>.</w:t>
            </w:r>
          </w:p>
        </w:tc>
      </w:tr>
    </w:tbl>
    <w:p w:rsidR="00545953" w:rsidRPr="006C5C6C" w:rsidRDefault="00545953" w:rsidP="00545953">
      <w:pPr>
        <w:tabs>
          <w:tab w:val="left" w:pos="8364"/>
        </w:tabs>
        <w:rPr>
          <w:rFonts w:ascii="Calibri" w:hAnsi="Calibri" w:cs="Arial"/>
          <w:sz w:val="22"/>
          <w:szCs w:val="22"/>
        </w:rPr>
      </w:pPr>
    </w:p>
    <w:p w:rsidR="00975484" w:rsidRPr="00F84940" w:rsidRDefault="00975484" w:rsidP="00975484">
      <w:pPr>
        <w:rPr>
          <w:rFonts w:ascii="Arial" w:hAnsi="Arial" w:cs="Arial"/>
        </w:rPr>
      </w:pPr>
    </w:p>
    <w:p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CEE" w:rsidRDefault="00130CEE">
      <w:r>
        <w:separator/>
      </w:r>
    </w:p>
  </w:endnote>
  <w:endnote w:type="continuationSeparator" w:id="0">
    <w:p w:rsidR="00130CEE" w:rsidRDefault="0013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54BD">
      <w:rPr>
        <w:rStyle w:val="PageNumber"/>
        <w:noProof/>
      </w:rPr>
      <w:t>14</w:t>
    </w:r>
    <w:r>
      <w:rPr>
        <w:rStyle w:val="PageNumber"/>
      </w:rPr>
      <w:fldChar w:fldCharType="end"/>
    </w:r>
  </w:p>
  <w:p w:rsidR="00975484" w:rsidRPr="006C5C6C" w:rsidRDefault="00975484" w:rsidP="00975484">
    <w:pPr>
      <w:rPr>
        <w:rFonts w:ascii="Calibri" w:hAnsi="Calibri" w:cs="Arial"/>
        <w:sz w:val="22"/>
        <w:szCs w:val="22"/>
      </w:rPr>
    </w:pPr>
  </w:p>
  <w:p w:rsidR="00975484" w:rsidRPr="0087266C" w:rsidRDefault="00975484" w:rsidP="00930FC3">
    <w:pPr>
      <w:pStyle w:val="FootnoteText"/>
      <w:jc w:val="center"/>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p>
  <w:p w:rsidR="00975484" w:rsidRPr="00477662" w:rsidRDefault="00975484" w:rsidP="00930FC3">
    <w:pPr>
      <w:pStyle w:val="FootnoteText"/>
      <w:jc w:val="center"/>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w:t>
    </w:r>
  </w:p>
  <w:p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CEE" w:rsidRDefault="00130CEE">
      <w:r>
        <w:separator/>
      </w:r>
    </w:p>
  </w:footnote>
  <w:footnote w:type="continuationSeparator" w:id="0">
    <w:p w:rsidR="00130CEE" w:rsidRDefault="00130CEE">
      <w:r>
        <w:continuationSeparator/>
      </w:r>
    </w:p>
  </w:footnote>
  <w:footnote w:id="1">
    <w:p w:rsidR="00975484" w:rsidRPr="00F84940" w:rsidRDefault="00975484" w:rsidP="00975484">
      <w:pPr>
        <w:rPr>
          <w:rFonts w:ascii="Arial" w:hAnsi="Arial" w:cs="Arial"/>
        </w:rPr>
      </w:pPr>
    </w:p>
    <w:p w:rsidR="00975484" w:rsidRDefault="00975484" w:rsidP="00975484">
      <w:pPr>
        <w:pStyle w:val="FootnoteText"/>
      </w:pPr>
    </w:p>
  </w:footnote>
  <w:footnote w:id="2">
    <w:p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4B598A"/>
    <w:multiLevelType w:val="hybridMultilevel"/>
    <w:tmpl w:val="4A3665CE"/>
    <w:lvl w:ilvl="0" w:tplc="1988F06E">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B15F61"/>
    <w:multiLevelType w:val="hybridMultilevel"/>
    <w:tmpl w:val="A512516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4F6217"/>
    <w:multiLevelType w:val="hybridMultilevel"/>
    <w:tmpl w:val="C9880C14"/>
    <w:lvl w:ilvl="0" w:tplc="18090005">
      <w:start w:val="1"/>
      <w:numFmt w:val="bullet"/>
      <w:lvlText w:val=""/>
      <w:lvlJc w:val="left"/>
      <w:pPr>
        <w:ind w:left="1636" w:hanging="360"/>
      </w:pPr>
      <w:rPr>
        <w:rFonts w:ascii="Wingdings" w:hAnsi="Wingdings" w:hint="default"/>
      </w:rPr>
    </w:lvl>
    <w:lvl w:ilvl="1" w:tplc="18090003" w:tentative="1">
      <w:start w:val="1"/>
      <w:numFmt w:val="bullet"/>
      <w:lvlText w:val="o"/>
      <w:lvlJc w:val="left"/>
      <w:pPr>
        <w:ind w:left="2356" w:hanging="360"/>
      </w:pPr>
      <w:rPr>
        <w:rFonts w:ascii="Courier New" w:hAnsi="Courier New" w:cs="Courier New" w:hint="default"/>
      </w:rPr>
    </w:lvl>
    <w:lvl w:ilvl="2" w:tplc="18090005" w:tentative="1">
      <w:start w:val="1"/>
      <w:numFmt w:val="bullet"/>
      <w:lvlText w:val=""/>
      <w:lvlJc w:val="left"/>
      <w:pPr>
        <w:ind w:left="3076" w:hanging="360"/>
      </w:pPr>
      <w:rPr>
        <w:rFonts w:ascii="Wingdings" w:hAnsi="Wingdings" w:hint="default"/>
      </w:rPr>
    </w:lvl>
    <w:lvl w:ilvl="3" w:tplc="18090001" w:tentative="1">
      <w:start w:val="1"/>
      <w:numFmt w:val="bullet"/>
      <w:lvlText w:val=""/>
      <w:lvlJc w:val="left"/>
      <w:pPr>
        <w:ind w:left="3796" w:hanging="360"/>
      </w:pPr>
      <w:rPr>
        <w:rFonts w:ascii="Symbol" w:hAnsi="Symbol" w:hint="default"/>
      </w:rPr>
    </w:lvl>
    <w:lvl w:ilvl="4" w:tplc="18090003" w:tentative="1">
      <w:start w:val="1"/>
      <w:numFmt w:val="bullet"/>
      <w:lvlText w:val="o"/>
      <w:lvlJc w:val="left"/>
      <w:pPr>
        <w:ind w:left="4516" w:hanging="360"/>
      </w:pPr>
      <w:rPr>
        <w:rFonts w:ascii="Courier New" w:hAnsi="Courier New" w:cs="Courier New" w:hint="default"/>
      </w:rPr>
    </w:lvl>
    <w:lvl w:ilvl="5" w:tplc="18090005" w:tentative="1">
      <w:start w:val="1"/>
      <w:numFmt w:val="bullet"/>
      <w:lvlText w:val=""/>
      <w:lvlJc w:val="left"/>
      <w:pPr>
        <w:ind w:left="5236" w:hanging="360"/>
      </w:pPr>
      <w:rPr>
        <w:rFonts w:ascii="Wingdings" w:hAnsi="Wingdings" w:hint="default"/>
      </w:rPr>
    </w:lvl>
    <w:lvl w:ilvl="6" w:tplc="18090001" w:tentative="1">
      <w:start w:val="1"/>
      <w:numFmt w:val="bullet"/>
      <w:lvlText w:val=""/>
      <w:lvlJc w:val="left"/>
      <w:pPr>
        <w:ind w:left="5956" w:hanging="360"/>
      </w:pPr>
      <w:rPr>
        <w:rFonts w:ascii="Symbol" w:hAnsi="Symbol" w:hint="default"/>
      </w:rPr>
    </w:lvl>
    <w:lvl w:ilvl="7" w:tplc="18090003" w:tentative="1">
      <w:start w:val="1"/>
      <w:numFmt w:val="bullet"/>
      <w:lvlText w:val="o"/>
      <w:lvlJc w:val="left"/>
      <w:pPr>
        <w:ind w:left="6676" w:hanging="360"/>
      </w:pPr>
      <w:rPr>
        <w:rFonts w:ascii="Courier New" w:hAnsi="Courier New" w:cs="Courier New" w:hint="default"/>
      </w:rPr>
    </w:lvl>
    <w:lvl w:ilvl="8" w:tplc="18090005" w:tentative="1">
      <w:start w:val="1"/>
      <w:numFmt w:val="bullet"/>
      <w:lvlText w:val=""/>
      <w:lvlJc w:val="left"/>
      <w:pPr>
        <w:ind w:left="7396" w:hanging="360"/>
      </w:pPr>
      <w:rPr>
        <w:rFonts w:ascii="Wingdings" w:hAnsi="Wingdings" w:hint="default"/>
      </w:rPr>
    </w:lvl>
  </w:abstractNum>
  <w:abstractNum w:abstractNumId="10" w15:restartNumberingAfterBreak="0">
    <w:nsid w:val="18984512"/>
    <w:multiLevelType w:val="hybridMultilevel"/>
    <w:tmpl w:val="0CA4667A"/>
    <w:lvl w:ilvl="0" w:tplc="121E847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9" w15:restartNumberingAfterBreak="0">
    <w:nsid w:val="2E1B02B3"/>
    <w:multiLevelType w:val="hybridMultilevel"/>
    <w:tmpl w:val="52781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345BDE"/>
    <w:multiLevelType w:val="hybridMultilevel"/>
    <w:tmpl w:val="53B49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15:restartNumberingAfterBreak="0">
    <w:nsid w:val="40DA3F4A"/>
    <w:multiLevelType w:val="hybridMultilevel"/>
    <w:tmpl w:val="7DB62012"/>
    <w:lvl w:ilvl="0" w:tplc="F864D15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486918"/>
    <w:multiLevelType w:val="hybridMultilevel"/>
    <w:tmpl w:val="2222E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82211E7"/>
    <w:multiLevelType w:val="hybridMultilevel"/>
    <w:tmpl w:val="36D29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67E5C9B"/>
    <w:multiLevelType w:val="hybridMultilevel"/>
    <w:tmpl w:val="DBE8D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13C091C"/>
    <w:multiLevelType w:val="hybridMultilevel"/>
    <w:tmpl w:val="6E02B2BC"/>
    <w:lvl w:ilvl="0" w:tplc="6C08FC0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B026E61"/>
    <w:multiLevelType w:val="hybridMultilevel"/>
    <w:tmpl w:val="7BD62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FA33DE"/>
    <w:multiLevelType w:val="hybridMultilevel"/>
    <w:tmpl w:val="1D8A7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3A54227"/>
    <w:multiLevelType w:val="hybridMultilevel"/>
    <w:tmpl w:val="11CAB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5"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611898"/>
    <w:multiLevelType w:val="hybridMultilevel"/>
    <w:tmpl w:val="78F23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B7921FA"/>
    <w:multiLevelType w:val="hybridMultilevel"/>
    <w:tmpl w:val="6778D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0" w15:restartNumberingAfterBreak="0">
    <w:nsid w:val="7E596CC2"/>
    <w:multiLevelType w:val="hybridMultilevel"/>
    <w:tmpl w:val="19C85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E6C3E9D"/>
    <w:multiLevelType w:val="hybridMultilevel"/>
    <w:tmpl w:val="B3B49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29"/>
  </w:num>
  <w:num w:numId="4">
    <w:abstractNumId w:val="26"/>
  </w:num>
  <w:num w:numId="5">
    <w:abstractNumId w:val="34"/>
  </w:num>
  <w:num w:numId="6">
    <w:abstractNumId w:val="4"/>
  </w:num>
  <w:num w:numId="7">
    <w:abstractNumId w:val="43"/>
  </w:num>
  <w:num w:numId="8">
    <w:abstractNumId w:val="46"/>
  </w:num>
  <w:num w:numId="9">
    <w:abstractNumId w:val="45"/>
  </w:num>
  <w:num w:numId="10">
    <w:abstractNumId w:val="21"/>
  </w:num>
  <w:num w:numId="11">
    <w:abstractNumId w:val="40"/>
  </w:num>
  <w:num w:numId="12">
    <w:abstractNumId w:val="14"/>
  </w:num>
  <w:num w:numId="13">
    <w:abstractNumId w:val="31"/>
  </w:num>
  <w:num w:numId="14">
    <w:abstractNumId w:val="25"/>
  </w:num>
  <w:num w:numId="15">
    <w:abstractNumId w:val="13"/>
  </w:num>
  <w:num w:numId="16">
    <w:abstractNumId w:val="37"/>
  </w:num>
  <w:num w:numId="17">
    <w:abstractNumId w:val="3"/>
  </w:num>
  <w:num w:numId="18">
    <w:abstractNumId w:val="39"/>
  </w:num>
  <w:num w:numId="19">
    <w:abstractNumId w:val="6"/>
  </w:num>
  <w:num w:numId="20">
    <w:abstractNumId w:val="49"/>
  </w:num>
  <w:num w:numId="21">
    <w:abstractNumId w:val="44"/>
  </w:num>
  <w:num w:numId="22">
    <w:abstractNumId w:val="30"/>
  </w:num>
  <w:num w:numId="23">
    <w:abstractNumId w:val="9"/>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1"/>
  </w:num>
  <w:num w:numId="32">
    <w:abstractNumId w:val="17"/>
  </w:num>
  <w:num w:numId="33">
    <w:abstractNumId w:val="5"/>
  </w:num>
  <w:num w:numId="34">
    <w:abstractNumId w:val="27"/>
  </w:num>
  <w:num w:numId="35">
    <w:abstractNumId w:val="50"/>
  </w:num>
  <w:num w:numId="36">
    <w:abstractNumId w:val="23"/>
  </w:num>
  <w:num w:numId="37">
    <w:abstractNumId w:val="32"/>
  </w:num>
  <w:num w:numId="38">
    <w:abstractNumId w:val="42"/>
  </w:num>
  <w:num w:numId="39">
    <w:abstractNumId w:val="48"/>
  </w:num>
  <w:num w:numId="40">
    <w:abstractNumId w:val="7"/>
  </w:num>
  <w:num w:numId="41">
    <w:abstractNumId w:val="20"/>
  </w:num>
  <w:num w:numId="42">
    <w:abstractNumId w:val="10"/>
  </w:num>
  <w:num w:numId="43">
    <w:abstractNumId w:val="36"/>
  </w:num>
  <w:num w:numId="44">
    <w:abstractNumId w:val="24"/>
  </w:num>
  <w:num w:numId="45">
    <w:abstractNumId w:val="41"/>
  </w:num>
  <w:num w:numId="46">
    <w:abstractNumId w:val="47"/>
  </w:num>
  <w:num w:numId="47">
    <w:abstractNumId w:val="51"/>
  </w:num>
  <w:num w:numId="48">
    <w:abstractNumId w:val="38"/>
  </w:num>
  <w:num w:numId="4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CB"/>
    <w:rsid w:val="00010A41"/>
    <w:rsid w:val="00010EFB"/>
    <w:rsid w:val="00030ADE"/>
    <w:rsid w:val="000343DC"/>
    <w:rsid w:val="00047F2B"/>
    <w:rsid w:val="00084562"/>
    <w:rsid w:val="000A5514"/>
    <w:rsid w:val="000C2BAF"/>
    <w:rsid w:val="000C604D"/>
    <w:rsid w:val="000E4C1D"/>
    <w:rsid w:val="000E512B"/>
    <w:rsid w:val="000F048B"/>
    <w:rsid w:val="001173D4"/>
    <w:rsid w:val="00121DD1"/>
    <w:rsid w:val="00126C83"/>
    <w:rsid w:val="00130CEE"/>
    <w:rsid w:val="001354BD"/>
    <w:rsid w:val="0014041D"/>
    <w:rsid w:val="00140D27"/>
    <w:rsid w:val="00146DAE"/>
    <w:rsid w:val="0019117D"/>
    <w:rsid w:val="001970D5"/>
    <w:rsid w:val="001B0006"/>
    <w:rsid w:val="001B500A"/>
    <w:rsid w:val="001C686C"/>
    <w:rsid w:val="001D3633"/>
    <w:rsid w:val="001F2FA9"/>
    <w:rsid w:val="001F64A3"/>
    <w:rsid w:val="00232949"/>
    <w:rsid w:val="00243D2B"/>
    <w:rsid w:val="00252016"/>
    <w:rsid w:val="00277AAC"/>
    <w:rsid w:val="002C769E"/>
    <w:rsid w:val="002D5D1F"/>
    <w:rsid w:val="00301E98"/>
    <w:rsid w:val="00301FD7"/>
    <w:rsid w:val="00324823"/>
    <w:rsid w:val="0034039D"/>
    <w:rsid w:val="00342F86"/>
    <w:rsid w:val="00363F42"/>
    <w:rsid w:val="00381A4D"/>
    <w:rsid w:val="003C344F"/>
    <w:rsid w:val="003D32A6"/>
    <w:rsid w:val="003E145E"/>
    <w:rsid w:val="004041F5"/>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E86"/>
    <w:rsid w:val="004F31C3"/>
    <w:rsid w:val="0050435D"/>
    <w:rsid w:val="00514546"/>
    <w:rsid w:val="00521A2F"/>
    <w:rsid w:val="0052591B"/>
    <w:rsid w:val="0053644D"/>
    <w:rsid w:val="005407A6"/>
    <w:rsid w:val="005423A4"/>
    <w:rsid w:val="00545953"/>
    <w:rsid w:val="0055260E"/>
    <w:rsid w:val="00556120"/>
    <w:rsid w:val="00556300"/>
    <w:rsid w:val="005606B0"/>
    <w:rsid w:val="00573F37"/>
    <w:rsid w:val="00577917"/>
    <w:rsid w:val="00582C55"/>
    <w:rsid w:val="00591B79"/>
    <w:rsid w:val="005B1134"/>
    <w:rsid w:val="005C25F5"/>
    <w:rsid w:val="005C7D44"/>
    <w:rsid w:val="005D2AA7"/>
    <w:rsid w:val="00600CE5"/>
    <w:rsid w:val="00612084"/>
    <w:rsid w:val="00620E7E"/>
    <w:rsid w:val="00625F5A"/>
    <w:rsid w:val="0062623C"/>
    <w:rsid w:val="00641533"/>
    <w:rsid w:val="00652681"/>
    <w:rsid w:val="00654150"/>
    <w:rsid w:val="00655B40"/>
    <w:rsid w:val="00670C4A"/>
    <w:rsid w:val="00697E3A"/>
    <w:rsid w:val="006A52B1"/>
    <w:rsid w:val="006A6785"/>
    <w:rsid w:val="006C5C6C"/>
    <w:rsid w:val="006C7C36"/>
    <w:rsid w:val="007003EB"/>
    <w:rsid w:val="00703B35"/>
    <w:rsid w:val="00721D6D"/>
    <w:rsid w:val="00725909"/>
    <w:rsid w:val="00746659"/>
    <w:rsid w:val="00756D60"/>
    <w:rsid w:val="00775A8E"/>
    <w:rsid w:val="007870E6"/>
    <w:rsid w:val="0079303C"/>
    <w:rsid w:val="007A3333"/>
    <w:rsid w:val="007A58F5"/>
    <w:rsid w:val="007B194B"/>
    <w:rsid w:val="007B54B6"/>
    <w:rsid w:val="007C5B8C"/>
    <w:rsid w:val="007C7EDE"/>
    <w:rsid w:val="007D11D5"/>
    <w:rsid w:val="007D1377"/>
    <w:rsid w:val="007D3D74"/>
    <w:rsid w:val="007E6D42"/>
    <w:rsid w:val="007E79D1"/>
    <w:rsid w:val="00844A25"/>
    <w:rsid w:val="00850B8D"/>
    <w:rsid w:val="008547AB"/>
    <w:rsid w:val="00854E73"/>
    <w:rsid w:val="0086265E"/>
    <w:rsid w:val="008B35C4"/>
    <w:rsid w:val="008B59EF"/>
    <w:rsid w:val="008B5D57"/>
    <w:rsid w:val="008D6E67"/>
    <w:rsid w:val="008E101B"/>
    <w:rsid w:val="008E6892"/>
    <w:rsid w:val="00930FC3"/>
    <w:rsid w:val="009320C6"/>
    <w:rsid w:val="00936381"/>
    <w:rsid w:val="00941A68"/>
    <w:rsid w:val="00941CCE"/>
    <w:rsid w:val="00946371"/>
    <w:rsid w:val="00952CA6"/>
    <w:rsid w:val="0096487F"/>
    <w:rsid w:val="00971285"/>
    <w:rsid w:val="00975484"/>
    <w:rsid w:val="009A2C1C"/>
    <w:rsid w:val="009B223A"/>
    <w:rsid w:val="009C6660"/>
    <w:rsid w:val="009D0C49"/>
    <w:rsid w:val="009D4252"/>
    <w:rsid w:val="009E47C4"/>
    <w:rsid w:val="009E5756"/>
    <w:rsid w:val="00A11675"/>
    <w:rsid w:val="00A14B87"/>
    <w:rsid w:val="00A27CB0"/>
    <w:rsid w:val="00A35173"/>
    <w:rsid w:val="00A64EDC"/>
    <w:rsid w:val="00A725F7"/>
    <w:rsid w:val="00A74A2D"/>
    <w:rsid w:val="00A907E5"/>
    <w:rsid w:val="00AA025C"/>
    <w:rsid w:val="00AA6D48"/>
    <w:rsid w:val="00AC134C"/>
    <w:rsid w:val="00AC619B"/>
    <w:rsid w:val="00AD3E2F"/>
    <w:rsid w:val="00AE16DB"/>
    <w:rsid w:val="00AF093B"/>
    <w:rsid w:val="00B204A9"/>
    <w:rsid w:val="00B3376B"/>
    <w:rsid w:val="00B41581"/>
    <w:rsid w:val="00B53145"/>
    <w:rsid w:val="00B82D6A"/>
    <w:rsid w:val="00B96060"/>
    <w:rsid w:val="00BB004F"/>
    <w:rsid w:val="00BB15F7"/>
    <w:rsid w:val="00BB3BD1"/>
    <w:rsid w:val="00BC0249"/>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50E5"/>
    <w:rsid w:val="00C928E9"/>
    <w:rsid w:val="00CF049C"/>
    <w:rsid w:val="00CF0F7C"/>
    <w:rsid w:val="00D15C21"/>
    <w:rsid w:val="00D1602C"/>
    <w:rsid w:val="00D2427F"/>
    <w:rsid w:val="00D26FA1"/>
    <w:rsid w:val="00D34A41"/>
    <w:rsid w:val="00D46269"/>
    <w:rsid w:val="00D50A67"/>
    <w:rsid w:val="00D7158E"/>
    <w:rsid w:val="00D86E41"/>
    <w:rsid w:val="00DA6966"/>
    <w:rsid w:val="00DC32D4"/>
    <w:rsid w:val="00DC6975"/>
    <w:rsid w:val="00E040B4"/>
    <w:rsid w:val="00E30ABA"/>
    <w:rsid w:val="00E30FF1"/>
    <w:rsid w:val="00E311BA"/>
    <w:rsid w:val="00E34EAC"/>
    <w:rsid w:val="00E35A34"/>
    <w:rsid w:val="00E520CB"/>
    <w:rsid w:val="00E53E3E"/>
    <w:rsid w:val="00E64ACD"/>
    <w:rsid w:val="00E71333"/>
    <w:rsid w:val="00E835A6"/>
    <w:rsid w:val="00E9429F"/>
    <w:rsid w:val="00EA0B7E"/>
    <w:rsid w:val="00EA4D2F"/>
    <w:rsid w:val="00EC0220"/>
    <w:rsid w:val="00EC513D"/>
    <w:rsid w:val="00EC5B3B"/>
    <w:rsid w:val="00EF118C"/>
    <w:rsid w:val="00EF7B87"/>
    <w:rsid w:val="00F05955"/>
    <w:rsid w:val="00F272AB"/>
    <w:rsid w:val="00F42AA7"/>
    <w:rsid w:val="00F4759C"/>
    <w:rsid w:val="00F60B8D"/>
    <w:rsid w:val="00F6709A"/>
    <w:rsid w:val="00F74C49"/>
    <w:rsid w:val="00F85A40"/>
    <w:rsid w:val="00F86AF3"/>
    <w:rsid w:val="00FB706F"/>
    <w:rsid w:val="00FC56F4"/>
    <w:rsid w:val="00FD0620"/>
    <w:rsid w:val="00FD0B32"/>
    <w:rsid w:val="00FE01FF"/>
    <w:rsid w:val="00FF6837"/>
    <w:rsid w:val="00FF7B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419BAB48"/>
  <w15:chartTrackingRefBased/>
  <w15:docId w15:val="{68F6B8EE-DC47-4559-A91D-26A994FA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aliases w:val="List Paragraph4,List Paragraph3"/>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aliases w:val="List Paragraph4 Char,List Paragraph3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saolta.ie/hospital/Roscommon%20University%20Hospital" TargetMode="External"/><Relationship Id="rId26" Type="http://schemas.openxmlformats.org/officeDocument/2006/relationships/image" Target="cid:image005.jpg@01DB1A34.BA2E7530" TargetMode="External"/><Relationship Id="rId3" Type="http://schemas.openxmlformats.org/officeDocument/2006/relationships/customXml" Target="../customXml/item3.xml"/><Relationship Id="rId21" Type="http://schemas.openxmlformats.org/officeDocument/2006/relationships/hyperlink" Target="https://www.hse.ie/eng/staff/resources/diversity/" TargetMode="Externa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yperlink" Target="https://saolta.ie/hospital/portiuncula-university-hospital"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saolta.ie/hospital/mayo-university-hospital" TargetMode="External"/><Relationship Id="rId20" Type="http://schemas.openxmlformats.org/officeDocument/2006/relationships/hyperlink" Target="https://saolta.ie/hospital/university-hospital-galway" TargetMode="External"/><Relationship Id="rId29" Type="http://schemas.openxmlformats.org/officeDocument/2006/relationships/hyperlink" Target="https://www.hse.ie/eng/services/list/2/primarycare/childrenfirst/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olta.ie/hospital/letterkenny-university-hospital" TargetMode="External"/><Relationship Id="rId23" Type="http://schemas.openxmlformats.org/officeDocument/2006/relationships/footer" Target="footer1.xml"/><Relationship Id="rId28" Type="http://schemas.openxmlformats.org/officeDocument/2006/relationships/image" Target="cid:image005.jpg@01DB1A34.BA2E7530" TargetMode="External"/><Relationship Id="rId10" Type="http://schemas.openxmlformats.org/officeDocument/2006/relationships/endnotes" Target="endnotes.xml"/><Relationship Id="rId19" Type="http://schemas.openxmlformats.org/officeDocument/2006/relationships/hyperlink" Target="https://saolta.ie/hospital/sligo-university-hospita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 Id="rId22" Type="http://schemas.openxmlformats.org/officeDocument/2006/relationships/hyperlink" Target="https://www.cpsa.ie/" TargetMode="External"/><Relationship Id="rId27" Type="http://schemas.openxmlformats.org/officeDocument/2006/relationships/image" Target="media/image30.jpeg"/><Relationship Id="rId30" Type="http://schemas.openxmlformats.org/officeDocument/2006/relationships/hyperlink" Target="https://www.sipo.i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4" ma:contentTypeDescription="Create a new document." ma:contentTypeScope="" ma:versionID="5641e2c6fd2a4f7afcf527263fcbf211">
  <xsd:schema xmlns:xsd="http://www.w3.org/2001/XMLSchema" xmlns:xs="http://www.w3.org/2001/XMLSchema" xmlns:p="http://schemas.microsoft.com/office/2006/metadata/properties" xmlns:ns2="a7858182-832b-405b-aa1d-319174dae4a6" targetNamespace="http://schemas.microsoft.com/office/2006/metadata/properties" ma:root="true" ma:fieldsID="65628d562dda91ad324567b95f6ce26d" ns2:_="">
    <xsd:import namespace="a7858182-832b-405b-aa1d-319174dae4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10356-D205-4107-97E6-F5D2B99106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88877F-3EB5-430C-AD67-8571D3EF1CB8}">
  <ds:schemaRefs>
    <ds:schemaRef ds:uri="http://schemas.microsoft.com/sharepoint/v3/contenttype/forms"/>
  </ds:schemaRefs>
</ds:datastoreItem>
</file>

<file path=customXml/itemProps3.xml><?xml version="1.0" encoding="utf-8"?>
<ds:datastoreItem xmlns:ds="http://schemas.openxmlformats.org/officeDocument/2006/customXml" ds:itemID="{99DE8111-A08B-41F8-8F13-279FA428C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5A5E1-82AF-4801-9C55-7C64F592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5666</Words>
  <Characters>34711</Characters>
  <Application>Microsoft Office Word</Application>
  <DocSecurity>0</DocSecurity>
  <Lines>289</Lines>
  <Paragraphs>80</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40297</CharactersWithSpaces>
  <SharedDoc>false</SharedDoc>
  <HLinks>
    <vt:vector size="96" baseType="variant">
      <vt:variant>
        <vt:i4>524296</vt:i4>
      </vt:variant>
      <vt:variant>
        <vt:i4>33</vt:i4>
      </vt:variant>
      <vt:variant>
        <vt:i4>0</vt:i4>
      </vt:variant>
      <vt:variant>
        <vt:i4>5</vt:i4>
      </vt:variant>
      <vt:variant>
        <vt:lpwstr>https://www.sipo.ie/</vt:lpwstr>
      </vt:variant>
      <vt:variant>
        <vt:lpwstr/>
      </vt:variant>
      <vt:variant>
        <vt:i4>7667765</vt:i4>
      </vt:variant>
      <vt:variant>
        <vt:i4>30</vt:i4>
      </vt:variant>
      <vt:variant>
        <vt:i4>0</vt:i4>
      </vt:variant>
      <vt:variant>
        <vt:i4>5</vt:i4>
      </vt:variant>
      <vt:variant>
        <vt:lpwstr>https://www.hse.ie/eng/services/list/2/primarycare/childrenfirst/resources/</vt:lpwstr>
      </vt:variant>
      <vt:variant>
        <vt:lpwstr/>
      </vt:variant>
      <vt:variant>
        <vt:i4>2031643</vt:i4>
      </vt:variant>
      <vt:variant>
        <vt:i4>24</vt:i4>
      </vt:variant>
      <vt:variant>
        <vt:i4>0</vt:i4>
      </vt:variant>
      <vt:variant>
        <vt:i4>5</vt:i4>
      </vt:variant>
      <vt:variant>
        <vt:lpwstr>https://www.cpsa.ie/</vt:lpwstr>
      </vt:variant>
      <vt:variant>
        <vt:lpwstr/>
      </vt:variant>
      <vt:variant>
        <vt:i4>1179726</vt:i4>
      </vt:variant>
      <vt:variant>
        <vt:i4>21</vt:i4>
      </vt:variant>
      <vt:variant>
        <vt:i4>0</vt:i4>
      </vt:variant>
      <vt:variant>
        <vt:i4>5</vt:i4>
      </vt:variant>
      <vt:variant>
        <vt:lpwstr>https://www.hse.ie/eng/staff/resources/diversity/</vt:lpwstr>
      </vt:variant>
      <vt:variant>
        <vt:lpwstr/>
      </vt:variant>
      <vt:variant>
        <vt:i4>131085</vt:i4>
      </vt:variant>
      <vt:variant>
        <vt:i4>18</vt:i4>
      </vt:variant>
      <vt:variant>
        <vt:i4>0</vt:i4>
      </vt:variant>
      <vt:variant>
        <vt:i4>5</vt:i4>
      </vt:variant>
      <vt:variant>
        <vt:lpwstr>https://saolta.ie/hospital/university-hospital-galway</vt:lpwstr>
      </vt:variant>
      <vt:variant>
        <vt:lpwstr/>
      </vt:variant>
      <vt:variant>
        <vt:i4>1900560</vt:i4>
      </vt:variant>
      <vt:variant>
        <vt:i4>15</vt:i4>
      </vt:variant>
      <vt:variant>
        <vt:i4>0</vt:i4>
      </vt:variant>
      <vt:variant>
        <vt:i4>5</vt:i4>
      </vt:variant>
      <vt:variant>
        <vt:lpwstr>https://saolta.ie/hospital/sligo-university-hospital</vt:lpwstr>
      </vt:variant>
      <vt:variant>
        <vt:lpwstr/>
      </vt:variant>
      <vt:variant>
        <vt:i4>524312</vt:i4>
      </vt:variant>
      <vt:variant>
        <vt:i4>12</vt:i4>
      </vt:variant>
      <vt:variant>
        <vt:i4>0</vt:i4>
      </vt:variant>
      <vt:variant>
        <vt:i4>5</vt:i4>
      </vt:variant>
      <vt:variant>
        <vt:lpwstr>https://saolta.ie/hospital/Roscommon University Hospital</vt:lpwstr>
      </vt:variant>
      <vt:variant>
        <vt:lpwstr/>
      </vt:variant>
      <vt:variant>
        <vt:i4>7929978</vt:i4>
      </vt:variant>
      <vt:variant>
        <vt:i4>9</vt:i4>
      </vt:variant>
      <vt:variant>
        <vt:i4>0</vt:i4>
      </vt:variant>
      <vt:variant>
        <vt:i4>5</vt:i4>
      </vt:variant>
      <vt:variant>
        <vt:lpwstr>https://saolta.ie/hospital/portiuncula-university-hospital</vt:lpwstr>
      </vt:variant>
      <vt:variant>
        <vt:lpwstr/>
      </vt:variant>
      <vt:variant>
        <vt:i4>7077993</vt:i4>
      </vt:variant>
      <vt:variant>
        <vt:i4>6</vt:i4>
      </vt:variant>
      <vt:variant>
        <vt:i4>0</vt:i4>
      </vt:variant>
      <vt:variant>
        <vt:i4>5</vt:i4>
      </vt:variant>
      <vt:variant>
        <vt:lpwstr>https://saolta.ie/hospital/mayo-university-hospital</vt:lpwstr>
      </vt:variant>
      <vt:variant>
        <vt:lpwstr/>
      </vt:variant>
      <vt:variant>
        <vt:i4>6881395</vt:i4>
      </vt:variant>
      <vt:variant>
        <vt:i4>3</vt:i4>
      </vt:variant>
      <vt:variant>
        <vt:i4>0</vt:i4>
      </vt:variant>
      <vt:variant>
        <vt:i4>5</vt:i4>
      </vt:variant>
      <vt:variant>
        <vt:lpwstr>https://saolta.ie/hospital/letterkenny-university-hospital</vt:lpwstr>
      </vt:variant>
      <vt:variant>
        <vt:lpwstr/>
      </vt:variant>
      <vt:variant>
        <vt:i4>7405626</vt:i4>
      </vt:variant>
      <vt:variant>
        <vt:i4>3</vt:i4>
      </vt:variant>
      <vt:variant>
        <vt:i4>0</vt:i4>
      </vt:variant>
      <vt:variant>
        <vt:i4>5</vt:i4>
      </vt:variant>
      <vt:variant>
        <vt:lpwstr>https://www2.healthservice.hse.ie/organisation/qps-incident-management/incident-management/</vt:lpwstr>
      </vt:variant>
      <vt:variant>
        <vt:lpwstr/>
      </vt:variant>
      <vt:variant>
        <vt:i4>2031624</vt:i4>
      </vt:variant>
      <vt:variant>
        <vt:i4>0</vt:i4>
      </vt:variant>
      <vt:variant>
        <vt:i4>0</vt:i4>
      </vt:variant>
      <vt:variant>
        <vt:i4>5</vt:i4>
      </vt:variant>
      <vt:variant>
        <vt:lpwstr>https://www2.healthservice.hse.ie/organisation/national-pppgs/writing-your-site-or-service-safety-statement/</vt:lpwstr>
      </vt:variant>
      <vt:variant>
        <vt:lpwstr/>
      </vt:variant>
      <vt:variant>
        <vt:i4>7405626</vt:i4>
      </vt:variant>
      <vt:variant>
        <vt:i4>8</vt:i4>
      </vt:variant>
      <vt:variant>
        <vt:i4>0</vt:i4>
      </vt:variant>
      <vt:variant>
        <vt:i4>5</vt:i4>
      </vt:variant>
      <vt:variant>
        <vt:lpwstr>https://www2.healthservice.hse.ie/organisation/qps-incident-management/incident-management/</vt:lpwstr>
      </vt:variant>
      <vt:variant>
        <vt:lpwstr/>
      </vt:variant>
      <vt:variant>
        <vt:i4>2031624</vt:i4>
      </vt:variant>
      <vt:variant>
        <vt:i4>5</vt:i4>
      </vt:variant>
      <vt:variant>
        <vt:i4>0</vt:i4>
      </vt:variant>
      <vt:variant>
        <vt:i4>5</vt:i4>
      </vt:variant>
      <vt:variant>
        <vt:lpwstr>https://www2.healthservice.hse.ie/organisation/national-pppgs/writing-your-site-or-service-safety-statement/</vt:lpwstr>
      </vt:variant>
      <vt:variant>
        <vt:lpwstr/>
      </vt:variant>
      <vt:variant>
        <vt:i4>2621462</vt:i4>
      </vt:variant>
      <vt:variant>
        <vt:i4>21526</vt:i4>
      </vt:variant>
      <vt:variant>
        <vt:i4>1026</vt:i4>
      </vt:variant>
      <vt:variant>
        <vt:i4>1</vt:i4>
      </vt:variant>
      <vt:variant>
        <vt:lpwstr>cid:image005.jpg@01DB1A34.BA2E7530</vt:lpwstr>
      </vt:variant>
      <vt:variant>
        <vt:lpwstr/>
      </vt:variant>
      <vt:variant>
        <vt:i4>2621462</vt:i4>
      </vt:variant>
      <vt:variant>
        <vt:i4>-1</vt:i4>
      </vt:variant>
      <vt:variant>
        <vt:i4>1027</vt:i4>
      </vt:variant>
      <vt:variant>
        <vt:i4>1</vt:i4>
      </vt:variant>
      <vt:variant>
        <vt:lpwstr>cid:image005.jpg@01DB1A34.BA2E7530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Adeniyi Adeolokun</cp:lastModifiedBy>
  <cp:revision>11</cp:revision>
  <cp:lastPrinted>2011-06-21T11:59:00Z</cp:lastPrinted>
  <dcterms:created xsi:type="dcterms:W3CDTF">2024-11-08T15:26:00Z</dcterms:created>
  <dcterms:modified xsi:type="dcterms:W3CDTF">2025-08-18T14:11:00Z</dcterms:modified>
</cp:coreProperties>
</file>