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6FCCDBEE" w14:textId="42E18576" w:rsidR="00840F1B" w:rsidRPr="00840F1B" w:rsidRDefault="00097265" w:rsidP="00840F1B">
      <w:pPr>
        <w:rPr>
          <w:rFonts w:cs="Arial"/>
          <w:b/>
          <w:sz w:val="28"/>
          <w:szCs w:val="28"/>
        </w:rPr>
      </w:pPr>
      <w:r w:rsidRPr="00AD732D">
        <w:rPr>
          <w:rFonts w:eastAsia="Times New Roman" w:cs="Arial"/>
          <w:b/>
          <w:iCs/>
          <w:sz w:val="24"/>
          <w:szCs w:val="24"/>
          <w:lang w:eastAsia="en-IE"/>
        </w:rPr>
        <w:t>Recruitment reference no:</w:t>
      </w:r>
      <w:r w:rsidR="007F1B72" w:rsidRPr="007F1B72">
        <w:t xml:space="preserve"> </w:t>
      </w:r>
      <w:r w:rsidR="00686B50" w:rsidRPr="00840F1B">
        <w:rPr>
          <w:rFonts w:eastAsia="Times New Roman" w:cs="Arial"/>
          <w:b/>
          <w:iCs/>
          <w:sz w:val="24"/>
          <w:szCs w:val="24"/>
          <w:lang w:eastAsia="en-IE"/>
        </w:rPr>
        <w:t>L</w:t>
      </w:r>
      <w:r w:rsidR="00E02A08">
        <w:rPr>
          <w:rFonts w:eastAsia="Times New Roman" w:cs="Arial"/>
          <w:b/>
          <w:iCs/>
          <w:sz w:val="24"/>
          <w:szCs w:val="24"/>
          <w:lang w:eastAsia="en-IE"/>
        </w:rPr>
        <w:t>8551</w:t>
      </w:r>
      <w:r w:rsidR="00840F1B" w:rsidRPr="00840F1B">
        <w:rPr>
          <w:rFonts w:cs="Arial"/>
          <w:sz w:val="24"/>
          <w:szCs w:val="24"/>
        </w:rPr>
        <w:t xml:space="preserve"> </w:t>
      </w:r>
      <w:r w:rsidR="00840F1B" w:rsidRPr="00840F1B">
        <w:rPr>
          <w:rFonts w:cs="Arial"/>
          <w:b/>
          <w:sz w:val="24"/>
          <w:szCs w:val="24"/>
        </w:rPr>
        <w:t xml:space="preserve">Clinical Nurse Manager </w:t>
      </w:r>
      <w:r w:rsidR="00E02A08">
        <w:rPr>
          <w:rFonts w:cs="Arial"/>
          <w:b/>
          <w:sz w:val="24"/>
          <w:szCs w:val="24"/>
        </w:rPr>
        <w:t>1 (Endoscopy)</w:t>
      </w:r>
    </w:p>
    <w:p w14:paraId="19E74832" w14:textId="38F1122D" w:rsidR="007F1B72" w:rsidRDefault="00686B50"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2D3AEA"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2D3AEA"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2D3AEA"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2D3AEA"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2D3AEA"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2D3AEA"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2D3AEA"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002D3AEA"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hyperlink>
        </w:p>
        <w:p w14:paraId="55B2055B" w14:textId="42ECB027" w:rsidR="002B3056" w:rsidRDefault="002D3AEA"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2D3AEA"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2D3AEA"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2D3AEA"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2D3AEA"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2D3AEA"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2D3AEA"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2D3AEA"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2D3AEA"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2D3AEA"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2D3AEA"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2D3AEA"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2D3AEA"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36CEB54B" w:rsidR="003C65A1" w:rsidRPr="00BC2369" w:rsidRDefault="00733AF6" w:rsidP="00BC2369">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6750E15C" w14:textId="3DA52B26" w:rsidR="00E02A08" w:rsidRPr="00BC2369" w:rsidRDefault="00BC2369" w:rsidP="00BC2369">
      <w:pPr>
        <w:spacing w:before="240" w:after="0" w:line="240" w:lineRule="auto"/>
        <w:ind w:left="360"/>
        <w:rPr>
          <w:rFonts w:eastAsia="Times New Roman" w:cs="Arial"/>
          <w:color w:val="FF0000"/>
          <w:szCs w:val="20"/>
          <w:lang w:val="en-GB"/>
        </w:rPr>
      </w:pPr>
      <w:r w:rsidRPr="00BC2369">
        <w:rPr>
          <w:rFonts w:eastAsia="Times New Roman" w:cs="Arial"/>
          <w:color w:val="FF0000"/>
          <w:szCs w:val="20"/>
          <w:lang w:val="en-GB"/>
        </w:rPr>
        <w:t>https://www.rezoomo.com/job/83351/</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D3AEA"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2D3AEA"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2D3AEA"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7AEE0BBE" w14:textId="33CB1D27" w:rsidR="001547E7" w:rsidRPr="001547E7" w:rsidRDefault="007F1B72" w:rsidP="00475E27">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27C2A75E" w14:textId="57807DAB" w:rsid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12FF52D0" w14:textId="77777777" w:rsidR="00686B50" w:rsidRPr="00802A3B" w:rsidRDefault="00686B50" w:rsidP="00686B50">
      <w:pPr>
        <w:widowControl w:val="0"/>
        <w:autoSpaceDE w:val="0"/>
        <w:autoSpaceDN w:val="0"/>
        <w:adjustRightInd w:val="0"/>
        <w:jc w:val="both"/>
        <w:rPr>
          <w:rFonts w:cs="Arial"/>
          <w:iCs/>
          <w:lang w:val="fr-FR"/>
        </w:rPr>
      </w:pPr>
      <w:r w:rsidRPr="00802A3B">
        <w:rPr>
          <w:rFonts w:cs="Arial"/>
          <w:b/>
          <w:bCs/>
          <w:iCs/>
          <w:u w:val="single"/>
          <w:lang w:val="fr-FR"/>
        </w:rPr>
        <w:t>1. Statutory Registration, Professional Qualifications, Experience, etc</w:t>
      </w:r>
      <w:r w:rsidRPr="00802A3B">
        <w:rPr>
          <w:rFonts w:cs="Arial"/>
          <w:iCs/>
          <w:lang w:val="fr-FR"/>
        </w:rPr>
        <w:t xml:space="preserve"> </w:t>
      </w:r>
    </w:p>
    <w:p w14:paraId="6818B46D" w14:textId="77777777" w:rsidR="00686B50" w:rsidRPr="00802A3B" w:rsidRDefault="00686B50" w:rsidP="00686B50">
      <w:pPr>
        <w:widowControl w:val="0"/>
        <w:autoSpaceDE w:val="0"/>
        <w:autoSpaceDN w:val="0"/>
        <w:adjustRightInd w:val="0"/>
        <w:jc w:val="both"/>
        <w:rPr>
          <w:rFonts w:cs="Arial"/>
          <w:iCs/>
        </w:rPr>
      </w:pPr>
      <w:r w:rsidRPr="00802A3B">
        <w:rPr>
          <w:rFonts w:cs="Arial"/>
          <w:iCs/>
        </w:rPr>
        <w:t>(a) Eligible applicants will be those who on the closing date for the competition:</w:t>
      </w:r>
    </w:p>
    <w:p w14:paraId="130F95B2" w14:textId="77777777" w:rsidR="00E02A08" w:rsidRPr="00E02A08" w:rsidRDefault="00E02A08" w:rsidP="00E02A08">
      <w:pPr>
        <w:spacing w:after="0" w:line="240" w:lineRule="auto"/>
        <w:rPr>
          <w:rFonts w:eastAsia="Times New Roman" w:cs="Arial"/>
          <w:b/>
          <w:szCs w:val="20"/>
          <w:lang w:val="en-GB" w:eastAsia="en-GB"/>
        </w:rPr>
      </w:pPr>
      <w:r w:rsidRPr="00E02A08">
        <w:rPr>
          <w:rFonts w:eastAsia="Times New Roman" w:cs="Arial"/>
          <w:b/>
          <w:szCs w:val="20"/>
          <w:lang w:val="en-GB" w:eastAsia="en-GB"/>
        </w:rPr>
        <w:t xml:space="preserve">1. Professional Qualifications &amp; Experience </w:t>
      </w:r>
    </w:p>
    <w:p w14:paraId="57EE8FD3" w14:textId="77777777" w:rsidR="00E02A08" w:rsidRPr="00E02A08" w:rsidRDefault="00E02A08" w:rsidP="00E02A08">
      <w:pPr>
        <w:numPr>
          <w:ilvl w:val="0"/>
          <w:numId w:val="43"/>
        </w:numPr>
        <w:spacing w:after="0" w:line="240" w:lineRule="auto"/>
        <w:ind w:left="743" w:hanging="425"/>
        <w:contextualSpacing/>
        <w:rPr>
          <w:rFonts w:eastAsia="Times New Roman" w:cs="Arial"/>
          <w:szCs w:val="20"/>
          <w:lang w:val="en-GB" w:eastAsia="en-GB"/>
        </w:rPr>
      </w:pPr>
      <w:r w:rsidRPr="00E02A08">
        <w:rPr>
          <w:rFonts w:eastAsia="Times New Roman" w:cs="Arial"/>
          <w:szCs w:val="20"/>
          <w:lang w:val="en-GB" w:eastAsia="en-GB"/>
        </w:rPr>
        <w:t>Are registered in the General Division of the Register of Nurses &amp; Midwives maintained by the Nursing and Midwifery Board of Ireland (Bord Altranais agus Cnáimhseachais na hÉireann) or entitled to be so registered.</w:t>
      </w:r>
    </w:p>
    <w:p w14:paraId="76107A66" w14:textId="77777777" w:rsidR="00E02A08" w:rsidRPr="00E02A08" w:rsidRDefault="00E02A08" w:rsidP="00E02A08">
      <w:pPr>
        <w:spacing w:after="0" w:line="240" w:lineRule="auto"/>
        <w:ind w:left="743" w:hanging="425"/>
        <w:jc w:val="center"/>
        <w:rPr>
          <w:rFonts w:eastAsia="Times New Roman" w:cs="Arial"/>
          <w:b/>
          <w:szCs w:val="20"/>
          <w:lang w:val="en-GB" w:eastAsia="en-GB"/>
        </w:rPr>
      </w:pPr>
    </w:p>
    <w:p w14:paraId="713498B5" w14:textId="77777777" w:rsidR="00E02A08" w:rsidRPr="00E02A08" w:rsidRDefault="00E02A08" w:rsidP="00E02A08">
      <w:pPr>
        <w:spacing w:after="0" w:line="240" w:lineRule="auto"/>
        <w:ind w:left="743" w:hanging="425"/>
        <w:jc w:val="center"/>
        <w:rPr>
          <w:rFonts w:eastAsia="Times New Roman" w:cs="Arial"/>
          <w:b/>
          <w:szCs w:val="20"/>
          <w:lang w:val="en-GB" w:eastAsia="en-GB"/>
        </w:rPr>
      </w:pPr>
      <w:r w:rsidRPr="00E02A08">
        <w:rPr>
          <w:rFonts w:eastAsia="Times New Roman" w:cs="Arial"/>
          <w:b/>
          <w:szCs w:val="20"/>
          <w:lang w:val="en-GB" w:eastAsia="en-GB"/>
        </w:rPr>
        <w:t>And</w:t>
      </w:r>
    </w:p>
    <w:p w14:paraId="09D34920" w14:textId="77777777" w:rsidR="00E02A08" w:rsidRPr="00E02A08" w:rsidRDefault="00E02A08" w:rsidP="00E02A08">
      <w:pPr>
        <w:spacing w:after="0" w:line="240" w:lineRule="auto"/>
        <w:ind w:left="743" w:hanging="425"/>
        <w:jc w:val="center"/>
        <w:rPr>
          <w:rFonts w:eastAsia="Times New Roman" w:cs="Arial"/>
          <w:b/>
          <w:szCs w:val="20"/>
          <w:lang w:val="en-GB" w:eastAsia="en-GB"/>
        </w:rPr>
      </w:pPr>
    </w:p>
    <w:p w14:paraId="09A8FD5C" w14:textId="557B6F7B" w:rsidR="00E02A08" w:rsidRPr="00E02A08" w:rsidRDefault="00E02A08" w:rsidP="00E02A08">
      <w:pPr>
        <w:numPr>
          <w:ilvl w:val="0"/>
          <w:numId w:val="43"/>
        </w:numPr>
        <w:spacing w:after="0" w:line="240" w:lineRule="auto"/>
        <w:ind w:left="743" w:hanging="425"/>
        <w:contextualSpacing/>
        <w:rPr>
          <w:rFonts w:eastAsia="Times New Roman" w:cs="Arial"/>
          <w:szCs w:val="20"/>
          <w:lang w:val="en-GB" w:eastAsia="en-GB"/>
        </w:rPr>
      </w:pPr>
      <w:r w:rsidRPr="00E02A08">
        <w:rPr>
          <w:rFonts w:eastAsia="Times New Roman" w:cs="Arial"/>
          <w:szCs w:val="20"/>
          <w:lang w:val="en-GB" w:eastAsia="en-GB"/>
        </w:rPr>
        <w:t xml:space="preserve">Have at least 3 years post registration full time experience (or an aggregate of 3 years post registration full time experience) </w:t>
      </w:r>
      <w:r w:rsidR="002D3AEA">
        <w:rPr>
          <w:rFonts w:eastAsia="Times New Roman" w:cs="Arial"/>
          <w:szCs w:val="20"/>
          <w:lang w:val="en-GB" w:eastAsia="en-GB"/>
        </w:rPr>
        <w:t xml:space="preserve">of which 1 </w:t>
      </w:r>
      <w:r w:rsidRPr="00E02A08">
        <w:rPr>
          <w:rFonts w:eastAsia="Times New Roman" w:cs="Arial"/>
          <w:szCs w:val="20"/>
          <w:lang w:val="en-GB" w:eastAsia="en-GB"/>
        </w:rPr>
        <w:t xml:space="preserve">year post registration full time </w:t>
      </w:r>
      <w:r w:rsidR="002D3AEA">
        <w:rPr>
          <w:rFonts w:eastAsia="Times New Roman" w:cs="Arial"/>
          <w:szCs w:val="20"/>
          <w:lang w:val="en-GB" w:eastAsia="en-GB"/>
        </w:rPr>
        <w:t>experience (or an aggregate of 1</w:t>
      </w:r>
      <w:bookmarkStart w:id="19" w:name="_GoBack"/>
      <w:bookmarkEnd w:id="19"/>
      <w:r w:rsidRPr="00E02A08">
        <w:rPr>
          <w:rFonts w:eastAsia="Times New Roman" w:cs="Arial"/>
          <w:szCs w:val="20"/>
          <w:lang w:val="en-GB" w:eastAsia="en-GB"/>
        </w:rPr>
        <w:t xml:space="preserve"> years post registration full time experience) must be in the speciality or related area.</w:t>
      </w:r>
    </w:p>
    <w:p w14:paraId="330C76C2" w14:textId="77777777" w:rsidR="00E02A08" w:rsidRPr="00E02A08" w:rsidRDefault="00E02A08" w:rsidP="00E02A08">
      <w:pPr>
        <w:spacing w:after="0" w:line="240" w:lineRule="auto"/>
        <w:ind w:left="743"/>
        <w:contextualSpacing/>
        <w:rPr>
          <w:rFonts w:eastAsia="Times New Roman" w:cs="Arial"/>
          <w:szCs w:val="20"/>
          <w:lang w:val="en-GB" w:eastAsia="en-GB"/>
        </w:rPr>
      </w:pPr>
    </w:p>
    <w:p w14:paraId="0034BD22" w14:textId="77777777" w:rsidR="00E02A08" w:rsidRPr="00E02A08" w:rsidRDefault="00E02A08" w:rsidP="00E02A08">
      <w:pPr>
        <w:spacing w:after="0" w:line="240" w:lineRule="auto"/>
        <w:ind w:left="743" w:hanging="425"/>
        <w:jc w:val="center"/>
        <w:rPr>
          <w:rFonts w:eastAsia="Times New Roman" w:cs="Arial"/>
          <w:b/>
          <w:szCs w:val="20"/>
          <w:lang w:val="en-GB" w:eastAsia="en-GB"/>
        </w:rPr>
      </w:pPr>
      <w:r w:rsidRPr="00E02A08">
        <w:rPr>
          <w:rFonts w:eastAsia="Times New Roman" w:cs="Arial"/>
          <w:b/>
          <w:szCs w:val="20"/>
          <w:lang w:val="en-GB" w:eastAsia="en-GB"/>
        </w:rPr>
        <w:t>And</w:t>
      </w:r>
    </w:p>
    <w:p w14:paraId="02486DDD" w14:textId="77777777" w:rsidR="00E02A08" w:rsidRPr="00E02A08" w:rsidRDefault="00E02A08" w:rsidP="00E02A08">
      <w:pPr>
        <w:spacing w:after="0" w:line="240" w:lineRule="auto"/>
        <w:ind w:left="743" w:hanging="425"/>
        <w:jc w:val="center"/>
        <w:rPr>
          <w:rFonts w:eastAsia="Times New Roman" w:cs="Arial"/>
          <w:b/>
          <w:szCs w:val="20"/>
          <w:lang w:val="en-GB" w:eastAsia="en-GB"/>
        </w:rPr>
      </w:pPr>
    </w:p>
    <w:p w14:paraId="2FAB66B8" w14:textId="77777777" w:rsidR="00E02A08" w:rsidRPr="00E02A08" w:rsidRDefault="00E02A08" w:rsidP="00E02A08">
      <w:pPr>
        <w:numPr>
          <w:ilvl w:val="0"/>
          <w:numId w:val="43"/>
        </w:numPr>
        <w:spacing w:after="0" w:line="240" w:lineRule="auto"/>
        <w:ind w:left="743" w:hanging="425"/>
        <w:contextualSpacing/>
        <w:rPr>
          <w:rFonts w:eastAsia="Times New Roman" w:cs="Arial"/>
          <w:szCs w:val="20"/>
          <w:lang w:val="en-GB" w:eastAsia="en-GB"/>
        </w:rPr>
      </w:pPr>
      <w:r w:rsidRPr="00E02A08">
        <w:rPr>
          <w:rFonts w:eastAsia="Times New Roman" w:cs="Arial"/>
          <w:szCs w:val="20"/>
          <w:lang w:val="en-GB" w:eastAsia="en-GB"/>
        </w:rPr>
        <w:t>Have the clinical, managerial and administrative capacity to properly discharge the functions of the role.</w:t>
      </w:r>
    </w:p>
    <w:p w14:paraId="16CEA2A6" w14:textId="77777777" w:rsidR="00686B50" w:rsidRPr="00802A3B" w:rsidRDefault="00686B50" w:rsidP="00686B50">
      <w:pPr>
        <w:widowControl w:val="0"/>
        <w:autoSpaceDE w:val="0"/>
        <w:autoSpaceDN w:val="0"/>
        <w:adjustRightInd w:val="0"/>
        <w:jc w:val="both"/>
        <w:rPr>
          <w:rFonts w:cs="Arial"/>
          <w:iCs/>
        </w:rPr>
      </w:pPr>
    </w:p>
    <w:p w14:paraId="5392ECDE" w14:textId="77777777" w:rsidR="00E02A08" w:rsidRPr="00E02A08" w:rsidRDefault="00E02A08" w:rsidP="00E02A08">
      <w:pPr>
        <w:spacing w:after="0" w:line="240" w:lineRule="auto"/>
        <w:ind w:left="743" w:hanging="425"/>
        <w:jc w:val="center"/>
        <w:rPr>
          <w:rFonts w:eastAsia="Times New Roman" w:cs="Arial"/>
          <w:b/>
          <w:szCs w:val="20"/>
          <w:lang w:val="en-GB" w:eastAsia="en-GB"/>
        </w:rPr>
      </w:pPr>
      <w:r w:rsidRPr="00E02A08">
        <w:rPr>
          <w:rFonts w:eastAsia="Times New Roman" w:cs="Arial"/>
          <w:b/>
          <w:szCs w:val="20"/>
          <w:lang w:val="en-GB" w:eastAsia="en-GB"/>
        </w:rPr>
        <w:t>And</w:t>
      </w:r>
    </w:p>
    <w:p w14:paraId="4695F05E" w14:textId="77777777" w:rsidR="00E02A08" w:rsidRPr="00E02A08" w:rsidRDefault="00E02A08" w:rsidP="00E02A08">
      <w:pPr>
        <w:spacing w:after="0" w:line="240" w:lineRule="auto"/>
        <w:ind w:left="743" w:hanging="425"/>
        <w:jc w:val="center"/>
        <w:rPr>
          <w:rFonts w:eastAsia="Times New Roman" w:cs="Arial"/>
          <w:b/>
          <w:szCs w:val="20"/>
          <w:lang w:val="en-GB" w:eastAsia="en-GB"/>
        </w:rPr>
      </w:pPr>
    </w:p>
    <w:p w14:paraId="01331953" w14:textId="77777777" w:rsidR="00E02A08" w:rsidRPr="00E02A08" w:rsidRDefault="00E02A08" w:rsidP="00E02A08">
      <w:pPr>
        <w:numPr>
          <w:ilvl w:val="0"/>
          <w:numId w:val="43"/>
        </w:numPr>
        <w:spacing w:after="0" w:line="240" w:lineRule="auto"/>
        <w:ind w:left="316" w:hanging="425"/>
        <w:contextualSpacing/>
        <w:rPr>
          <w:rFonts w:eastAsia="Times New Roman" w:cs="Arial"/>
          <w:szCs w:val="20"/>
          <w:lang w:val="en-GB" w:eastAsia="en-GB"/>
        </w:rPr>
      </w:pPr>
      <w:r w:rsidRPr="00E02A08">
        <w:rPr>
          <w:rFonts w:eastAsia="Times New Roman" w:cs="Arial"/>
          <w:szCs w:val="20"/>
          <w:lang w:val="en-GB" w:eastAsia="en-GB"/>
        </w:rPr>
        <w:t xml:space="preserve">Candidates must demonstrate evidence of Continuing Professional Development. </w:t>
      </w:r>
    </w:p>
    <w:p w14:paraId="205F2A18" w14:textId="77777777" w:rsidR="00E02A08" w:rsidRPr="00E02A08" w:rsidRDefault="00E02A08" w:rsidP="00E02A08">
      <w:pPr>
        <w:spacing w:after="0" w:line="240" w:lineRule="auto"/>
        <w:rPr>
          <w:rFonts w:eastAsia="Times New Roman" w:cs="Arial"/>
          <w:szCs w:val="20"/>
          <w:lang w:val="en-GB" w:eastAsia="en-GB"/>
        </w:rPr>
      </w:pPr>
    </w:p>
    <w:p w14:paraId="7DDEA33F" w14:textId="77777777" w:rsidR="00E02A08" w:rsidRPr="00E02A08" w:rsidRDefault="00E02A08" w:rsidP="00E02A08">
      <w:pPr>
        <w:spacing w:after="0" w:line="240" w:lineRule="auto"/>
        <w:rPr>
          <w:rFonts w:eastAsia="Times New Roman" w:cs="Arial"/>
          <w:b/>
          <w:szCs w:val="20"/>
          <w:lang w:val="en-GB" w:eastAsia="en-GB"/>
        </w:rPr>
      </w:pPr>
      <w:r w:rsidRPr="00E02A08">
        <w:rPr>
          <w:rFonts w:eastAsia="Times New Roman" w:cs="Arial"/>
          <w:b/>
          <w:szCs w:val="20"/>
          <w:lang w:val="en-GB" w:eastAsia="en-GB"/>
        </w:rPr>
        <w:t>2.  Annual registration</w:t>
      </w:r>
    </w:p>
    <w:p w14:paraId="6129ACFF" w14:textId="77777777" w:rsidR="00E02A08" w:rsidRPr="00E02A08" w:rsidRDefault="00E02A08" w:rsidP="00E02A08">
      <w:pPr>
        <w:spacing w:after="0" w:line="240" w:lineRule="auto"/>
        <w:rPr>
          <w:rFonts w:eastAsia="Times New Roman" w:cs="Arial"/>
          <w:color w:val="000000"/>
          <w:szCs w:val="20"/>
          <w:lang w:eastAsia="en-IE"/>
        </w:rPr>
      </w:pPr>
      <w:r w:rsidRPr="00E02A08">
        <w:rPr>
          <w:rFonts w:eastAsia="Times New Roman" w:cs="Arial"/>
          <w:szCs w:val="20"/>
          <w:lang w:val="en-GB" w:eastAsia="en-GB"/>
        </w:rPr>
        <w:t>i. Practitioners must maintain live annual registration on the relevant division of the Register of Nurses and Midwifes maintained by the Nursing and Midwifery Board of Ireland (An Bord Altranais</w:t>
      </w:r>
      <w:r w:rsidRPr="00E02A08">
        <w:rPr>
          <w:rFonts w:eastAsia="Times New Roman" w:cs="Arial"/>
          <w:color w:val="000000"/>
          <w:szCs w:val="20"/>
          <w:lang w:eastAsia="en-IE"/>
        </w:rPr>
        <w:t xml:space="preserve"> agus Cnáimhseachais na hÉireann)</w:t>
      </w:r>
    </w:p>
    <w:p w14:paraId="16DE93AC" w14:textId="77777777" w:rsidR="00E02A08" w:rsidRPr="00E02A08" w:rsidRDefault="00E02A08" w:rsidP="00E02A08">
      <w:pPr>
        <w:spacing w:after="0" w:line="240" w:lineRule="auto"/>
        <w:rPr>
          <w:rFonts w:eastAsia="Times New Roman" w:cs="Arial"/>
          <w:szCs w:val="20"/>
          <w:lang w:val="en-GB" w:eastAsia="en-GB"/>
        </w:rPr>
      </w:pPr>
    </w:p>
    <w:p w14:paraId="73D3E993" w14:textId="77777777" w:rsidR="00E02A08" w:rsidRPr="00E02A08" w:rsidRDefault="00E02A08" w:rsidP="00E02A08">
      <w:pPr>
        <w:spacing w:after="0" w:line="240" w:lineRule="auto"/>
        <w:rPr>
          <w:rFonts w:eastAsia="Times New Roman" w:cs="Arial"/>
          <w:szCs w:val="20"/>
          <w:lang w:val="en-GB" w:eastAsia="en-GB"/>
        </w:rPr>
      </w:pPr>
      <w:r w:rsidRPr="00E02A08">
        <w:rPr>
          <w:rFonts w:eastAsia="Times New Roman" w:cs="Arial"/>
          <w:szCs w:val="20"/>
          <w:lang w:val="en-GB" w:eastAsia="en-GB"/>
        </w:rPr>
        <w:t>ii. Confirm annual registration with NMBI to the HSE by way of the annual Patient Safety Assurance Certificate (PSAC).</w:t>
      </w:r>
    </w:p>
    <w:p w14:paraId="23B4A02B" w14:textId="77777777" w:rsidR="00E02A08" w:rsidRPr="00E02A08" w:rsidRDefault="00E02A08" w:rsidP="00E02A08">
      <w:pPr>
        <w:spacing w:after="0" w:line="240" w:lineRule="auto"/>
        <w:rPr>
          <w:rFonts w:eastAsia="Times New Roman" w:cs="Arial"/>
          <w:szCs w:val="20"/>
          <w:lang w:val="en-GB" w:eastAsia="en-GB"/>
        </w:rPr>
      </w:pPr>
    </w:p>
    <w:p w14:paraId="63715D86" w14:textId="77777777" w:rsidR="00E02A08" w:rsidRPr="00E02A08" w:rsidRDefault="00E02A08" w:rsidP="00E02A08">
      <w:pPr>
        <w:spacing w:after="0" w:line="240" w:lineRule="auto"/>
        <w:rPr>
          <w:rFonts w:eastAsia="Times New Roman" w:cs="Arial"/>
          <w:szCs w:val="20"/>
          <w:lang w:val="en-GB" w:eastAsia="en-GB"/>
        </w:rPr>
      </w:pPr>
    </w:p>
    <w:p w14:paraId="0F1DB799" w14:textId="77777777" w:rsidR="00E02A08" w:rsidRPr="00E02A08" w:rsidRDefault="00E02A08" w:rsidP="00E02A08">
      <w:pPr>
        <w:spacing w:after="0" w:line="240" w:lineRule="auto"/>
        <w:rPr>
          <w:rFonts w:eastAsia="Times New Roman" w:cs="Arial"/>
          <w:b/>
          <w:szCs w:val="20"/>
          <w:lang w:val="en-GB" w:eastAsia="en-GB"/>
        </w:rPr>
      </w:pPr>
      <w:r w:rsidRPr="00E02A08">
        <w:rPr>
          <w:rFonts w:eastAsia="Times New Roman" w:cs="Arial"/>
          <w:b/>
          <w:szCs w:val="20"/>
          <w:lang w:val="en-GB" w:eastAsia="en-GB"/>
        </w:rPr>
        <w:t>3. Health</w:t>
      </w:r>
    </w:p>
    <w:p w14:paraId="02191ADD" w14:textId="77777777" w:rsidR="00E02A08" w:rsidRPr="00E02A08" w:rsidRDefault="00E02A08" w:rsidP="00E02A08">
      <w:pPr>
        <w:spacing w:after="0" w:line="240" w:lineRule="auto"/>
        <w:jc w:val="both"/>
        <w:rPr>
          <w:rFonts w:eastAsia="Times New Roman" w:cs="Arial"/>
          <w:szCs w:val="20"/>
          <w:lang w:val="en-GB" w:eastAsia="en-GB"/>
        </w:rPr>
      </w:pPr>
      <w:r w:rsidRPr="00E02A08">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8283F31" w14:textId="77777777" w:rsidR="00E02A08" w:rsidRPr="00E02A08" w:rsidRDefault="00E02A08" w:rsidP="00E02A08">
      <w:pPr>
        <w:spacing w:after="0" w:line="240" w:lineRule="auto"/>
        <w:rPr>
          <w:rFonts w:eastAsia="Times New Roman" w:cs="Arial"/>
          <w:szCs w:val="20"/>
          <w:lang w:val="en-GB" w:eastAsia="en-GB"/>
        </w:rPr>
      </w:pPr>
    </w:p>
    <w:p w14:paraId="5B0D0967" w14:textId="77777777" w:rsidR="00E02A08" w:rsidRPr="00E02A08" w:rsidRDefault="00E02A08" w:rsidP="00E02A08">
      <w:pPr>
        <w:spacing w:after="0" w:line="240" w:lineRule="auto"/>
        <w:rPr>
          <w:rFonts w:eastAsia="Times New Roman" w:cs="Arial"/>
          <w:b/>
          <w:szCs w:val="20"/>
          <w:lang w:val="en-GB" w:eastAsia="en-GB"/>
        </w:rPr>
      </w:pPr>
      <w:r w:rsidRPr="00E02A08">
        <w:rPr>
          <w:rFonts w:eastAsia="Times New Roman" w:cs="Arial"/>
          <w:b/>
          <w:szCs w:val="20"/>
          <w:lang w:val="en-GB" w:eastAsia="en-GB"/>
        </w:rPr>
        <w:t>4. Character</w:t>
      </w:r>
    </w:p>
    <w:p w14:paraId="1E2E93A7" w14:textId="77777777" w:rsidR="00E02A08" w:rsidRPr="00E02A08" w:rsidRDefault="00E02A08" w:rsidP="00E02A08">
      <w:pPr>
        <w:spacing w:after="0" w:line="240" w:lineRule="auto"/>
        <w:ind w:right="-766"/>
        <w:jc w:val="both"/>
        <w:rPr>
          <w:rFonts w:eastAsia="Times New Roman" w:cs="Arial"/>
          <w:szCs w:val="20"/>
          <w:lang w:val="en-GB" w:eastAsia="en-GB"/>
        </w:rPr>
      </w:pPr>
      <w:r w:rsidRPr="00E02A08">
        <w:rPr>
          <w:rFonts w:eastAsia="Times New Roman" w:cs="Arial"/>
          <w:szCs w:val="20"/>
          <w:lang w:val="en-GB" w:eastAsia="en-GB"/>
        </w:rPr>
        <w:t>Each candidate for and any person holding the office must be of good character.</w:t>
      </w:r>
    </w:p>
    <w:p w14:paraId="1597F10B" w14:textId="76943DD7" w:rsidR="00686B50" w:rsidRPr="00E02A08" w:rsidRDefault="00686B50" w:rsidP="00686B50">
      <w:pPr>
        <w:widowControl w:val="0"/>
        <w:autoSpaceDE w:val="0"/>
        <w:autoSpaceDN w:val="0"/>
        <w:adjustRightInd w:val="0"/>
        <w:jc w:val="both"/>
        <w:rPr>
          <w:rFonts w:cs="Arial"/>
          <w:iCs/>
        </w:rPr>
      </w:pPr>
    </w:p>
    <w:p w14:paraId="0106E6ED" w14:textId="77777777" w:rsidR="00686B50" w:rsidRPr="00686B50" w:rsidRDefault="00686B50" w:rsidP="00686B50">
      <w:pPr>
        <w:pStyle w:val="BodyTextIndent"/>
        <w:ind w:left="0" w:firstLine="0"/>
        <w:rPr>
          <w:rFonts w:ascii="Arial" w:hAnsi="Arial" w:cs="Arial"/>
          <w:b/>
          <w:color w:val="000000"/>
          <w:sz w:val="22"/>
          <w:szCs w:val="22"/>
        </w:rPr>
      </w:pPr>
      <w:r w:rsidRPr="00686B50">
        <w:rPr>
          <w:rFonts w:ascii="Arial" w:hAnsi="Arial" w:cs="Arial"/>
          <w:i/>
          <w:sz w:val="22"/>
          <w:szCs w:val="22"/>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Midwifery Board Ireland).</w:t>
      </w:r>
    </w:p>
    <w:p w14:paraId="4AFE1B9E" w14:textId="44D94F04" w:rsidR="00686B50" w:rsidRPr="007F1B72"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45443B5C" w:rsidR="007F1B72" w:rsidRPr="007F1B72" w:rsidRDefault="00475E27"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Pr>
          <w:rFonts w:ascii="Calibri" w:eastAsia="Times New Roman" w:hAnsi="Calibri" w:cs="Calibri"/>
          <w:b/>
          <w:bCs/>
          <w:sz w:val="22"/>
          <w:u w:val="single"/>
          <w:lang w:val="en-GB" w:eastAsia="en-GB"/>
        </w:rPr>
        <w:t>5</w:t>
      </w:r>
      <w:r w:rsidR="007F1B72" w:rsidRPr="007F1B72">
        <w:rPr>
          <w:rFonts w:ascii="Calibri" w:eastAsia="Times New Roman" w:hAnsi="Calibri" w:cs="Calibri"/>
          <w:b/>
          <w:bCs/>
          <w:sz w:val="22"/>
          <w:u w:val="single"/>
          <w:lang w:val="en-GB" w:eastAsia="en-GB"/>
        </w:rPr>
        <w:t xml:space="preserve">.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7CA9056" w14:textId="60AD4644" w:rsidR="00686B50" w:rsidRDefault="00686B50" w:rsidP="00686B50">
      <w:pPr>
        <w:pStyle w:val="BodyTextIndent"/>
        <w:ind w:left="0" w:firstLine="0"/>
        <w:rPr>
          <w:rFonts w:ascii="Arial" w:hAnsi="Arial" w:cs="Arial"/>
          <w:b/>
          <w:color w:val="000000"/>
          <w:sz w:val="20"/>
          <w:szCs w:val="20"/>
        </w:rPr>
      </w:pPr>
    </w:p>
    <w:p w14:paraId="726D9862" w14:textId="77777777" w:rsidR="00E02A08" w:rsidRPr="00192310" w:rsidRDefault="00E02A08" w:rsidP="00686B50">
      <w:pPr>
        <w:pStyle w:val="BodyTextIndent"/>
        <w:ind w:left="0" w:firstLine="0"/>
        <w:rPr>
          <w:rFonts w:ascii="Arial" w:hAnsi="Arial" w:cs="Arial"/>
          <w:b/>
          <w:color w:val="000000"/>
          <w:sz w:val="20"/>
          <w:szCs w:val="20"/>
        </w:rPr>
      </w:pPr>
    </w:p>
    <w:p w14:paraId="112BA0C9" w14:textId="002E66B5" w:rsidR="00686B50" w:rsidRDefault="00686B50" w:rsidP="00686B50">
      <w:pPr>
        <w:autoSpaceDE w:val="0"/>
        <w:autoSpaceDN w:val="0"/>
        <w:adjustRightInd w:val="0"/>
        <w:spacing w:line="240" w:lineRule="atLeast"/>
        <w:rPr>
          <w:rFonts w:cs="Arial"/>
          <w:b/>
          <w:bCs/>
          <w:iCs/>
          <w:lang w:val="en-US"/>
        </w:rPr>
      </w:pPr>
      <w:r w:rsidRPr="00192310">
        <w:rPr>
          <w:rFonts w:cs="Arial"/>
          <w:b/>
          <w:bCs/>
          <w:iCs/>
          <w:lang w:val="en-US"/>
        </w:rPr>
        <w:lastRenderedPageBreak/>
        <w:t>Post Specific Requirements</w:t>
      </w:r>
    </w:p>
    <w:p w14:paraId="0F26F012" w14:textId="5E50CA91" w:rsidR="00E02A08" w:rsidRPr="00192310" w:rsidRDefault="00E02A08" w:rsidP="00686B50">
      <w:pPr>
        <w:autoSpaceDE w:val="0"/>
        <w:autoSpaceDN w:val="0"/>
        <w:adjustRightInd w:val="0"/>
        <w:spacing w:line="240" w:lineRule="atLeast"/>
        <w:rPr>
          <w:rFonts w:cs="Arial"/>
          <w:b/>
          <w:bCs/>
          <w:iCs/>
          <w:lang w:val="en-US"/>
        </w:rPr>
      </w:pPr>
      <w:r w:rsidRPr="00481219">
        <w:rPr>
          <w:rFonts w:cs="Arial"/>
          <w:iCs/>
        </w:rPr>
        <w:t xml:space="preserve">Demonstrate depth and breadth of nursing experience in </w:t>
      </w:r>
      <w:r>
        <w:rPr>
          <w:rFonts w:cs="Arial"/>
          <w:iCs/>
        </w:rPr>
        <w:t>Endoscopy procedures and decontamination procedures</w:t>
      </w:r>
      <w:r w:rsidRPr="00481219">
        <w:rPr>
          <w:rFonts w:cs="Arial"/>
          <w:iCs/>
        </w:rPr>
        <w:t xml:space="preserve"> as relevant to the role</w:t>
      </w:r>
      <w:r>
        <w:rPr>
          <w:rFonts w:cs="Arial"/>
          <w:iCs/>
        </w:rPr>
        <w:t>.</w:t>
      </w:r>
    </w:p>
    <w:p w14:paraId="09CD667C" w14:textId="285CE15D"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20" w:name="_Appendix_2:_Applicant"/>
      <w:bookmarkStart w:id="21" w:name="_Toc1175075085"/>
      <w:bookmarkEnd w:id="20"/>
      <w:r w:rsidR="002E719E">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D3AEA"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D3AEA"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D3AEA"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D3AEA"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29897C37"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D3AEA">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35"/>
  </w:num>
  <w:num w:numId="4">
    <w:abstractNumId w:val="26"/>
  </w:num>
  <w:num w:numId="5">
    <w:abstractNumId w:val="3"/>
  </w:num>
  <w:num w:numId="6">
    <w:abstractNumId w:val="6"/>
  </w:num>
  <w:num w:numId="7">
    <w:abstractNumId w:val="32"/>
  </w:num>
  <w:num w:numId="8">
    <w:abstractNumId w:val="20"/>
  </w:num>
  <w:num w:numId="9">
    <w:abstractNumId w:val="8"/>
  </w:num>
  <w:num w:numId="10">
    <w:abstractNumId w:val="0"/>
  </w:num>
  <w:num w:numId="11">
    <w:abstractNumId w:val="11"/>
  </w:num>
  <w:num w:numId="12">
    <w:abstractNumId w:val="22"/>
  </w:num>
  <w:num w:numId="13">
    <w:abstractNumId w:val="13"/>
  </w:num>
  <w:num w:numId="14">
    <w:abstractNumId w:val="15"/>
  </w:num>
  <w:num w:numId="15">
    <w:abstractNumId w:val="34"/>
  </w:num>
  <w:num w:numId="16">
    <w:abstractNumId w:val="28"/>
  </w:num>
  <w:num w:numId="17">
    <w:abstractNumId w:val="40"/>
  </w:num>
  <w:num w:numId="18">
    <w:abstractNumId w:val="5"/>
  </w:num>
  <w:num w:numId="19">
    <w:abstractNumId w:val="19"/>
  </w:num>
  <w:num w:numId="20">
    <w:abstractNumId w:val="21"/>
  </w:num>
  <w:num w:numId="21">
    <w:abstractNumId w:val="29"/>
  </w:num>
  <w:num w:numId="22">
    <w:abstractNumId w:val="9"/>
  </w:num>
  <w:num w:numId="23">
    <w:abstractNumId w:val="2"/>
  </w:num>
  <w:num w:numId="24">
    <w:abstractNumId w:val="10"/>
  </w:num>
  <w:num w:numId="25">
    <w:abstractNumId w:val="3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
  </w:num>
  <w:num w:numId="32">
    <w:abstractNumId w:val="37"/>
  </w:num>
  <w:num w:numId="33">
    <w:abstractNumId w:val="18"/>
  </w:num>
  <w:num w:numId="34">
    <w:abstractNumId w:val="4"/>
  </w:num>
  <w:num w:numId="35">
    <w:abstractNumId w:val="36"/>
  </w:num>
  <w:num w:numId="36">
    <w:abstractNumId w:val="12"/>
  </w:num>
  <w:num w:numId="37">
    <w:abstractNumId w:val="1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5"/>
  </w:num>
  <w:num w:numId="41">
    <w:abstractNumId w:val="39"/>
  </w:num>
  <w:num w:numId="42">
    <w:abstractNumId w:val="3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575C1"/>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D3AEA"/>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36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2A08"/>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BA3EE722-7024-455E-A8D1-5AC9465B7F5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7858182-832b-405b-aa1d-319174dae4a6"/>
    <ds:schemaRef ds:uri="540502ad-e2ea-49e0-837d-f664c5657004"/>
    <ds:schemaRef ds:uri="http://www.w3.org/XML/1998/namespace"/>
    <ds:schemaRef ds:uri="http://purl.org/dc/dcmitype/"/>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572F7-745F-47F6-9CB3-A9AC6796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5691</Words>
  <Characters>32443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Denise Mallon</cp:lastModifiedBy>
  <cp:revision>5</cp:revision>
  <cp:lastPrinted>2025-06-20T08:54:00Z</cp:lastPrinted>
  <dcterms:created xsi:type="dcterms:W3CDTF">2025-07-31T14:34:00Z</dcterms:created>
  <dcterms:modified xsi:type="dcterms:W3CDTF">2025-07-31T15:16:00Z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