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1CAACA2C" w14:textId="77777777" w:rsidR="007C66D3" w:rsidRDefault="007C66D3" w:rsidP="007C66D3">
      <w:pPr>
        <w:rPr>
          <w:rFonts w:eastAsia="Times New Roman" w:cs="Arial"/>
          <w:b/>
          <w:iCs/>
          <w:sz w:val="24"/>
          <w:szCs w:val="24"/>
          <w:lang w:eastAsia="en-IE"/>
        </w:rPr>
      </w:pPr>
    </w:p>
    <w:p w14:paraId="1E9A749E" w14:textId="3EE0423B" w:rsidR="007C66D3" w:rsidRPr="007C66D3" w:rsidRDefault="00097265" w:rsidP="00BF3AC5">
      <w:pPr>
        <w:jc w:val="center"/>
        <w:rPr>
          <w:rFonts w:eastAsia="Times New Roman" w:cs="Arial"/>
          <w:b/>
          <w:iCs/>
          <w:szCs w:val="20"/>
          <w:lang w:val="en-GB" w:eastAsia="en-GB"/>
        </w:rPr>
      </w:pPr>
      <w:r w:rsidRPr="00AD732D">
        <w:rPr>
          <w:rFonts w:eastAsia="Times New Roman" w:cs="Arial"/>
          <w:b/>
          <w:iCs/>
          <w:sz w:val="24"/>
          <w:szCs w:val="24"/>
          <w:lang w:eastAsia="en-IE"/>
        </w:rPr>
        <w:t>Recruitment reference no:</w:t>
      </w:r>
      <w:r w:rsidR="007F1B72" w:rsidRPr="007F1B72">
        <w:t xml:space="preserve"> </w:t>
      </w:r>
      <w:r w:rsidR="007C66D3">
        <w:rPr>
          <w:rFonts w:eastAsia="Times New Roman" w:cs="Arial"/>
          <w:b/>
          <w:iCs/>
          <w:sz w:val="24"/>
          <w:szCs w:val="24"/>
          <w:lang w:eastAsia="en-IE"/>
        </w:rPr>
        <w:t>L8558</w:t>
      </w:r>
      <w:r w:rsidR="00686B50">
        <w:rPr>
          <w:rFonts w:eastAsia="Times New Roman" w:cs="Arial"/>
          <w:b/>
          <w:iCs/>
          <w:sz w:val="24"/>
          <w:szCs w:val="24"/>
          <w:lang w:eastAsia="en-IE"/>
        </w:rPr>
        <w:t xml:space="preserve"> </w:t>
      </w:r>
      <w:r w:rsidR="001129A4">
        <w:rPr>
          <w:rFonts w:eastAsia="Times New Roman" w:cs="Arial"/>
          <w:b/>
          <w:iCs/>
          <w:sz w:val="24"/>
          <w:szCs w:val="24"/>
          <w:lang w:val="en-GB" w:eastAsia="en-GB"/>
        </w:rPr>
        <w:t>Clinical Nurse Manager 3</w:t>
      </w:r>
      <w:r w:rsidR="00BF3AC5">
        <w:rPr>
          <w:rFonts w:eastAsia="Times New Roman" w:cs="Arial"/>
          <w:b/>
          <w:iCs/>
          <w:sz w:val="24"/>
          <w:szCs w:val="24"/>
          <w:lang w:val="en-GB" w:eastAsia="en-GB"/>
        </w:rPr>
        <w:t xml:space="preserve">, </w:t>
      </w:r>
      <w:r w:rsidR="00BF3AC5" w:rsidRPr="00BF3AC5">
        <w:rPr>
          <w:rFonts w:cs="Arial"/>
          <w:sz w:val="24"/>
          <w:szCs w:val="24"/>
        </w:rPr>
        <w:t>(</w:t>
      </w:r>
      <w:r w:rsidR="00BF3AC5" w:rsidRPr="00BF3AC5">
        <w:rPr>
          <w:rFonts w:cs="Arial"/>
          <w:b/>
          <w:sz w:val="24"/>
          <w:szCs w:val="24"/>
        </w:rPr>
        <w:t>Bainisteoir Altraí Cliniciúla 3),</w:t>
      </w:r>
      <w:r w:rsidR="001129A4" w:rsidRPr="00BF3AC5">
        <w:rPr>
          <w:rFonts w:eastAsia="Times New Roman" w:cs="Arial"/>
          <w:b/>
          <w:iCs/>
          <w:sz w:val="24"/>
          <w:szCs w:val="24"/>
          <w:lang w:val="en-GB" w:eastAsia="en-GB"/>
        </w:rPr>
        <w:t xml:space="preserve"> </w:t>
      </w:r>
      <w:r w:rsidR="001129A4">
        <w:rPr>
          <w:rFonts w:eastAsia="Times New Roman" w:cs="Arial"/>
          <w:b/>
          <w:iCs/>
          <w:sz w:val="24"/>
          <w:szCs w:val="24"/>
          <w:lang w:val="en-GB" w:eastAsia="en-GB"/>
        </w:rPr>
        <w:t>(</w:t>
      </w:r>
      <w:r w:rsidR="007C66D3" w:rsidRPr="007C66D3">
        <w:rPr>
          <w:rFonts w:eastAsia="Times New Roman" w:cs="Arial"/>
          <w:b/>
          <w:iCs/>
          <w:sz w:val="24"/>
          <w:szCs w:val="24"/>
          <w:lang w:val="en-GB" w:eastAsia="en-GB"/>
        </w:rPr>
        <w:t>Night)</w:t>
      </w:r>
    </w:p>
    <w:p w14:paraId="19E74832" w14:textId="7B8DBEE9" w:rsidR="007F1B72"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p>
    <w:p w14:paraId="30CDFD9A" w14:textId="3B9D0C5C" w:rsidR="00250F38" w:rsidRDefault="007F1B72" w:rsidP="007F1B72">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Recruitment process please co</w:t>
      </w:r>
      <w:bookmarkStart w:id="0" w:name="_GoBack"/>
      <w:bookmarkEnd w:id="0"/>
      <w:r w:rsidRPr="00CB6483">
        <w:rPr>
          <w:rFonts w:ascii="Arial" w:eastAsia="Times New Roman" w:hAnsi="Arial" w:cs="Arial"/>
          <w:sz w:val="20"/>
          <w:szCs w:val="20"/>
        </w:rPr>
        <w:t xml:space="preserve">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27031E"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27031E"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27031E"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27031E"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27031E"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27031E"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27031E"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27031E"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27031E"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27031E"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27031E"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27031E"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27031E"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27031E"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27031E"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27031E"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27031E"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27031E"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27031E"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27031E"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27031E"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1" w:name="_Toc1339733649"/>
      <w:r w:rsidRPr="62300427">
        <w:rPr>
          <w:rFonts w:eastAsia="Times New Roman" w:cs="Arial"/>
          <w:lang w:val="en-US"/>
        </w:rPr>
        <w:t>Who should apply</w:t>
      </w:r>
      <w:r w:rsidR="00FF5FEA" w:rsidRPr="62300427">
        <w:rPr>
          <w:rFonts w:eastAsia="Times New Roman" w:cs="Arial"/>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2"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2"/>
    </w:p>
    <w:p w14:paraId="69CB6F39" w14:textId="77777777" w:rsidR="00475E27" w:rsidRDefault="00733AF6" w:rsidP="003C65A1">
      <w:pPr>
        <w:numPr>
          <w:ilvl w:val="0"/>
          <w:numId w:val="3"/>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40B6FF85" w14:textId="091C4E7D" w:rsidR="003C65A1" w:rsidRDefault="003C65A1" w:rsidP="00475E27">
      <w:pPr>
        <w:spacing w:before="240" w:after="0" w:line="240" w:lineRule="auto"/>
        <w:ind w:left="360"/>
        <w:rPr>
          <w:rFonts w:eastAsia="Times New Roman" w:cs="Arial"/>
          <w:szCs w:val="20"/>
          <w:lang w:val="en-GB"/>
        </w:rPr>
      </w:pPr>
      <w:r w:rsidRPr="009770D2">
        <w:rPr>
          <w:rFonts w:eastAsia="Times New Roman" w:cs="Arial"/>
          <w:color w:val="FF0000"/>
          <w:szCs w:val="20"/>
          <w:lang w:val="en-GB"/>
        </w:rPr>
        <w:t xml:space="preserve"> </w:t>
      </w:r>
      <w:r w:rsidR="003B3C57" w:rsidRPr="003B3C57">
        <w:rPr>
          <w:rFonts w:eastAsia="Times New Roman" w:cs="Arial"/>
          <w:color w:val="FF0000"/>
          <w:szCs w:val="20"/>
          <w:lang w:val="en-GB"/>
        </w:rPr>
        <w:t>https://www.rezoomo.com/job/83271/</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50F38">
      <w:pPr>
        <w:pStyle w:val="ListParagraph"/>
        <w:numPr>
          <w:ilvl w:val="0"/>
          <w:numId w:val="5"/>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50F38">
      <w:pPr>
        <w:pStyle w:val="ListParagraph"/>
        <w:numPr>
          <w:ilvl w:val="0"/>
          <w:numId w:val="5"/>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7031E"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27031E"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27031E"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lastRenderedPageBreak/>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5DE86888"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fr-FR" w:eastAsia="en-GB"/>
        </w:rPr>
      </w:pPr>
      <w:r w:rsidRPr="007C66D3">
        <w:rPr>
          <w:rFonts w:eastAsia="Times New Roman" w:cs="Arial"/>
          <w:b/>
          <w:bCs/>
          <w:iCs/>
          <w:szCs w:val="20"/>
          <w:u w:val="single"/>
          <w:lang w:val="fr-FR" w:eastAsia="en-GB"/>
        </w:rPr>
        <w:t>1. Statutory Registration, Professional Qualifications, Experience, etc</w:t>
      </w:r>
      <w:r w:rsidRPr="007C66D3">
        <w:rPr>
          <w:rFonts w:eastAsia="Times New Roman" w:cs="Arial"/>
          <w:iCs/>
          <w:szCs w:val="20"/>
          <w:lang w:val="fr-FR" w:eastAsia="en-GB"/>
        </w:rPr>
        <w:t xml:space="preserve"> </w:t>
      </w:r>
    </w:p>
    <w:p w14:paraId="37FF2437"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(a) Eligible applicants will be those who on the closing date for the competition:</w:t>
      </w:r>
    </w:p>
    <w:p w14:paraId="521D20A8"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427A9C3B" w14:textId="77777777" w:rsidR="007C66D3" w:rsidRPr="007C66D3" w:rsidRDefault="007C66D3" w:rsidP="007C66D3">
      <w:pPr>
        <w:widowControl w:val="0"/>
        <w:numPr>
          <w:ilvl w:val="0"/>
          <w:numId w:val="41"/>
        </w:numPr>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Are registered in the General Division of the Register of Nurses &amp; Midwives   maintained by the Nursing and Midwifery Board of Ireland [NMBI](Bord Altranais agus Cnáimhseachais na hÉireann) or entitled to be so registered.</w:t>
      </w:r>
    </w:p>
    <w:p w14:paraId="74C85D0C"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iCs/>
          <w:szCs w:val="20"/>
          <w:lang w:val="en-GB" w:eastAsia="en-GB"/>
        </w:rPr>
      </w:pPr>
    </w:p>
    <w:p w14:paraId="45A6787D"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b/>
          <w:bCs/>
          <w:iCs/>
          <w:szCs w:val="20"/>
          <w:lang w:val="en-GB" w:eastAsia="en-GB"/>
        </w:rPr>
      </w:pPr>
      <w:r w:rsidRPr="007C66D3">
        <w:rPr>
          <w:rFonts w:eastAsia="Times New Roman" w:cs="Arial"/>
          <w:b/>
          <w:bCs/>
          <w:iCs/>
          <w:szCs w:val="20"/>
          <w:lang w:val="en-GB" w:eastAsia="en-GB"/>
        </w:rPr>
        <w:t xml:space="preserve">                                                      And</w:t>
      </w:r>
    </w:p>
    <w:p w14:paraId="1E69393D"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iCs/>
          <w:szCs w:val="20"/>
          <w:lang w:val="en-GB" w:eastAsia="en-GB"/>
        </w:rPr>
      </w:pPr>
    </w:p>
    <w:p w14:paraId="45C5AD3B" w14:textId="77777777" w:rsidR="007C66D3" w:rsidRPr="007C66D3" w:rsidRDefault="007C66D3" w:rsidP="007C66D3">
      <w:pPr>
        <w:widowControl w:val="0"/>
        <w:numPr>
          <w:ilvl w:val="0"/>
          <w:numId w:val="41"/>
        </w:numPr>
        <w:autoSpaceDE w:val="0"/>
        <w:autoSpaceDN w:val="0"/>
        <w:adjustRightInd w:val="0"/>
        <w:spacing w:after="0" w:line="240" w:lineRule="auto"/>
        <w:rPr>
          <w:rFonts w:eastAsia="Times New Roman" w:cs="Arial"/>
          <w:szCs w:val="20"/>
          <w:lang w:val="en-GB" w:eastAsia="en-GB"/>
        </w:rPr>
      </w:pPr>
      <w:r w:rsidRPr="007C66D3">
        <w:rPr>
          <w:rFonts w:eastAsia="Times New Roman" w:cs="Arial"/>
          <w:szCs w:val="20"/>
          <w:lang w:val="en-GB" w:eastAsia="en-GB"/>
        </w:rPr>
        <w:t>Have at least 5 years post registration full time (or an aggregate of 5 years post registration full time) experience of which 2 years (or an aggregate of 2 years post registration full time experience) must be in the speciality or related area.</w:t>
      </w:r>
    </w:p>
    <w:p w14:paraId="4B9382A1"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iCs/>
          <w:szCs w:val="20"/>
          <w:lang w:val="en-GB" w:eastAsia="en-GB"/>
        </w:rPr>
      </w:pPr>
    </w:p>
    <w:p w14:paraId="75073E4A"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b/>
          <w:bCs/>
          <w:iCs/>
          <w:szCs w:val="20"/>
          <w:lang w:val="en-GB" w:eastAsia="en-GB"/>
        </w:rPr>
      </w:pPr>
      <w:r w:rsidRPr="007C66D3">
        <w:rPr>
          <w:rFonts w:eastAsia="Times New Roman" w:cs="Arial"/>
          <w:iCs/>
          <w:szCs w:val="20"/>
          <w:lang w:val="en-GB" w:eastAsia="en-GB"/>
        </w:rPr>
        <w:t xml:space="preserve">                                                       </w:t>
      </w:r>
      <w:r w:rsidRPr="007C66D3">
        <w:rPr>
          <w:rFonts w:eastAsia="Times New Roman" w:cs="Arial"/>
          <w:b/>
          <w:bCs/>
          <w:iCs/>
          <w:szCs w:val="20"/>
          <w:lang w:val="en-GB" w:eastAsia="en-GB"/>
        </w:rPr>
        <w:t>And</w:t>
      </w:r>
    </w:p>
    <w:p w14:paraId="31ED9AFD"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b/>
          <w:bCs/>
          <w:iCs/>
          <w:szCs w:val="20"/>
          <w:lang w:val="en-GB" w:eastAsia="en-GB"/>
        </w:rPr>
      </w:pPr>
    </w:p>
    <w:p w14:paraId="035FAA5D" w14:textId="77777777" w:rsidR="007C66D3" w:rsidRPr="007C66D3" w:rsidRDefault="007C66D3" w:rsidP="007C66D3">
      <w:pPr>
        <w:widowControl w:val="0"/>
        <w:numPr>
          <w:ilvl w:val="0"/>
          <w:numId w:val="41"/>
        </w:numPr>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Have the clinical, managerial and administrative capacity to properly discharge the functions of the role.</w:t>
      </w:r>
    </w:p>
    <w:p w14:paraId="08176C15"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iCs/>
          <w:szCs w:val="20"/>
          <w:lang w:val="en-GB" w:eastAsia="en-GB"/>
        </w:rPr>
      </w:pPr>
    </w:p>
    <w:p w14:paraId="059A213F"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b/>
          <w:bCs/>
          <w:iCs/>
          <w:szCs w:val="20"/>
          <w:lang w:val="en-GB" w:eastAsia="en-GB"/>
        </w:rPr>
      </w:pPr>
      <w:r w:rsidRPr="007C66D3">
        <w:rPr>
          <w:rFonts w:eastAsia="Times New Roman" w:cs="Arial"/>
          <w:iCs/>
          <w:szCs w:val="20"/>
          <w:lang w:val="en-GB" w:eastAsia="en-GB"/>
        </w:rPr>
        <w:t xml:space="preserve">                                                       </w:t>
      </w:r>
      <w:r w:rsidRPr="007C66D3">
        <w:rPr>
          <w:rFonts w:eastAsia="Times New Roman" w:cs="Arial"/>
          <w:b/>
          <w:bCs/>
          <w:iCs/>
          <w:szCs w:val="20"/>
          <w:lang w:val="en-GB" w:eastAsia="en-GB"/>
        </w:rPr>
        <w:t>And</w:t>
      </w:r>
    </w:p>
    <w:p w14:paraId="04FA2989" w14:textId="77777777" w:rsidR="007C66D3" w:rsidRPr="007C66D3" w:rsidRDefault="007C66D3" w:rsidP="007C66D3">
      <w:pPr>
        <w:widowControl w:val="0"/>
        <w:autoSpaceDE w:val="0"/>
        <w:autoSpaceDN w:val="0"/>
        <w:adjustRightInd w:val="0"/>
        <w:spacing w:after="0" w:line="240" w:lineRule="auto"/>
        <w:ind w:left="720"/>
        <w:contextualSpacing/>
        <w:rPr>
          <w:rFonts w:eastAsia="Times New Roman" w:cs="Arial"/>
          <w:iCs/>
          <w:szCs w:val="20"/>
          <w:lang w:val="en-GB" w:eastAsia="en-GB"/>
        </w:rPr>
      </w:pPr>
    </w:p>
    <w:p w14:paraId="0C18105D" w14:textId="77777777" w:rsidR="007C66D3" w:rsidRPr="007C66D3" w:rsidRDefault="007C66D3" w:rsidP="007C66D3">
      <w:pPr>
        <w:widowControl w:val="0"/>
        <w:numPr>
          <w:ilvl w:val="0"/>
          <w:numId w:val="41"/>
        </w:numPr>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Candidates must demonstrate evidence of continuous professional development.</w:t>
      </w:r>
    </w:p>
    <w:p w14:paraId="12387DFB"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1C45B085" w14:textId="77777777" w:rsidR="007C66D3" w:rsidRPr="007C66D3" w:rsidRDefault="007C66D3" w:rsidP="007C66D3">
      <w:pPr>
        <w:widowControl w:val="0"/>
        <w:autoSpaceDE w:val="0"/>
        <w:autoSpaceDN w:val="0"/>
        <w:adjustRightInd w:val="0"/>
        <w:spacing w:after="0" w:line="240" w:lineRule="auto"/>
        <w:rPr>
          <w:rFonts w:eastAsia="Times New Roman" w:cs="Arial"/>
          <w:b/>
          <w:bCs/>
          <w:iCs/>
          <w:szCs w:val="20"/>
          <w:lang w:val="en-GB" w:eastAsia="en-GB"/>
        </w:rPr>
      </w:pPr>
      <w:r w:rsidRPr="007C66D3">
        <w:rPr>
          <w:rFonts w:eastAsia="Times New Roman" w:cs="Arial"/>
          <w:iCs/>
          <w:szCs w:val="20"/>
          <w:lang w:val="en-GB" w:eastAsia="en-GB"/>
        </w:rPr>
        <w:t xml:space="preserve">                                                                    </w:t>
      </w:r>
      <w:r w:rsidRPr="007C66D3">
        <w:rPr>
          <w:rFonts w:eastAsia="Times New Roman" w:cs="Arial"/>
          <w:b/>
          <w:bCs/>
          <w:iCs/>
          <w:szCs w:val="20"/>
          <w:lang w:val="en-GB" w:eastAsia="en-GB"/>
        </w:rPr>
        <w:t>And</w:t>
      </w:r>
    </w:p>
    <w:p w14:paraId="3891A9D8"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472DA0E7"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(b) Candidates must possess the requisite knowledge and ability including a high standard of suitability and clinical, managerial and administrative capacity to properly discharge the functions of the role.</w:t>
      </w:r>
    </w:p>
    <w:p w14:paraId="3C82AB2A"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7BED3DA6" w14:textId="77777777" w:rsidR="007C66D3" w:rsidRPr="007C66D3" w:rsidRDefault="007C66D3" w:rsidP="007C66D3">
      <w:pPr>
        <w:widowControl w:val="0"/>
        <w:autoSpaceDE w:val="0"/>
        <w:autoSpaceDN w:val="0"/>
        <w:adjustRightInd w:val="0"/>
        <w:spacing w:after="0" w:line="240" w:lineRule="auto"/>
        <w:rPr>
          <w:rFonts w:eastAsia="Times New Roman" w:cs="Arial"/>
          <w:b/>
          <w:bCs/>
          <w:iCs/>
          <w:szCs w:val="20"/>
          <w:u w:val="single"/>
          <w:lang w:val="en-GB" w:eastAsia="en-GB"/>
        </w:rPr>
      </w:pPr>
      <w:r w:rsidRPr="007C66D3">
        <w:rPr>
          <w:rFonts w:eastAsia="Times New Roman" w:cs="Arial"/>
          <w:iCs/>
          <w:szCs w:val="20"/>
          <w:lang w:val="en-GB" w:eastAsia="en-GB"/>
        </w:rPr>
        <w:t xml:space="preserve"> </w:t>
      </w:r>
      <w:r w:rsidRPr="007C66D3">
        <w:rPr>
          <w:rFonts w:eastAsia="Times New Roman" w:cs="Arial"/>
          <w:b/>
          <w:bCs/>
          <w:iCs/>
          <w:szCs w:val="20"/>
          <w:u w:val="single"/>
          <w:lang w:val="en-GB" w:eastAsia="en-GB"/>
        </w:rPr>
        <w:t>2. Annual registration</w:t>
      </w:r>
    </w:p>
    <w:p w14:paraId="57630FE0"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(i) On appointment, practitioners must maintain live annual registration on the relevant division of the Register of Nurses and Midwives maintained by the Nursing and Midwifery Board of Ireland (Bord Altranais agus Cnáimhseachais na hÉireann).</w:t>
      </w:r>
    </w:p>
    <w:p w14:paraId="0E64E6E9" w14:textId="77777777" w:rsidR="007C66D3" w:rsidRPr="007C66D3" w:rsidRDefault="007C66D3" w:rsidP="007C66D3">
      <w:pPr>
        <w:widowControl w:val="0"/>
        <w:autoSpaceDE w:val="0"/>
        <w:autoSpaceDN w:val="0"/>
        <w:adjustRightInd w:val="0"/>
        <w:spacing w:after="0" w:line="240" w:lineRule="auto"/>
        <w:jc w:val="center"/>
        <w:rPr>
          <w:rFonts w:eastAsia="Times New Roman" w:cs="Arial"/>
          <w:iCs/>
          <w:szCs w:val="20"/>
          <w:lang w:val="en-GB" w:eastAsia="en-GB"/>
        </w:rPr>
      </w:pPr>
    </w:p>
    <w:p w14:paraId="4FFB26A6" w14:textId="77777777" w:rsidR="007C66D3" w:rsidRPr="007C66D3" w:rsidRDefault="007C66D3" w:rsidP="007C66D3">
      <w:pPr>
        <w:widowControl w:val="0"/>
        <w:autoSpaceDE w:val="0"/>
        <w:autoSpaceDN w:val="0"/>
        <w:adjustRightInd w:val="0"/>
        <w:spacing w:after="0" w:line="240" w:lineRule="auto"/>
        <w:jc w:val="center"/>
        <w:rPr>
          <w:rFonts w:eastAsia="Times New Roman" w:cs="Arial"/>
          <w:b/>
          <w:bCs/>
          <w:iCs/>
          <w:szCs w:val="20"/>
          <w:lang w:val="en-GB" w:eastAsia="en-GB"/>
        </w:rPr>
      </w:pPr>
      <w:r w:rsidRPr="007C66D3">
        <w:rPr>
          <w:rFonts w:eastAsia="Times New Roman" w:cs="Arial"/>
          <w:b/>
          <w:bCs/>
          <w:iCs/>
          <w:szCs w:val="20"/>
          <w:lang w:val="en-GB" w:eastAsia="en-GB"/>
        </w:rPr>
        <w:t>And</w:t>
      </w:r>
    </w:p>
    <w:p w14:paraId="71069C5F" w14:textId="77777777" w:rsidR="007C66D3" w:rsidRPr="007C66D3" w:rsidRDefault="007C66D3" w:rsidP="007C66D3">
      <w:pPr>
        <w:widowControl w:val="0"/>
        <w:autoSpaceDE w:val="0"/>
        <w:autoSpaceDN w:val="0"/>
        <w:adjustRightInd w:val="0"/>
        <w:spacing w:after="0" w:line="240" w:lineRule="auto"/>
        <w:jc w:val="center"/>
        <w:rPr>
          <w:rFonts w:eastAsia="Times New Roman" w:cs="Arial"/>
          <w:iCs/>
          <w:szCs w:val="20"/>
          <w:lang w:val="en-GB" w:eastAsia="en-GB"/>
        </w:rPr>
      </w:pPr>
    </w:p>
    <w:p w14:paraId="25A9E232"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r w:rsidRPr="007C66D3">
        <w:rPr>
          <w:rFonts w:eastAsia="Times New Roman" w:cs="Arial"/>
          <w:iCs/>
          <w:szCs w:val="20"/>
          <w:lang w:val="en-GB" w:eastAsia="en-GB"/>
        </w:rPr>
        <w:t>(ii) Confirm annual registration with NMBI to the HSE by way of the annual Patient Safety Assurance Certificate (PSAC).</w:t>
      </w:r>
    </w:p>
    <w:p w14:paraId="01577168"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12A66313" w14:textId="77777777" w:rsidR="007C66D3" w:rsidRPr="007C66D3" w:rsidRDefault="007C66D3" w:rsidP="007C66D3">
      <w:pPr>
        <w:widowControl w:val="0"/>
        <w:autoSpaceDE w:val="0"/>
        <w:autoSpaceDN w:val="0"/>
        <w:adjustRightInd w:val="0"/>
        <w:spacing w:after="0" w:line="240" w:lineRule="auto"/>
        <w:rPr>
          <w:rFonts w:eastAsia="Times New Roman" w:cs="Arial"/>
          <w:b/>
          <w:bCs/>
          <w:iCs/>
          <w:szCs w:val="20"/>
          <w:u w:val="single"/>
          <w:lang w:val="en-GB" w:eastAsia="en-GB"/>
        </w:rPr>
      </w:pPr>
      <w:r w:rsidRPr="007C66D3">
        <w:rPr>
          <w:rFonts w:eastAsia="Times New Roman" w:cs="Arial"/>
          <w:b/>
          <w:bCs/>
          <w:iCs/>
          <w:szCs w:val="20"/>
          <w:u w:val="single"/>
          <w:lang w:val="en-GB" w:eastAsia="en-GB"/>
        </w:rPr>
        <w:t xml:space="preserve">3. Health </w:t>
      </w:r>
    </w:p>
    <w:p w14:paraId="14337D8A" w14:textId="77777777" w:rsidR="007C66D3" w:rsidRPr="007C66D3" w:rsidRDefault="007C66D3" w:rsidP="007C66D3">
      <w:pPr>
        <w:widowControl w:val="0"/>
        <w:autoSpaceDE w:val="0"/>
        <w:autoSpaceDN w:val="0"/>
        <w:adjustRightInd w:val="0"/>
        <w:spacing w:after="0" w:line="240" w:lineRule="auto"/>
        <w:rPr>
          <w:rFonts w:eastAsia="Times New Roman" w:cs="Arial"/>
          <w:szCs w:val="20"/>
          <w:lang w:val="en-GB" w:eastAsia="en-GB"/>
        </w:rPr>
      </w:pPr>
      <w:r w:rsidRPr="007C66D3">
        <w:rPr>
          <w:rFonts w:eastAsia="Times New Roman" w:cs="Arial"/>
          <w:szCs w:val="20"/>
          <w:lang w:val="en-GB"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1663C780" w14:textId="77777777" w:rsidR="007C66D3" w:rsidRPr="007C66D3" w:rsidRDefault="007C66D3" w:rsidP="007C66D3">
      <w:pPr>
        <w:widowControl w:val="0"/>
        <w:autoSpaceDE w:val="0"/>
        <w:autoSpaceDN w:val="0"/>
        <w:adjustRightInd w:val="0"/>
        <w:spacing w:after="0" w:line="240" w:lineRule="auto"/>
        <w:rPr>
          <w:rFonts w:eastAsia="Times New Roman" w:cs="Arial"/>
          <w:iCs/>
          <w:szCs w:val="20"/>
          <w:lang w:val="en-GB" w:eastAsia="en-GB"/>
        </w:rPr>
      </w:pPr>
    </w:p>
    <w:p w14:paraId="0CE949B7" w14:textId="77777777" w:rsidR="007C66D3" w:rsidRPr="007C66D3" w:rsidRDefault="007C66D3" w:rsidP="007C66D3">
      <w:pPr>
        <w:widowControl w:val="0"/>
        <w:autoSpaceDE w:val="0"/>
        <w:autoSpaceDN w:val="0"/>
        <w:adjustRightInd w:val="0"/>
        <w:spacing w:after="0" w:line="240" w:lineRule="auto"/>
        <w:rPr>
          <w:rFonts w:eastAsia="Times New Roman" w:cs="Arial"/>
          <w:b/>
          <w:bCs/>
          <w:iCs/>
          <w:szCs w:val="20"/>
          <w:u w:val="single"/>
          <w:lang w:val="en-GB" w:eastAsia="en-GB"/>
        </w:rPr>
      </w:pPr>
      <w:r w:rsidRPr="007C66D3">
        <w:rPr>
          <w:rFonts w:eastAsia="Times New Roman" w:cs="Arial"/>
          <w:b/>
          <w:bCs/>
          <w:iCs/>
          <w:szCs w:val="20"/>
          <w:u w:val="single"/>
          <w:lang w:val="en-GB" w:eastAsia="en-GB"/>
        </w:rPr>
        <w:t>4. Character</w:t>
      </w:r>
    </w:p>
    <w:p w14:paraId="6CBDA2E5" w14:textId="77777777" w:rsidR="007C66D3" w:rsidRPr="007C66D3" w:rsidRDefault="007C66D3" w:rsidP="007C66D3">
      <w:pPr>
        <w:widowControl w:val="0"/>
        <w:autoSpaceDE w:val="0"/>
        <w:autoSpaceDN w:val="0"/>
        <w:adjustRightInd w:val="0"/>
        <w:spacing w:after="0" w:line="240" w:lineRule="auto"/>
        <w:rPr>
          <w:rFonts w:eastAsia="Times New Roman" w:cs="Arial"/>
          <w:szCs w:val="20"/>
          <w:lang w:val="en-GB" w:eastAsia="en-GB"/>
        </w:rPr>
      </w:pPr>
      <w:r w:rsidRPr="007C66D3">
        <w:rPr>
          <w:rFonts w:eastAsia="Times New Roman" w:cs="Arial"/>
          <w:szCs w:val="20"/>
          <w:lang w:val="en-GB" w:eastAsia="en-GB"/>
        </w:rPr>
        <w:t>Candidates for and any person holding the office must be of good character.</w:t>
      </w:r>
    </w:p>
    <w:p w14:paraId="1597F10B" w14:textId="7360E9A2" w:rsidR="00686B50" w:rsidRPr="00686B50" w:rsidRDefault="00686B50" w:rsidP="00686B50">
      <w:pPr>
        <w:widowControl w:val="0"/>
        <w:autoSpaceDE w:val="0"/>
        <w:autoSpaceDN w:val="0"/>
        <w:adjustRightInd w:val="0"/>
        <w:jc w:val="both"/>
        <w:rPr>
          <w:rFonts w:cs="Arial"/>
          <w:iCs/>
          <w:sz w:val="22"/>
        </w:rPr>
      </w:pPr>
    </w:p>
    <w:p w14:paraId="0106E6ED" w14:textId="77777777" w:rsidR="00686B50" w:rsidRPr="00686B50" w:rsidRDefault="00686B50" w:rsidP="00686B50">
      <w:pPr>
        <w:pStyle w:val="BodyTextIndent"/>
        <w:ind w:left="0" w:firstLine="0"/>
        <w:rPr>
          <w:rFonts w:ascii="Arial" w:hAnsi="Arial" w:cs="Arial"/>
          <w:b/>
          <w:color w:val="000000"/>
          <w:sz w:val="22"/>
          <w:szCs w:val="22"/>
        </w:rPr>
      </w:pPr>
      <w:r w:rsidRPr="00686B50">
        <w:rPr>
          <w:rFonts w:ascii="Arial" w:hAnsi="Arial" w:cs="Arial"/>
          <w:i/>
          <w:sz w:val="22"/>
          <w:szCs w:val="22"/>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Midwifery Board Ireland).</w:t>
      </w:r>
    </w:p>
    <w:p w14:paraId="7761E548" w14:textId="710FA41A" w:rsidR="00686B50"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4AFE1B9E" w14:textId="547FE62F"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 xml:space="preserve">Age restriction shall only apply to a candidate where s/he is not classified as a new entrant (within the meaning of the Public Service Superannuation (Miscellaneous Provisions) Act, 2004). A candidate who is </w:t>
      </w:r>
      <w:r w:rsidRPr="007F1B72">
        <w:rPr>
          <w:rFonts w:ascii="Calibri" w:eastAsia="Times New Roman" w:hAnsi="Calibri" w:cs="Calibri"/>
          <w:bCs/>
          <w:sz w:val="22"/>
          <w:lang w:val="en-GB" w:eastAsia="en-GB"/>
        </w:rPr>
        <w:lastRenderedPageBreak/>
        <w:t>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250D0781" w14:textId="77777777" w:rsidR="007C66D3" w:rsidRPr="007C66D3" w:rsidRDefault="007C66D3" w:rsidP="007C66D3">
      <w:pPr>
        <w:pStyle w:val="ListParagraph"/>
        <w:numPr>
          <w:ilvl w:val="0"/>
          <w:numId w:val="42"/>
        </w:numPr>
        <w:jc w:val="both"/>
        <w:rPr>
          <w:rFonts w:cs="Arial"/>
        </w:rPr>
      </w:pPr>
      <w:r w:rsidRPr="007C66D3">
        <w:rPr>
          <w:rFonts w:cs="Arial"/>
        </w:rPr>
        <w:t>Demonstrate depth and breadth of post registration experience as relevant to the role.</w:t>
      </w:r>
    </w:p>
    <w:p w14:paraId="09CD667C" w14:textId="285CE15D"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02D6CE52" w14:textId="626FCA86" w:rsidR="003C75C7" w:rsidRPr="00475E27" w:rsidRDefault="00612A9A" w:rsidP="00475E27">
      <w:pPr>
        <w:rPr>
          <w:rFonts w:cs="Arial"/>
          <w:szCs w:val="20"/>
        </w:rPr>
      </w:pPr>
      <w:r>
        <w:rPr>
          <w:rFonts w:cs="Arial"/>
          <w:szCs w:val="20"/>
        </w:rPr>
        <w:br w:type="page"/>
      </w:r>
      <w:bookmarkStart w:id="20" w:name="_Appendix_2:_Applicant"/>
      <w:bookmarkStart w:id="21" w:name="_Toc1175075085"/>
      <w:bookmarkEnd w:id="20"/>
      <w:r w:rsidR="002E719E">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7031E"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7031E"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7031E"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7031E"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2356F40E"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7031E">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1044BC1"/>
    <w:multiLevelType w:val="hybridMultilevel"/>
    <w:tmpl w:val="A13AB3C8"/>
    <w:lvl w:ilvl="0" w:tplc="50DC7144">
      <w:start w:val="9"/>
      <w:numFmt w:val="lowerLetter"/>
      <w:lvlText w:val="(%1)"/>
      <w:lvlJc w:val="left"/>
      <w:pPr>
        <w:ind w:left="566" w:hanging="360"/>
      </w:pPr>
      <w:rPr>
        <w:rFonts w:hint="default"/>
      </w:rPr>
    </w:lvl>
    <w:lvl w:ilvl="1" w:tplc="18090019" w:tentative="1">
      <w:start w:val="1"/>
      <w:numFmt w:val="lowerLetter"/>
      <w:lvlText w:val="%2."/>
      <w:lvlJc w:val="left"/>
      <w:pPr>
        <w:ind w:left="1286" w:hanging="360"/>
      </w:pPr>
    </w:lvl>
    <w:lvl w:ilvl="2" w:tplc="1809001B" w:tentative="1">
      <w:start w:val="1"/>
      <w:numFmt w:val="lowerRoman"/>
      <w:lvlText w:val="%3."/>
      <w:lvlJc w:val="right"/>
      <w:pPr>
        <w:ind w:left="2006" w:hanging="180"/>
      </w:pPr>
    </w:lvl>
    <w:lvl w:ilvl="3" w:tplc="1809000F" w:tentative="1">
      <w:start w:val="1"/>
      <w:numFmt w:val="decimal"/>
      <w:lvlText w:val="%4."/>
      <w:lvlJc w:val="left"/>
      <w:pPr>
        <w:ind w:left="2726" w:hanging="360"/>
      </w:pPr>
    </w:lvl>
    <w:lvl w:ilvl="4" w:tplc="18090019" w:tentative="1">
      <w:start w:val="1"/>
      <w:numFmt w:val="lowerLetter"/>
      <w:lvlText w:val="%5."/>
      <w:lvlJc w:val="left"/>
      <w:pPr>
        <w:ind w:left="3446" w:hanging="360"/>
      </w:pPr>
    </w:lvl>
    <w:lvl w:ilvl="5" w:tplc="1809001B" w:tentative="1">
      <w:start w:val="1"/>
      <w:numFmt w:val="lowerRoman"/>
      <w:lvlText w:val="%6."/>
      <w:lvlJc w:val="right"/>
      <w:pPr>
        <w:ind w:left="4166" w:hanging="180"/>
      </w:pPr>
    </w:lvl>
    <w:lvl w:ilvl="6" w:tplc="1809000F" w:tentative="1">
      <w:start w:val="1"/>
      <w:numFmt w:val="decimal"/>
      <w:lvlText w:val="%7."/>
      <w:lvlJc w:val="left"/>
      <w:pPr>
        <w:ind w:left="4886" w:hanging="360"/>
      </w:pPr>
    </w:lvl>
    <w:lvl w:ilvl="7" w:tplc="18090019" w:tentative="1">
      <w:start w:val="1"/>
      <w:numFmt w:val="lowerLetter"/>
      <w:lvlText w:val="%8."/>
      <w:lvlJc w:val="left"/>
      <w:pPr>
        <w:ind w:left="5606" w:hanging="360"/>
      </w:pPr>
    </w:lvl>
    <w:lvl w:ilvl="8" w:tplc="1809001B" w:tentative="1">
      <w:start w:val="1"/>
      <w:numFmt w:val="lowerRoman"/>
      <w:lvlText w:val="%9."/>
      <w:lvlJc w:val="right"/>
      <w:pPr>
        <w:ind w:left="6326"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691529"/>
    <w:multiLevelType w:val="hybridMultilevel"/>
    <w:tmpl w:val="F4447F00"/>
    <w:lvl w:ilvl="0" w:tplc="5490AB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B359F"/>
    <w:multiLevelType w:val="hybridMultilevel"/>
    <w:tmpl w:val="BF025416"/>
    <w:lvl w:ilvl="0" w:tplc="462424F6">
      <w:start w:val="3"/>
      <w:numFmt w:val="decimal"/>
      <w:lvlText w:val="%1."/>
      <w:lvlJc w:val="left"/>
      <w:pPr>
        <w:tabs>
          <w:tab w:val="num" w:pos="397"/>
        </w:tabs>
        <w:ind w:left="397" w:hanging="397"/>
      </w:pPr>
      <w:rPr>
        <w:rFonts w:ascii="Arial" w:hAnsi="Arial" w:cs="Arial" w:hint="default"/>
        <w:b/>
        <w:i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B849A2"/>
    <w:multiLevelType w:val="hybridMultilevel"/>
    <w:tmpl w:val="31D4F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34"/>
  </w:num>
  <w:num w:numId="4">
    <w:abstractNumId w:val="26"/>
  </w:num>
  <w:num w:numId="5">
    <w:abstractNumId w:val="3"/>
  </w:num>
  <w:num w:numId="6">
    <w:abstractNumId w:val="6"/>
  </w:num>
  <w:num w:numId="7">
    <w:abstractNumId w:val="32"/>
  </w:num>
  <w:num w:numId="8">
    <w:abstractNumId w:val="20"/>
  </w:num>
  <w:num w:numId="9">
    <w:abstractNumId w:val="8"/>
  </w:num>
  <w:num w:numId="10">
    <w:abstractNumId w:val="0"/>
  </w:num>
  <w:num w:numId="11">
    <w:abstractNumId w:val="11"/>
  </w:num>
  <w:num w:numId="12">
    <w:abstractNumId w:val="22"/>
  </w:num>
  <w:num w:numId="13">
    <w:abstractNumId w:val="13"/>
  </w:num>
  <w:num w:numId="14">
    <w:abstractNumId w:val="15"/>
  </w:num>
  <w:num w:numId="15">
    <w:abstractNumId w:val="33"/>
  </w:num>
  <w:num w:numId="16">
    <w:abstractNumId w:val="28"/>
  </w:num>
  <w:num w:numId="17">
    <w:abstractNumId w:val="39"/>
  </w:num>
  <w:num w:numId="18">
    <w:abstractNumId w:val="5"/>
  </w:num>
  <w:num w:numId="19">
    <w:abstractNumId w:val="19"/>
  </w:num>
  <w:num w:numId="20">
    <w:abstractNumId w:val="21"/>
  </w:num>
  <w:num w:numId="21">
    <w:abstractNumId w:val="29"/>
  </w:num>
  <w:num w:numId="22">
    <w:abstractNumId w:val="9"/>
  </w:num>
  <w:num w:numId="23">
    <w:abstractNumId w:val="2"/>
  </w:num>
  <w:num w:numId="24">
    <w:abstractNumId w:val="10"/>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num>
  <w:num w:numId="32">
    <w:abstractNumId w:val="36"/>
  </w:num>
  <w:num w:numId="33">
    <w:abstractNumId w:val="18"/>
  </w:num>
  <w:num w:numId="34">
    <w:abstractNumId w:val="4"/>
  </w:num>
  <w:num w:numId="35">
    <w:abstractNumId w:val="35"/>
  </w:num>
  <w:num w:numId="36">
    <w:abstractNumId w:val="12"/>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5"/>
  </w:num>
  <w:num w:numId="41">
    <w:abstractNumId w:val="3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9A4"/>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0F38"/>
    <w:rsid w:val="0025496D"/>
    <w:rsid w:val="0027031E"/>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B3C57"/>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C66D3"/>
    <w:rsid w:val="007D4C48"/>
    <w:rsid w:val="007E4C73"/>
    <w:rsid w:val="007E528F"/>
    <w:rsid w:val="007E57F3"/>
    <w:rsid w:val="007F1B72"/>
    <w:rsid w:val="007F1C19"/>
    <w:rsid w:val="007F4971"/>
    <w:rsid w:val="007F5D59"/>
    <w:rsid w:val="008022BF"/>
    <w:rsid w:val="00827B5C"/>
    <w:rsid w:val="00827D1D"/>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3AC5"/>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BA3EE722-7024-455E-A8D1-5AC9465B7F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a7858182-832b-405b-aa1d-319174dae4a6"/>
    <ds:schemaRef ds:uri="http://schemas.openxmlformats.org/package/2006/metadata/core-properties"/>
    <ds:schemaRef ds:uri="540502ad-e2ea-49e0-837d-f664c5657004"/>
    <ds:schemaRef ds:uri="http://www.w3.org/XML/1998/namespace"/>
    <ds:schemaRef ds:uri="http://purl.org/dc/dcmitype/"/>
  </ds:schemaRefs>
</ds:datastoreItem>
</file>

<file path=customXml/itemProps4.xml><?xml version="1.0" encoding="utf-8"?>
<ds:datastoreItem xmlns:ds="http://schemas.openxmlformats.org/officeDocument/2006/customXml" ds:itemID="{11120E63-1468-4248-866F-1727DB85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5745</Words>
  <Characters>32752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10</cp:revision>
  <cp:lastPrinted>2025-06-20T08:54:00Z</cp:lastPrinted>
  <dcterms:created xsi:type="dcterms:W3CDTF">2025-07-15T14:20:00Z</dcterms:created>
  <dcterms:modified xsi:type="dcterms:W3CDTF">2025-07-31T13:28:00Z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