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1196A4FD" w14:textId="77777777" w:rsidR="004B0DB1" w:rsidRPr="004B0DB1" w:rsidRDefault="004B0DB1" w:rsidP="004B0DB1">
      <w:pPr>
        <w:ind w:left="-1260"/>
        <w:jc w:val="right"/>
        <w:rPr>
          <w:rFonts w:ascii="Arial" w:hAnsi="Arial" w:cs="Arial"/>
          <w:b/>
          <w:color w:val="000099"/>
        </w:rPr>
      </w:pPr>
      <w:r w:rsidRPr="004B0DB1">
        <w:rPr>
          <w:rFonts w:ascii="Arial" w:hAnsi="Arial" w:cs="Arial"/>
          <w:b/>
        </w:rPr>
        <w:t xml:space="preserve">Clinical Nurse Manager 1 (Emergency Medicine)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499CF1B" w14:textId="77777777" w:rsidR="004B0DB1" w:rsidRPr="00A25E94" w:rsidRDefault="004B0DB1" w:rsidP="004B0DB1">
            <w:pPr>
              <w:rPr>
                <w:rFonts w:ascii="Arial" w:hAnsi="Arial" w:cs="Arial"/>
                <w:b/>
                <w:iCs/>
              </w:rPr>
            </w:pPr>
            <w:r w:rsidRPr="00A25E94">
              <w:rPr>
                <w:rFonts w:ascii="Arial" w:hAnsi="Arial" w:cs="Arial"/>
                <w:b/>
                <w:iCs/>
              </w:rPr>
              <w:t>Clinical Nurse Manager 1 (Emergency Medicine)</w:t>
            </w:r>
          </w:p>
          <w:p w14:paraId="4BAB2370" w14:textId="34784A16" w:rsidR="004B0DB1" w:rsidRDefault="004B0DB1" w:rsidP="004B0DB1">
            <w:pPr>
              <w:rPr>
                <w:rFonts w:ascii="Arial" w:hAnsi="Arial" w:cs="Arial"/>
                <w:i/>
                <w:iCs/>
              </w:rPr>
            </w:pPr>
            <w:r>
              <w:rPr>
                <w:rFonts w:ascii="Arial" w:hAnsi="Arial" w:cs="Arial"/>
                <w:i/>
                <w:iCs/>
              </w:rPr>
              <w:t>(Grade Code: 2127</w:t>
            </w:r>
            <w:r w:rsidRPr="00A25E94">
              <w:rPr>
                <w:rFonts w:ascii="Arial" w:hAnsi="Arial" w:cs="Arial"/>
                <w:i/>
                <w:iCs/>
              </w:rPr>
              <w:t>)</w:t>
            </w:r>
          </w:p>
          <w:p w14:paraId="7F7B576D" w14:textId="77777777" w:rsidR="004B0DB1" w:rsidRPr="00A25E94" w:rsidRDefault="004B0DB1" w:rsidP="004B0DB1">
            <w:pPr>
              <w:rPr>
                <w:rFonts w:ascii="Arial" w:hAnsi="Arial" w:cs="Arial"/>
                <w:i/>
                <w:iCs/>
              </w:rPr>
            </w:pPr>
          </w:p>
          <w:p w14:paraId="39D5E556" w14:textId="77777777" w:rsidR="004B0DB1" w:rsidRPr="00A25E94" w:rsidRDefault="004B0DB1" w:rsidP="004B0DB1">
            <w:pPr>
              <w:rPr>
                <w:rFonts w:ascii="Arial" w:hAnsi="Arial" w:cs="Arial"/>
                <w:b/>
                <w:bCs/>
                <w:color w:val="000000"/>
                <w:lang w:val="en-IE" w:eastAsia="en-IE"/>
              </w:rPr>
            </w:pPr>
            <w:proofErr w:type="spellStart"/>
            <w:r w:rsidRPr="00A25E94">
              <w:rPr>
                <w:rFonts w:ascii="Arial" w:hAnsi="Arial" w:cs="Arial"/>
                <w:b/>
                <w:bCs/>
                <w:color w:val="000000"/>
              </w:rPr>
              <w:t>Bainisteoir</w:t>
            </w:r>
            <w:proofErr w:type="spellEnd"/>
            <w:r w:rsidRPr="00A25E94">
              <w:rPr>
                <w:rFonts w:ascii="Arial" w:hAnsi="Arial" w:cs="Arial"/>
                <w:b/>
                <w:bCs/>
                <w:color w:val="000000"/>
              </w:rPr>
              <w:t xml:space="preserve"> </w:t>
            </w:r>
            <w:proofErr w:type="spellStart"/>
            <w:r w:rsidRPr="00A25E94">
              <w:rPr>
                <w:rFonts w:ascii="Arial" w:hAnsi="Arial" w:cs="Arial"/>
                <w:b/>
                <w:bCs/>
                <w:color w:val="000000"/>
              </w:rPr>
              <w:t>Altraí</w:t>
            </w:r>
            <w:proofErr w:type="spellEnd"/>
            <w:r w:rsidRPr="00A25E94">
              <w:rPr>
                <w:rFonts w:ascii="Arial" w:hAnsi="Arial" w:cs="Arial"/>
                <w:b/>
                <w:bCs/>
                <w:color w:val="000000"/>
              </w:rPr>
              <w:t xml:space="preserve"> </w:t>
            </w:r>
            <w:proofErr w:type="spellStart"/>
            <w:r w:rsidRPr="00A25E94">
              <w:rPr>
                <w:rFonts w:ascii="Arial" w:hAnsi="Arial" w:cs="Arial"/>
                <w:b/>
                <w:bCs/>
                <w:color w:val="000000"/>
              </w:rPr>
              <w:t>Cliniciúla</w:t>
            </w:r>
            <w:proofErr w:type="spellEnd"/>
            <w:r w:rsidRPr="00A25E94">
              <w:rPr>
                <w:rFonts w:ascii="Arial" w:hAnsi="Arial" w:cs="Arial"/>
                <w:b/>
                <w:bCs/>
                <w:color w:val="000000"/>
              </w:rPr>
              <w:t xml:space="preserve"> 1</w:t>
            </w:r>
          </w:p>
          <w:p w14:paraId="5DCBEE14" w14:textId="77777777" w:rsidR="004B0DB1" w:rsidRPr="00A25E94" w:rsidRDefault="004B0DB1" w:rsidP="004B0DB1">
            <w:pPr>
              <w:rPr>
                <w:rFonts w:ascii="Arial" w:hAnsi="Arial" w:cs="Arial"/>
                <w:i/>
                <w:iCs/>
              </w:rPr>
            </w:pPr>
          </w:p>
          <w:p w14:paraId="0A4D0108" w14:textId="77777777" w:rsidR="00543F98" w:rsidRDefault="004B0DB1" w:rsidP="004B0DB1">
            <w:pPr>
              <w:tabs>
                <w:tab w:val="left" w:pos="283"/>
              </w:tabs>
              <w:rPr>
                <w:rStyle w:val="Hyperlink"/>
                <w:rFonts w:ascii="Arial" w:hAnsi="Arial" w:cs="Arial"/>
                <w:b/>
              </w:rPr>
            </w:pPr>
            <w:hyperlink r:id="rId8" w:history="1">
              <w:r w:rsidRPr="004B0DB1">
                <w:rPr>
                  <w:rStyle w:val="Hyperlink"/>
                  <w:rFonts w:ascii="Arial" w:hAnsi="Arial" w:cs="Arial"/>
                  <w:b/>
                </w:rPr>
                <w:t>https://www.rezoomo.com/job/74154/</w:t>
              </w:r>
            </w:hyperlink>
          </w:p>
          <w:p w14:paraId="1A2CE988" w14:textId="1BC5B211" w:rsidR="004B0DB1" w:rsidRPr="004B0DB1" w:rsidRDefault="004B0DB1" w:rsidP="004B0DB1">
            <w:pPr>
              <w:tabs>
                <w:tab w:val="left" w:pos="283"/>
              </w:tabs>
              <w:rPr>
                <w:rFonts w:ascii="Arial" w:hAnsi="Arial" w:cs="Arial"/>
                <w:b/>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11A91BAB" w14:textId="77777777" w:rsidR="004B0DB1" w:rsidRPr="007D5D76" w:rsidRDefault="004B0DB1" w:rsidP="004B0DB1">
            <w:pPr>
              <w:jc w:val="both"/>
              <w:rPr>
                <w:rFonts w:ascii="Arial" w:hAnsi="Arial" w:cs="Arial"/>
              </w:rPr>
            </w:pPr>
            <w:r w:rsidRPr="007D5D76">
              <w:rPr>
                <w:rFonts w:ascii="Arial" w:hAnsi="Arial" w:cs="Arial"/>
              </w:rPr>
              <w:t xml:space="preserve">The Salary Scale (as at 01/08/2025) for the post is: </w:t>
            </w:r>
          </w:p>
          <w:p w14:paraId="1F97309C" w14:textId="77777777" w:rsidR="004B0DB1" w:rsidRPr="007D5D76" w:rsidRDefault="004B0DB1" w:rsidP="004B0DB1">
            <w:pPr>
              <w:jc w:val="both"/>
              <w:rPr>
                <w:rFonts w:ascii="Arial" w:hAnsi="Arial" w:cs="Arial"/>
              </w:rPr>
            </w:pPr>
          </w:p>
          <w:p w14:paraId="0630A113" w14:textId="77777777" w:rsidR="004B0DB1" w:rsidRPr="007D5D76" w:rsidRDefault="004B0DB1" w:rsidP="004B0DB1">
            <w:pPr>
              <w:jc w:val="both"/>
              <w:rPr>
                <w:rFonts w:ascii="Arial" w:eastAsiaTheme="minorHAnsi" w:hAnsi="Arial" w:cs="Arial"/>
                <w:b/>
                <w:bCs/>
                <w:lang w:val="en-IE" w:eastAsia="en-US"/>
              </w:rPr>
            </w:pPr>
            <w:r w:rsidRPr="007D5D76">
              <w:rPr>
                <w:rFonts w:ascii="Arial" w:eastAsiaTheme="minorHAnsi" w:hAnsi="Arial" w:cs="Arial"/>
                <w:lang w:val="en-IE" w:eastAsia="en-US"/>
              </w:rPr>
              <w:t xml:space="preserve">€56,642 - €57,669 - €59,118 - €60,592 - €62,057 - €63,532 - €65,174 - €66,705 </w:t>
            </w:r>
          </w:p>
          <w:p w14:paraId="12A0058F" w14:textId="77777777" w:rsidR="004B0DB1" w:rsidRPr="007D5D76" w:rsidRDefault="004B0DB1" w:rsidP="004B0DB1">
            <w:pPr>
              <w:spacing w:after="120"/>
              <w:contextualSpacing/>
              <w:rPr>
                <w:rStyle w:val="Hyperlink"/>
                <w:rFonts w:ascii="Arial" w:hAnsi="Arial" w:cs="Arial"/>
                <w:bCs/>
                <w:iCs/>
                <w:color w:val="auto"/>
              </w:rPr>
            </w:pPr>
          </w:p>
          <w:p w14:paraId="20020682" w14:textId="77777777" w:rsidR="004B0DB1" w:rsidRPr="007D5D76" w:rsidRDefault="004B0DB1" w:rsidP="004B0DB1">
            <w:pPr>
              <w:jc w:val="both"/>
              <w:rPr>
                <w:rFonts w:ascii="Arial" w:hAnsi="Arial" w:cs="Arial"/>
              </w:rPr>
            </w:pPr>
            <w:r w:rsidRPr="007D5D7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3F86861D" w14:textId="77777777" w:rsidR="004B0DB1" w:rsidRPr="004B0DB1" w:rsidRDefault="004B0DB1" w:rsidP="004B0DB1">
            <w:pPr>
              <w:keepNext/>
              <w:tabs>
                <w:tab w:val="left" w:pos="-720"/>
                <w:tab w:val="left" w:pos="0"/>
                <w:tab w:val="left" w:pos="720"/>
              </w:tabs>
              <w:suppressAutoHyphens/>
              <w:jc w:val="both"/>
              <w:outlineLvl w:val="6"/>
              <w:rPr>
                <w:rFonts w:ascii="Arial" w:hAnsi="Arial"/>
                <w:b/>
                <w:spacing w:val="-3"/>
                <w:lang w:eastAsia="en-US"/>
              </w:rPr>
            </w:pPr>
            <w:r w:rsidRPr="004B0DB1">
              <w:rPr>
                <w:rFonts w:ascii="Arial" w:hAnsi="Arial"/>
                <w:b/>
                <w:spacing w:val="-3"/>
                <w:lang w:eastAsia="en-US"/>
              </w:rPr>
              <w:t>SLIGO0515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A97D89A" w14:textId="79786B9F" w:rsidR="00792F91" w:rsidRPr="004B0DB1" w:rsidRDefault="004B0DB1" w:rsidP="001A1FF4">
            <w:pPr>
              <w:rPr>
                <w:rFonts w:ascii="Arial" w:hAnsi="Arial"/>
                <w:spacing w:val="-3"/>
                <w:lang w:eastAsia="en-US"/>
              </w:rPr>
            </w:pPr>
            <w:r w:rsidRPr="004B0DB1">
              <w:rPr>
                <w:rFonts w:ascii="Arial" w:hAnsi="Arial"/>
                <w:spacing w:val="-3"/>
                <w:lang w:eastAsia="en-US"/>
              </w:rPr>
              <w:t xml:space="preserve">12 noon on </w:t>
            </w:r>
            <w:r>
              <w:rPr>
                <w:rFonts w:ascii="Arial" w:hAnsi="Arial"/>
                <w:spacing w:val="-3"/>
                <w:lang w:eastAsia="en-US"/>
              </w:rPr>
              <w:t>Friday 21</w:t>
            </w:r>
            <w:r w:rsidRPr="004B0DB1">
              <w:rPr>
                <w:rFonts w:ascii="Arial" w:hAnsi="Arial"/>
                <w:spacing w:val="-3"/>
                <w:vertAlign w:val="superscript"/>
                <w:lang w:eastAsia="en-US"/>
              </w:rPr>
              <w:t>st</w:t>
            </w:r>
            <w:r>
              <w:rPr>
                <w:rFonts w:ascii="Arial" w:hAnsi="Arial"/>
                <w:spacing w:val="-3"/>
                <w:lang w:eastAsia="en-US"/>
              </w:rPr>
              <w:t xml:space="preserve"> November</w:t>
            </w:r>
            <w:r w:rsidRPr="004B0DB1">
              <w:rPr>
                <w:rFonts w:ascii="Arial" w:hAnsi="Arial"/>
                <w:spacing w:val="-3"/>
                <w:lang w:eastAsia="en-US"/>
              </w:rPr>
              <w:t xml:space="preserve"> 2025 via </w:t>
            </w:r>
            <w:proofErr w:type="spellStart"/>
            <w:r w:rsidRPr="004B0DB1">
              <w:rPr>
                <w:rFonts w:ascii="Arial" w:hAnsi="Arial"/>
                <w:spacing w:val="-3"/>
                <w:lang w:eastAsia="en-US"/>
              </w:rPr>
              <w:t>Rezoomo</w:t>
            </w:r>
            <w:proofErr w:type="spellEnd"/>
            <w:r w:rsidRPr="004B0DB1">
              <w:rPr>
                <w:rFonts w:ascii="Arial" w:hAnsi="Arial"/>
                <w:spacing w:val="-3"/>
                <w:lang w:eastAsia="en-US"/>
              </w:rPr>
              <w:t xml:space="preserve"> </w:t>
            </w:r>
            <w:hyperlink r:id="rId9" w:history="1">
              <w:r w:rsidRPr="004B0DB1">
                <w:rPr>
                  <w:rStyle w:val="Hyperlink"/>
                  <w:rFonts w:ascii="Arial" w:hAnsi="Arial"/>
                  <w:b/>
                  <w:spacing w:val="-3"/>
                  <w:lang w:eastAsia="en-US"/>
                </w:rPr>
                <w:t>https://www.rezoomo.com/job/74154/</w:t>
              </w:r>
            </w:hyperlink>
            <w:r>
              <w:rPr>
                <w:rFonts w:ascii="Arial" w:hAnsi="Arial"/>
                <w:spacing w:val="-3"/>
                <w:lang w:eastAsia="en-US"/>
              </w:rPr>
              <w:t xml:space="preserve"> </w:t>
            </w:r>
          </w:p>
          <w:p w14:paraId="1DC28C0B" w14:textId="15C2BB4B" w:rsidR="004B0DB1" w:rsidRPr="00F6254C" w:rsidRDefault="004B0DB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1734E882" w:rsidR="00792F91" w:rsidRPr="004B0DB1" w:rsidRDefault="00986ECA" w:rsidP="0070424B">
            <w:pPr>
              <w:pStyle w:val="Heading7"/>
              <w:rPr>
                <w:b w:val="0"/>
                <w:color w:val="000099"/>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7C2F6D2" w14:textId="77777777" w:rsidR="004B0DB1" w:rsidRPr="004B0DB1" w:rsidRDefault="004B0DB1" w:rsidP="004B0DB1">
            <w:pPr>
              <w:spacing w:after="200" w:line="276" w:lineRule="auto"/>
              <w:rPr>
                <w:rFonts w:ascii="Arial" w:hAnsi="Arial" w:cs="Arial"/>
                <w:b/>
                <w:bCs/>
                <w:iCs/>
                <w:lang w:val="en-IE" w:eastAsia="en-IE"/>
              </w:rPr>
            </w:pPr>
            <w:r w:rsidRPr="004B0DB1">
              <w:rPr>
                <w:rFonts w:ascii="Arial" w:hAnsi="Arial" w:cs="Arial"/>
                <w:b/>
                <w:bCs/>
                <w:iCs/>
                <w:lang w:val="en-IE" w:eastAsia="en-IE"/>
              </w:rPr>
              <w:t xml:space="preserve">Emergency Department, Sligo University Hospital </w:t>
            </w:r>
          </w:p>
          <w:p w14:paraId="3D83CC27" w14:textId="77777777" w:rsidR="004B0DB1" w:rsidRPr="004B0DB1" w:rsidRDefault="004B0DB1" w:rsidP="004B0DB1">
            <w:pPr>
              <w:rPr>
                <w:rFonts w:ascii="Arial" w:hAnsi="Arial" w:cs="Arial"/>
                <w:iCs/>
              </w:rPr>
            </w:pPr>
            <w:r w:rsidRPr="004B0DB1">
              <w:rPr>
                <w:rFonts w:ascii="Arial" w:hAnsi="Arial" w:cs="Arial"/>
                <w:iCs/>
              </w:rPr>
              <w:t xml:space="preserve">There are currently temporary and permanent whole-time and part time positions available in the Emergency Department, </w:t>
            </w:r>
            <w:r w:rsidRPr="004B0DB1">
              <w:rPr>
                <w:rFonts w:ascii="Arial" w:hAnsi="Arial" w:cs="Arial"/>
              </w:rPr>
              <w:t>Sligo University Hospital</w:t>
            </w:r>
            <w:r w:rsidRPr="004B0DB1">
              <w:rPr>
                <w:rFonts w:ascii="Arial" w:hAnsi="Arial" w:cs="Arial"/>
                <w:iCs/>
              </w:rPr>
              <w:t>.</w:t>
            </w:r>
          </w:p>
          <w:p w14:paraId="043BC34C" w14:textId="77777777" w:rsidR="004B0DB1" w:rsidRPr="004B0DB1" w:rsidRDefault="004B0DB1" w:rsidP="004B0DB1">
            <w:pPr>
              <w:rPr>
                <w:rFonts w:ascii="Arial" w:hAnsi="Arial" w:cs="Arial"/>
                <w:iCs/>
              </w:rPr>
            </w:pPr>
          </w:p>
          <w:p w14:paraId="54EF7056" w14:textId="03BFE6E5" w:rsidR="00792F91" w:rsidRPr="00F6254C" w:rsidRDefault="004B0DB1" w:rsidP="004B0DB1">
            <w:pPr>
              <w:rPr>
                <w:rFonts w:ascii="Arial" w:hAnsi="Arial" w:cs="Arial"/>
                <w:color w:val="000099"/>
              </w:rPr>
            </w:pPr>
            <w:r w:rsidRPr="004B0DB1">
              <w:rPr>
                <w:rFonts w:ascii="Arial" w:hAnsi="Arial" w:cs="Arial"/>
              </w:rPr>
              <w:t xml:space="preserve">A panel may be created as a result of this campaign for </w:t>
            </w:r>
            <w:r w:rsidRPr="004B0DB1">
              <w:rPr>
                <w:rFonts w:ascii="Arial" w:hAnsi="Arial" w:cs="Arial"/>
                <w:b/>
              </w:rPr>
              <w:t xml:space="preserve">Sligo University Hospital </w:t>
            </w:r>
            <w:r w:rsidRPr="004B0DB1">
              <w:rPr>
                <w:rFonts w:ascii="Arial" w:hAnsi="Arial" w:cs="Arial"/>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8E63A41" w14:textId="4F63DCE2" w:rsidR="00792F91" w:rsidRDefault="0068735E" w:rsidP="00792F91">
            <w:pPr>
              <w:rPr>
                <w:rFonts w:ascii="Arial" w:hAnsi="Arial"/>
              </w:rPr>
            </w:pPr>
            <w:r w:rsidRPr="0070424B">
              <w:rPr>
                <w:rFonts w:ascii="Arial" w:hAnsi="Arial"/>
              </w:rPr>
              <w:t xml:space="preserve">Contact </w:t>
            </w:r>
            <w:r w:rsidR="004B0DB1" w:rsidRPr="004B0DB1">
              <w:rPr>
                <w:rFonts w:ascii="Arial" w:hAnsi="Arial" w:cs="Arial"/>
                <w:b/>
              </w:rPr>
              <w:t>Martina Fraser</w:t>
            </w:r>
            <w:r w:rsidRPr="004B0DB1">
              <w:rPr>
                <w:rFonts w:ascii="Arial" w:hAnsi="Arial" w:cs="Arial"/>
              </w:rPr>
              <w:t xml:space="preserve"> </w:t>
            </w:r>
            <w:r w:rsidRPr="0070424B">
              <w:rPr>
                <w:rFonts w:ascii="Arial" w:hAnsi="Arial"/>
              </w:rPr>
              <w:t>for further information about the role.</w:t>
            </w:r>
          </w:p>
          <w:p w14:paraId="7AC9F5F2" w14:textId="77777777" w:rsidR="004B0DB1" w:rsidRPr="004B0DB1" w:rsidRDefault="004B0DB1" w:rsidP="004B0DB1">
            <w:pPr>
              <w:rPr>
                <w:rFonts w:ascii="Arial" w:hAnsi="Arial" w:cs="Arial"/>
                <w:iCs/>
              </w:rPr>
            </w:pPr>
            <w:r w:rsidRPr="004B0DB1">
              <w:rPr>
                <w:rFonts w:ascii="Arial" w:hAnsi="Arial" w:cs="Arial"/>
                <w:b/>
                <w:iCs/>
              </w:rPr>
              <w:t>Job Title:</w:t>
            </w:r>
            <w:r w:rsidRPr="004B0DB1">
              <w:rPr>
                <w:rFonts w:ascii="Arial" w:hAnsi="Arial" w:cs="Arial"/>
                <w:iCs/>
              </w:rPr>
              <w:t xml:space="preserve"> A/DON Unscheduled and Critical Care</w:t>
            </w:r>
          </w:p>
          <w:p w14:paraId="30ED4797" w14:textId="77777777" w:rsidR="004B0DB1" w:rsidRPr="004B0DB1" w:rsidRDefault="004B0DB1" w:rsidP="004B0DB1">
            <w:pPr>
              <w:rPr>
                <w:rFonts w:ascii="Arial" w:hAnsi="Arial" w:cs="Arial"/>
                <w:iCs/>
              </w:rPr>
            </w:pPr>
            <w:r w:rsidRPr="004B0DB1">
              <w:rPr>
                <w:rFonts w:ascii="Arial" w:hAnsi="Arial" w:cs="Arial"/>
                <w:b/>
                <w:iCs/>
              </w:rPr>
              <w:t>Tel:</w:t>
            </w:r>
            <w:r w:rsidRPr="004B0DB1">
              <w:rPr>
                <w:rFonts w:ascii="Arial" w:hAnsi="Arial" w:cs="Arial"/>
                <w:iCs/>
              </w:rPr>
              <w:t xml:space="preserve"> 071 91 72457</w:t>
            </w:r>
          </w:p>
          <w:p w14:paraId="19E03D4E" w14:textId="77777777" w:rsidR="004B0DB1" w:rsidRPr="004B0DB1" w:rsidRDefault="004B0DB1" w:rsidP="004B0DB1">
            <w:pPr>
              <w:rPr>
                <w:rFonts w:ascii="Arial" w:hAnsi="Arial" w:cs="Arial"/>
                <w:iCs/>
              </w:rPr>
            </w:pPr>
            <w:r w:rsidRPr="004B0DB1">
              <w:rPr>
                <w:rFonts w:ascii="Arial" w:hAnsi="Arial" w:cs="Arial"/>
                <w:b/>
                <w:iCs/>
              </w:rPr>
              <w:t>Email:</w:t>
            </w:r>
            <w:r w:rsidRPr="004B0DB1">
              <w:rPr>
                <w:rFonts w:ascii="Arial" w:hAnsi="Arial" w:cs="Arial"/>
                <w:iCs/>
              </w:rPr>
              <w:t xml:space="preserve"> </w:t>
            </w:r>
            <w:hyperlink r:id="rId10" w:history="1">
              <w:r w:rsidRPr="004B0DB1">
                <w:rPr>
                  <w:rFonts w:ascii="Arial" w:hAnsi="Arial" w:cs="Arial"/>
                  <w:iCs/>
                  <w:color w:val="0000FF"/>
                  <w:u w:val="single"/>
                </w:rPr>
                <w:t>martina.fraser@hse.ie</w:t>
              </w:r>
            </w:hyperlink>
          </w:p>
          <w:p w14:paraId="650F5877" w14:textId="5315D3BD" w:rsidR="00494CA6" w:rsidRDefault="00494CA6" w:rsidP="00792F91">
            <w:pPr>
              <w:rPr>
                <w:rFonts w:ascii="Arial" w:hAnsi="Arial" w:cs="Arial"/>
                <w:b/>
                <w:color w:val="000099"/>
              </w:rPr>
            </w:pPr>
          </w:p>
          <w:p w14:paraId="16A9297D" w14:textId="2DBF85B9" w:rsidR="00B0554F" w:rsidRDefault="00B0554F" w:rsidP="00B0554F">
            <w:pPr>
              <w:rPr>
                <w:rFonts w:ascii="Arial" w:hAnsi="Arial"/>
              </w:rPr>
            </w:pPr>
            <w:r w:rsidRPr="0070424B">
              <w:rPr>
                <w:rFonts w:ascii="Arial" w:hAnsi="Arial"/>
              </w:rPr>
              <w:t xml:space="preserve">Contact </w:t>
            </w:r>
            <w:r w:rsidR="000128B8" w:rsidRPr="000128B8">
              <w:rPr>
                <w:rFonts w:ascii="Arial" w:hAnsi="Arial" w:cs="Arial"/>
                <w:b/>
              </w:rPr>
              <w:t>Ciara Costello</w:t>
            </w:r>
            <w:r w:rsidRPr="000128B8">
              <w:rPr>
                <w:rFonts w:ascii="Arial" w:hAnsi="Arial" w:cs="Arial"/>
              </w:rPr>
              <w:t xml:space="preserve"> </w:t>
            </w:r>
            <w:r w:rsidRPr="0070424B">
              <w:rPr>
                <w:rFonts w:ascii="Arial" w:hAnsi="Arial"/>
              </w:rPr>
              <w:t xml:space="preserve">for </w:t>
            </w:r>
            <w:r>
              <w:rPr>
                <w:rFonts w:ascii="Arial" w:hAnsi="Arial"/>
              </w:rPr>
              <w:t>enquiries relating to the recruitment process.</w:t>
            </w:r>
          </w:p>
          <w:p w14:paraId="2779CFAB" w14:textId="3C95D173" w:rsidR="000128B8" w:rsidRDefault="000128B8" w:rsidP="00B0554F">
            <w:pPr>
              <w:rPr>
                <w:rFonts w:ascii="Arial" w:hAnsi="Arial" w:cs="Arial"/>
                <w:color w:val="000099"/>
              </w:rPr>
            </w:pPr>
            <w:r w:rsidRPr="000128B8">
              <w:rPr>
                <w:rFonts w:ascii="Arial" w:hAnsi="Arial"/>
              </w:rPr>
              <w:t xml:space="preserve">Email: </w:t>
            </w:r>
            <w:hyperlink r:id="rId11" w:history="1">
              <w:r w:rsidRPr="007B7C79">
                <w:rPr>
                  <w:rStyle w:val="Hyperlink"/>
                  <w:rFonts w:ascii="Arial" w:hAnsi="Arial"/>
                </w:rPr>
                <w:t>ciara.costello5@hse.ie</w:t>
              </w:r>
            </w:hyperlink>
            <w:r>
              <w:rPr>
                <w:rFonts w:ascii="Arial" w:hAnsi="Arial"/>
              </w:rPr>
              <w:t xml:space="preserve"> </w:t>
            </w:r>
          </w:p>
          <w:p w14:paraId="53559CB7" w14:textId="5A910995" w:rsidR="0068735E" w:rsidRPr="00F6254C" w:rsidRDefault="0068735E" w:rsidP="000128B8">
            <w:pPr>
              <w:rPr>
                <w:rFonts w:ascii="Arial" w:hAnsi="Arial" w:cs="Arial"/>
                <w:color w:val="000099"/>
              </w:rPr>
            </w:pPr>
          </w:p>
        </w:tc>
      </w:tr>
      <w:tr w:rsidR="000128B8" w:rsidRPr="00E766A5" w14:paraId="03188742" w14:textId="77777777" w:rsidTr="00F6254C">
        <w:tc>
          <w:tcPr>
            <w:tcW w:w="2364" w:type="dxa"/>
          </w:tcPr>
          <w:p w14:paraId="78FAEB89" w14:textId="77777777" w:rsidR="000128B8" w:rsidRPr="00F6254C" w:rsidRDefault="000128B8" w:rsidP="000128B8">
            <w:pPr>
              <w:rPr>
                <w:rFonts w:ascii="Arial" w:hAnsi="Arial" w:cs="Arial"/>
                <w:b/>
                <w:bCs/>
              </w:rPr>
            </w:pPr>
            <w:r w:rsidRPr="00F6254C">
              <w:rPr>
                <w:rFonts w:ascii="Arial" w:hAnsi="Arial" w:cs="Arial"/>
                <w:b/>
                <w:bCs/>
              </w:rPr>
              <w:t>Details of Service</w:t>
            </w:r>
          </w:p>
          <w:p w14:paraId="4D2AE865" w14:textId="77777777" w:rsidR="000128B8" w:rsidRPr="00F6254C" w:rsidRDefault="000128B8" w:rsidP="000128B8">
            <w:pPr>
              <w:rPr>
                <w:rFonts w:ascii="Arial" w:hAnsi="Arial" w:cs="Arial"/>
                <w:b/>
                <w:bCs/>
              </w:rPr>
            </w:pPr>
          </w:p>
        </w:tc>
        <w:tc>
          <w:tcPr>
            <w:tcW w:w="8256" w:type="dxa"/>
          </w:tcPr>
          <w:p w14:paraId="4E03F899" w14:textId="77777777" w:rsidR="000128B8" w:rsidRPr="000128B8" w:rsidRDefault="000128B8" w:rsidP="000128B8">
            <w:pPr>
              <w:jc w:val="both"/>
              <w:rPr>
                <w:rFonts w:ascii="Arial" w:eastAsia="Calibri" w:hAnsi="Arial" w:cs="Arial"/>
                <w:szCs w:val="22"/>
                <w:lang w:eastAsia="en-IE"/>
              </w:rPr>
            </w:pPr>
            <w:r w:rsidRPr="000128B8">
              <w:rPr>
                <w:rFonts w:ascii="Arial" w:eastAsia="Calibri" w:hAnsi="Arial" w:cs="Arial"/>
                <w:szCs w:val="22"/>
                <w:lang w:eastAsia="en-IE"/>
              </w:rPr>
              <w:t>The West and North West region provides acute and specialist hospital  and community services to the West and North West of Ireland – counties Galway, Mayo, Roscommon, Sligo, Leitrim, Donegal and adjoining counties.</w:t>
            </w:r>
          </w:p>
          <w:p w14:paraId="0964EA5D" w14:textId="77777777" w:rsidR="000128B8" w:rsidRPr="000128B8" w:rsidRDefault="000128B8" w:rsidP="000128B8">
            <w:pPr>
              <w:pStyle w:val="NoSpacing"/>
              <w:rPr>
                <w:rFonts w:ascii="Arial" w:hAnsi="Arial" w:cs="Arial"/>
                <w:sz w:val="20"/>
                <w:szCs w:val="20"/>
              </w:rPr>
            </w:pPr>
          </w:p>
          <w:p w14:paraId="7F7FB105" w14:textId="77777777" w:rsidR="000128B8" w:rsidRPr="000128B8" w:rsidRDefault="000128B8" w:rsidP="000128B8">
            <w:pPr>
              <w:pStyle w:val="NoSpacing"/>
              <w:rPr>
                <w:rFonts w:ascii="Arial" w:hAnsi="Arial" w:cs="Arial"/>
                <w:sz w:val="20"/>
                <w:szCs w:val="20"/>
              </w:rPr>
            </w:pPr>
            <w:r w:rsidRPr="000128B8">
              <w:rPr>
                <w:rFonts w:ascii="Arial" w:hAnsi="Arial" w:cs="Arial"/>
                <w:sz w:val="20"/>
                <w:szCs w:val="20"/>
              </w:rPr>
              <w:t>The Group comprises 7 hospitals across 8 sites:</w:t>
            </w:r>
          </w:p>
          <w:p w14:paraId="60B718B5" w14:textId="77777777" w:rsidR="000128B8" w:rsidRPr="000128B8" w:rsidRDefault="000128B8" w:rsidP="000128B8">
            <w:pPr>
              <w:pStyle w:val="NoSpacing"/>
              <w:numPr>
                <w:ilvl w:val="0"/>
                <w:numId w:val="33"/>
              </w:numPr>
              <w:rPr>
                <w:rFonts w:ascii="Arial" w:hAnsi="Arial" w:cs="Arial"/>
                <w:sz w:val="20"/>
                <w:szCs w:val="20"/>
                <w:lang w:eastAsia="en-IE"/>
              </w:rPr>
            </w:pPr>
            <w:hyperlink r:id="rId12" w:history="1">
              <w:r w:rsidRPr="000128B8">
                <w:rPr>
                  <w:rFonts w:ascii="Arial" w:hAnsi="Arial" w:cs="Arial"/>
                  <w:sz w:val="20"/>
                  <w:szCs w:val="20"/>
                  <w:lang w:eastAsia="en-IE"/>
                </w:rPr>
                <w:t>Letterkenny University Hospital (LUH)</w:t>
              </w:r>
            </w:hyperlink>
          </w:p>
          <w:p w14:paraId="6B3BB663" w14:textId="77777777" w:rsidR="000128B8" w:rsidRPr="000128B8" w:rsidRDefault="000128B8" w:rsidP="000128B8">
            <w:pPr>
              <w:pStyle w:val="NoSpacing"/>
              <w:numPr>
                <w:ilvl w:val="0"/>
                <w:numId w:val="33"/>
              </w:numPr>
              <w:rPr>
                <w:rFonts w:ascii="Arial" w:hAnsi="Arial" w:cs="Arial"/>
                <w:sz w:val="20"/>
                <w:szCs w:val="20"/>
                <w:lang w:eastAsia="en-IE"/>
              </w:rPr>
            </w:pPr>
            <w:hyperlink r:id="rId13" w:history="1">
              <w:r w:rsidRPr="000128B8">
                <w:rPr>
                  <w:rFonts w:ascii="Arial" w:hAnsi="Arial" w:cs="Arial"/>
                  <w:sz w:val="20"/>
                  <w:szCs w:val="20"/>
                  <w:lang w:eastAsia="en-IE"/>
                </w:rPr>
                <w:t>Mayo University Hospital (MUH)</w:t>
              </w:r>
            </w:hyperlink>
          </w:p>
          <w:p w14:paraId="6CD0DD9D" w14:textId="77777777" w:rsidR="000128B8" w:rsidRPr="000128B8" w:rsidRDefault="000128B8" w:rsidP="000128B8">
            <w:pPr>
              <w:pStyle w:val="NoSpacing"/>
              <w:numPr>
                <w:ilvl w:val="0"/>
                <w:numId w:val="33"/>
              </w:numPr>
              <w:rPr>
                <w:rFonts w:ascii="Arial" w:hAnsi="Arial" w:cs="Arial"/>
                <w:sz w:val="20"/>
                <w:szCs w:val="20"/>
                <w:lang w:eastAsia="en-IE"/>
              </w:rPr>
            </w:pPr>
            <w:hyperlink r:id="rId14" w:history="1">
              <w:r w:rsidRPr="000128B8">
                <w:rPr>
                  <w:rFonts w:ascii="Arial" w:hAnsi="Arial" w:cs="Arial"/>
                  <w:sz w:val="20"/>
                  <w:szCs w:val="20"/>
                  <w:lang w:eastAsia="en-IE"/>
                </w:rPr>
                <w:t>Portiuncula University Hospital (PUH)</w:t>
              </w:r>
            </w:hyperlink>
          </w:p>
          <w:p w14:paraId="23D2AE5F" w14:textId="77777777" w:rsidR="000128B8" w:rsidRPr="000128B8" w:rsidRDefault="000128B8" w:rsidP="000128B8">
            <w:pPr>
              <w:pStyle w:val="NoSpacing"/>
              <w:numPr>
                <w:ilvl w:val="0"/>
                <w:numId w:val="33"/>
              </w:numPr>
              <w:rPr>
                <w:rFonts w:ascii="Arial" w:hAnsi="Arial" w:cs="Arial"/>
                <w:sz w:val="20"/>
                <w:szCs w:val="20"/>
                <w:lang w:eastAsia="en-IE"/>
              </w:rPr>
            </w:pPr>
            <w:hyperlink r:id="rId15" w:history="1">
              <w:r w:rsidRPr="000128B8">
                <w:rPr>
                  <w:rFonts w:ascii="Arial" w:hAnsi="Arial" w:cs="Arial"/>
                  <w:sz w:val="20"/>
                  <w:szCs w:val="20"/>
                  <w:lang w:eastAsia="en-IE"/>
                </w:rPr>
                <w:t>Roscommon University Hospital (RUH)</w:t>
              </w:r>
            </w:hyperlink>
          </w:p>
          <w:p w14:paraId="6478405C" w14:textId="77777777" w:rsidR="000128B8" w:rsidRPr="000128B8" w:rsidRDefault="000128B8" w:rsidP="000128B8">
            <w:pPr>
              <w:pStyle w:val="NoSpacing"/>
              <w:numPr>
                <w:ilvl w:val="0"/>
                <w:numId w:val="33"/>
              </w:numPr>
              <w:rPr>
                <w:rFonts w:ascii="Arial" w:hAnsi="Arial" w:cs="Arial"/>
                <w:sz w:val="20"/>
                <w:szCs w:val="20"/>
                <w:lang w:eastAsia="en-IE"/>
              </w:rPr>
            </w:pPr>
            <w:hyperlink r:id="rId16" w:history="1">
              <w:r w:rsidRPr="000128B8">
                <w:rPr>
                  <w:rFonts w:ascii="Arial" w:hAnsi="Arial" w:cs="Arial"/>
                  <w:sz w:val="20"/>
                  <w:szCs w:val="20"/>
                  <w:lang w:eastAsia="en-IE"/>
                </w:rPr>
                <w:t>Sligo University Hospital (SUH)</w:t>
              </w:r>
            </w:hyperlink>
            <w:r w:rsidRPr="000128B8">
              <w:rPr>
                <w:rFonts w:ascii="Arial" w:hAnsi="Arial" w:cs="Arial"/>
                <w:sz w:val="20"/>
                <w:szCs w:val="20"/>
              </w:rPr>
              <w:t xml:space="preserve"> incorporating Our Ladies Hospital </w:t>
            </w:r>
            <w:proofErr w:type="spellStart"/>
            <w:r w:rsidRPr="000128B8">
              <w:rPr>
                <w:rFonts w:ascii="Arial" w:hAnsi="Arial" w:cs="Arial"/>
                <w:sz w:val="20"/>
                <w:szCs w:val="20"/>
              </w:rPr>
              <w:t>Manorhamilton</w:t>
            </w:r>
            <w:proofErr w:type="spellEnd"/>
            <w:r w:rsidRPr="000128B8">
              <w:rPr>
                <w:rFonts w:ascii="Arial" w:hAnsi="Arial" w:cs="Arial"/>
                <w:sz w:val="20"/>
                <w:szCs w:val="20"/>
              </w:rPr>
              <w:t xml:space="preserve"> (OLHM)</w:t>
            </w:r>
          </w:p>
          <w:p w14:paraId="7449FF0E" w14:textId="77777777" w:rsidR="000128B8" w:rsidRPr="000128B8" w:rsidRDefault="000128B8" w:rsidP="000128B8">
            <w:pPr>
              <w:pStyle w:val="NoSpacing"/>
              <w:numPr>
                <w:ilvl w:val="0"/>
                <w:numId w:val="33"/>
              </w:numPr>
              <w:rPr>
                <w:rFonts w:ascii="Arial" w:hAnsi="Arial" w:cs="Arial"/>
                <w:sz w:val="20"/>
                <w:szCs w:val="20"/>
                <w:lang w:eastAsia="en-IE"/>
              </w:rPr>
            </w:pPr>
            <w:r w:rsidRPr="000128B8">
              <w:rPr>
                <w:rFonts w:ascii="Arial" w:hAnsi="Arial" w:cs="Arial"/>
                <w:sz w:val="20"/>
                <w:szCs w:val="20"/>
              </w:rPr>
              <w:lastRenderedPageBreak/>
              <w:t xml:space="preserve">Galway University Hospitals (GUH) incorporating </w:t>
            </w:r>
            <w:hyperlink r:id="rId17" w:history="1">
              <w:r w:rsidRPr="000128B8">
                <w:rPr>
                  <w:rFonts w:ascii="Arial" w:hAnsi="Arial" w:cs="Arial"/>
                  <w:sz w:val="20"/>
                  <w:szCs w:val="20"/>
                  <w:lang w:eastAsia="en-IE"/>
                </w:rPr>
                <w:t>University Hospital Galway (UHG)</w:t>
              </w:r>
            </w:hyperlink>
            <w:r w:rsidRPr="000128B8">
              <w:rPr>
                <w:rFonts w:ascii="Arial" w:hAnsi="Arial" w:cs="Arial"/>
                <w:sz w:val="20"/>
                <w:szCs w:val="20"/>
              </w:rPr>
              <w:t xml:space="preserve"> and Merlin Park University Hospital</w:t>
            </w:r>
          </w:p>
          <w:p w14:paraId="55CAC308" w14:textId="77777777" w:rsidR="000128B8" w:rsidRPr="000128B8" w:rsidRDefault="000128B8" w:rsidP="000128B8">
            <w:pPr>
              <w:shd w:val="clear" w:color="auto" w:fill="FFFFFF"/>
              <w:rPr>
                <w:rFonts w:ascii="Arial" w:hAnsi="Arial" w:cs="Arial"/>
                <w:lang w:eastAsia="en-IE"/>
              </w:rPr>
            </w:pPr>
          </w:p>
          <w:p w14:paraId="5EA8E8FD" w14:textId="77777777" w:rsidR="000128B8" w:rsidRPr="000128B8" w:rsidRDefault="000128B8" w:rsidP="000128B8">
            <w:pPr>
              <w:shd w:val="clear" w:color="auto" w:fill="FFFFFF"/>
              <w:rPr>
                <w:rFonts w:ascii="Arial" w:hAnsi="Arial" w:cs="Arial"/>
                <w:lang w:eastAsia="en-IE"/>
              </w:rPr>
            </w:pPr>
            <w:r w:rsidRPr="000128B8">
              <w:rPr>
                <w:rFonts w:ascii="Arial" w:hAnsi="Arial" w:cs="Arial"/>
                <w:lang w:eastAsia="en-IE"/>
              </w:rPr>
              <w:t>The Group's Academic Partner is NUI Galway.</w:t>
            </w:r>
          </w:p>
          <w:p w14:paraId="10FF1F02" w14:textId="77777777" w:rsidR="000128B8" w:rsidRPr="000128B8" w:rsidRDefault="000128B8" w:rsidP="000128B8">
            <w:pPr>
              <w:shd w:val="clear" w:color="auto" w:fill="FFFFFF"/>
              <w:rPr>
                <w:rFonts w:ascii="Arial" w:hAnsi="Arial" w:cs="Arial"/>
              </w:rPr>
            </w:pPr>
          </w:p>
          <w:p w14:paraId="26555530" w14:textId="77777777" w:rsidR="000128B8" w:rsidRPr="000128B8" w:rsidRDefault="000128B8" w:rsidP="000128B8">
            <w:pPr>
              <w:rPr>
                <w:rFonts w:ascii="Arial" w:eastAsia="Calibri" w:hAnsi="Arial" w:cs="Arial"/>
              </w:rPr>
            </w:pPr>
            <w:r w:rsidRPr="000128B8">
              <w:rPr>
                <w:rFonts w:ascii="Arial" w:hAnsi="Arial" w:cs="Arial"/>
              </w:rPr>
              <w:t>The region covers one third of the land mass of Ireland, it provides health care to a population of 830,000, employs in excess of 10,000 employees, and has a budget in excess of €800 million</w:t>
            </w:r>
            <w:r w:rsidRPr="000128B8">
              <w:rPr>
                <w:rFonts w:ascii="Arial" w:eastAsia="Calibri" w:hAnsi="Arial" w:cs="Arial"/>
              </w:rPr>
              <w:t xml:space="preserve">. </w:t>
            </w:r>
          </w:p>
          <w:p w14:paraId="32B1D487" w14:textId="77777777" w:rsidR="000128B8" w:rsidRPr="000128B8" w:rsidRDefault="000128B8" w:rsidP="000128B8">
            <w:pPr>
              <w:rPr>
                <w:rFonts w:ascii="Arial" w:eastAsia="Calibri" w:hAnsi="Arial" w:cs="Arial"/>
              </w:rPr>
            </w:pPr>
          </w:p>
          <w:p w14:paraId="6B32FA75" w14:textId="77777777" w:rsidR="000128B8" w:rsidRPr="000128B8" w:rsidRDefault="000128B8" w:rsidP="000128B8">
            <w:pPr>
              <w:rPr>
                <w:rFonts w:ascii="Arial" w:hAnsi="Arial" w:cs="Arial"/>
                <w:iCs/>
              </w:rPr>
            </w:pPr>
            <w:r w:rsidRPr="000128B8">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1DBF5C48" w14:textId="77777777" w:rsidR="000128B8" w:rsidRPr="000128B8" w:rsidRDefault="000128B8" w:rsidP="000128B8">
            <w:pPr>
              <w:rPr>
                <w:rFonts w:ascii="Arial" w:hAnsi="Arial" w:cs="Arial"/>
                <w:iCs/>
              </w:rPr>
            </w:pPr>
            <w:r w:rsidRPr="000128B8">
              <w:rPr>
                <w:rFonts w:ascii="Arial" w:hAnsi="Arial" w:cs="Arial"/>
                <w:iCs/>
              </w:rPr>
              <w:t> </w:t>
            </w:r>
          </w:p>
          <w:p w14:paraId="514400B6" w14:textId="77777777" w:rsidR="000128B8" w:rsidRPr="000128B8" w:rsidRDefault="000128B8" w:rsidP="000128B8">
            <w:pPr>
              <w:rPr>
                <w:rFonts w:ascii="Arial" w:hAnsi="Arial" w:cs="Arial"/>
                <w:iCs/>
              </w:rPr>
            </w:pPr>
            <w:r w:rsidRPr="000128B8">
              <w:rPr>
                <w:rFonts w:ascii="Arial" w:hAnsi="Arial" w:cs="Arial"/>
                <w:iCs/>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38DC15B1" w14:textId="77777777" w:rsidR="000128B8" w:rsidRPr="000128B8" w:rsidRDefault="000128B8" w:rsidP="000128B8">
            <w:pPr>
              <w:pStyle w:val="NoSpacing"/>
              <w:rPr>
                <w:rFonts w:ascii="Arial" w:hAnsi="Arial" w:cs="Arial"/>
                <w:b/>
                <w:sz w:val="20"/>
                <w:szCs w:val="20"/>
                <w:lang w:eastAsia="en-IE"/>
              </w:rPr>
            </w:pPr>
          </w:p>
          <w:p w14:paraId="6E38FD64" w14:textId="77777777" w:rsidR="000128B8" w:rsidRPr="000128B8" w:rsidRDefault="000128B8" w:rsidP="000128B8">
            <w:pPr>
              <w:pStyle w:val="NoSpacing"/>
              <w:rPr>
                <w:rFonts w:ascii="Arial" w:hAnsi="Arial" w:cs="Arial"/>
                <w:b/>
                <w:sz w:val="20"/>
                <w:szCs w:val="20"/>
                <w:lang w:eastAsia="en-IE"/>
              </w:rPr>
            </w:pPr>
            <w:r w:rsidRPr="000128B8">
              <w:rPr>
                <w:rFonts w:ascii="Arial" w:hAnsi="Arial" w:cs="Arial"/>
                <w:b/>
                <w:sz w:val="20"/>
                <w:szCs w:val="20"/>
                <w:lang w:eastAsia="en-IE"/>
              </w:rPr>
              <w:t>Vision</w:t>
            </w:r>
          </w:p>
          <w:p w14:paraId="1B5DDA38" w14:textId="77777777" w:rsidR="000128B8" w:rsidRPr="000128B8" w:rsidRDefault="000128B8" w:rsidP="000128B8">
            <w:pPr>
              <w:pStyle w:val="NoSpacing"/>
              <w:rPr>
                <w:rFonts w:ascii="Arial" w:hAnsi="Arial" w:cs="Arial"/>
                <w:sz w:val="20"/>
                <w:szCs w:val="20"/>
                <w:lang w:eastAsia="en-IE"/>
              </w:rPr>
            </w:pPr>
            <w:r w:rsidRPr="000128B8">
              <w:rPr>
                <w:rFonts w:ascii="Arial" w:hAnsi="Arial" w:cs="Arial"/>
                <w:sz w:val="20"/>
                <w:szCs w:val="20"/>
                <w:lang w:eastAsia="en-IE"/>
              </w:rPr>
              <w:t>Our vision is to be a leading academic Hospital Group providing excellent integrated patient-centred care delivered by skilled caring staff.</w:t>
            </w:r>
          </w:p>
          <w:p w14:paraId="7A89579A" w14:textId="77777777" w:rsidR="000128B8" w:rsidRPr="000128B8" w:rsidRDefault="000128B8" w:rsidP="000128B8">
            <w:pPr>
              <w:pStyle w:val="NoSpacing"/>
              <w:rPr>
                <w:rFonts w:ascii="Arial" w:hAnsi="Arial" w:cs="Arial"/>
                <w:sz w:val="20"/>
                <w:szCs w:val="20"/>
                <w:lang w:eastAsia="en-IE"/>
              </w:rPr>
            </w:pPr>
          </w:p>
          <w:p w14:paraId="01F2B72B" w14:textId="77777777" w:rsidR="000128B8" w:rsidRPr="000128B8" w:rsidRDefault="000128B8" w:rsidP="000128B8">
            <w:pPr>
              <w:pStyle w:val="NoSpacing"/>
              <w:rPr>
                <w:rFonts w:ascii="Arial" w:hAnsi="Arial" w:cs="Arial"/>
                <w:b/>
                <w:sz w:val="20"/>
                <w:szCs w:val="20"/>
                <w:lang w:eastAsia="en-IE"/>
              </w:rPr>
            </w:pPr>
            <w:r w:rsidRPr="000128B8">
              <w:rPr>
                <w:rFonts w:ascii="Arial" w:hAnsi="Arial" w:cs="Arial"/>
                <w:b/>
                <w:sz w:val="20"/>
                <w:szCs w:val="20"/>
                <w:lang w:eastAsia="en-IE"/>
              </w:rPr>
              <w:t>Guiding Principles</w:t>
            </w:r>
          </w:p>
          <w:p w14:paraId="5769A8CA" w14:textId="77777777" w:rsidR="000128B8" w:rsidRPr="000128B8" w:rsidRDefault="000128B8" w:rsidP="000128B8">
            <w:pPr>
              <w:pStyle w:val="NoSpacing"/>
              <w:rPr>
                <w:rFonts w:ascii="Arial" w:hAnsi="Arial" w:cs="Arial"/>
                <w:sz w:val="20"/>
                <w:szCs w:val="20"/>
                <w:lang w:eastAsia="en-IE"/>
              </w:rPr>
            </w:pPr>
          </w:p>
          <w:p w14:paraId="0B7D21C2" w14:textId="77777777" w:rsidR="000128B8" w:rsidRPr="000128B8" w:rsidRDefault="000128B8" w:rsidP="000128B8">
            <w:pPr>
              <w:pStyle w:val="NoSpacing"/>
              <w:rPr>
                <w:rFonts w:ascii="Arial" w:hAnsi="Arial" w:cs="Arial"/>
                <w:sz w:val="20"/>
                <w:szCs w:val="20"/>
                <w:lang w:eastAsia="en-IE"/>
              </w:rPr>
            </w:pPr>
            <w:r w:rsidRPr="000128B8">
              <w:rPr>
                <w:rFonts w:ascii="Arial" w:hAnsi="Arial" w:cs="Arial"/>
                <w:sz w:val="20"/>
                <w:szCs w:val="20"/>
                <w:lang w:eastAsia="en-IE"/>
              </w:rPr>
              <w:t>Care - Compassion - Trust - Learning</w:t>
            </w:r>
          </w:p>
          <w:p w14:paraId="5A84C7D2" w14:textId="77777777" w:rsidR="000128B8" w:rsidRPr="000128B8" w:rsidRDefault="000128B8" w:rsidP="000128B8">
            <w:pPr>
              <w:pStyle w:val="NoSpacing"/>
              <w:rPr>
                <w:rFonts w:ascii="Arial" w:hAnsi="Arial" w:cs="Arial"/>
                <w:sz w:val="20"/>
                <w:szCs w:val="20"/>
                <w:lang w:eastAsia="en-IE"/>
              </w:rPr>
            </w:pPr>
          </w:p>
          <w:p w14:paraId="32F2B3E8" w14:textId="77777777" w:rsidR="000128B8" w:rsidRPr="000128B8" w:rsidRDefault="000128B8" w:rsidP="000128B8">
            <w:pPr>
              <w:pStyle w:val="NoSpacing"/>
              <w:rPr>
                <w:rFonts w:ascii="Arial" w:hAnsi="Arial" w:cs="Arial"/>
                <w:sz w:val="20"/>
                <w:szCs w:val="20"/>
                <w:lang w:eastAsia="en-IE"/>
              </w:rPr>
            </w:pPr>
            <w:r w:rsidRPr="000128B8">
              <w:rPr>
                <w:rFonts w:ascii="Arial" w:hAnsi="Arial" w:cs="Arial"/>
                <w:sz w:val="20"/>
                <w:szCs w:val="20"/>
                <w:lang w:eastAsia="en-IE"/>
              </w:rPr>
              <w:t>Our guiding principles are to work in partnership with patients and other healthcare providers across the continuum of care to:</w:t>
            </w:r>
          </w:p>
          <w:p w14:paraId="23ECA559" w14:textId="77777777" w:rsidR="000128B8" w:rsidRPr="000128B8" w:rsidRDefault="000128B8" w:rsidP="000128B8">
            <w:pPr>
              <w:pStyle w:val="NoSpacing"/>
              <w:rPr>
                <w:rFonts w:ascii="Arial" w:hAnsi="Arial" w:cs="Arial"/>
                <w:sz w:val="20"/>
                <w:szCs w:val="20"/>
                <w:lang w:eastAsia="en-IE"/>
              </w:rPr>
            </w:pPr>
          </w:p>
          <w:p w14:paraId="4890078C" w14:textId="77777777" w:rsidR="000128B8" w:rsidRPr="000128B8" w:rsidRDefault="000128B8" w:rsidP="000128B8">
            <w:pPr>
              <w:pStyle w:val="NoSpacing"/>
              <w:numPr>
                <w:ilvl w:val="0"/>
                <w:numId w:val="34"/>
              </w:numPr>
              <w:rPr>
                <w:rFonts w:ascii="Arial" w:hAnsi="Arial" w:cs="Arial"/>
                <w:sz w:val="20"/>
                <w:szCs w:val="20"/>
              </w:rPr>
            </w:pPr>
            <w:r w:rsidRPr="000128B8">
              <w:rPr>
                <w:rFonts w:ascii="Arial" w:hAnsi="Arial" w:cs="Arial"/>
                <w:sz w:val="20"/>
                <w:szCs w:val="20"/>
              </w:rPr>
              <w:t>Deliver high quality, safe, timely and equitable patient care by developing and ensuring sustainable clinical services to meet the needs of our population.</w:t>
            </w:r>
          </w:p>
          <w:p w14:paraId="587E52E2" w14:textId="77777777" w:rsidR="000128B8" w:rsidRPr="000128B8" w:rsidRDefault="000128B8" w:rsidP="000128B8">
            <w:pPr>
              <w:pStyle w:val="NoSpacing"/>
              <w:numPr>
                <w:ilvl w:val="0"/>
                <w:numId w:val="34"/>
              </w:numPr>
              <w:rPr>
                <w:rFonts w:ascii="Arial" w:hAnsi="Arial" w:cs="Arial"/>
                <w:sz w:val="20"/>
                <w:szCs w:val="20"/>
              </w:rPr>
            </w:pPr>
            <w:r w:rsidRPr="000128B8">
              <w:rPr>
                <w:rFonts w:ascii="Arial" w:hAnsi="Arial" w:cs="Arial"/>
                <w:sz w:val="20"/>
                <w:szCs w:val="20"/>
              </w:rPr>
              <w:t>Deliver integrated services across the Saolta Group Hospitals, with clear lines of responsibility, accountability and authority, whilst maintaining individual hospital site integrity.</w:t>
            </w:r>
          </w:p>
          <w:p w14:paraId="013E9DD1" w14:textId="77777777" w:rsidR="000128B8" w:rsidRPr="000128B8" w:rsidRDefault="000128B8" w:rsidP="000128B8">
            <w:pPr>
              <w:pStyle w:val="NoSpacing"/>
              <w:numPr>
                <w:ilvl w:val="0"/>
                <w:numId w:val="34"/>
              </w:numPr>
              <w:rPr>
                <w:rFonts w:ascii="Arial" w:hAnsi="Arial" w:cs="Arial"/>
                <w:sz w:val="20"/>
                <w:szCs w:val="20"/>
              </w:rPr>
            </w:pPr>
            <w:r w:rsidRPr="000128B8">
              <w:rPr>
                <w:rFonts w:ascii="Arial" w:hAnsi="Arial" w:cs="Arial"/>
                <w:sz w:val="20"/>
                <w:szCs w:val="20"/>
              </w:rPr>
              <w:t>Continue to develop and improve our clinical services supported by education, research and innovation, in partnership with NUI Galway and other academic partners.</w:t>
            </w:r>
          </w:p>
          <w:p w14:paraId="5A391C1D" w14:textId="77777777" w:rsidR="000128B8" w:rsidRPr="000128B8" w:rsidRDefault="000128B8" w:rsidP="000128B8">
            <w:pPr>
              <w:pStyle w:val="NoSpacing"/>
              <w:numPr>
                <w:ilvl w:val="0"/>
                <w:numId w:val="34"/>
              </w:numPr>
              <w:rPr>
                <w:rFonts w:ascii="Arial" w:hAnsi="Arial" w:cs="Arial"/>
                <w:sz w:val="20"/>
                <w:szCs w:val="20"/>
              </w:rPr>
            </w:pPr>
            <w:r w:rsidRPr="000128B8">
              <w:rPr>
                <w:rFonts w:ascii="Arial" w:hAnsi="Arial" w:cs="Arial"/>
                <w:sz w:val="20"/>
                <w:szCs w:val="20"/>
              </w:rPr>
              <w:t>Recruit, retain and develop highly-skilled multidisciplinary teams through support, engagement and empowerment.</w:t>
            </w:r>
          </w:p>
          <w:p w14:paraId="0AE4B5A1" w14:textId="5C6FFE83" w:rsidR="000128B8" w:rsidRPr="000128B8" w:rsidRDefault="000128B8" w:rsidP="000128B8">
            <w:pPr>
              <w:rPr>
                <w:rFonts w:ascii="Arial" w:hAnsi="Arial" w:cs="Arial"/>
                <w:iCs/>
                <w:color w:val="000099"/>
              </w:rPr>
            </w:pPr>
          </w:p>
        </w:tc>
      </w:tr>
      <w:tr w:rsidR="000128B8" w:rsidRPr="00E766A5" w14:paraId="2344165A" w14:textId="77777777" w:rsidTr="00F6254C">
        <w:tc>
          <w:tcPr>
            <w:tcW w:w="2364" w:type="dxa"/>
          </w:tcPr>
          <w:p w14:paraId="5F099111" w14:textId="77777777" w:rsidR="000128B8" w:rsidRPr="00F6254C" w:rsidRDefault="000128B8" w:rsidP="000128B8">
            <w:pPr>
              <w:rPr>
                <w:rFonts w:ascii="Arial" w:hAnsi="Arial" w:cs="Arial"/>
                <w:b/>
                <w:bCs/>
              </w:rPr>
            </w:pPr>
            <w:r w:rsidRPr="00F6254C">
              <w:rPr>
                <w:rFonts w:ascii="Arial" w:hAnsi="Arial" w:cs="Arial"/>
                <w:b/>
                <w:bCs/>
              </w:rPr>
              <w:lastRenderedPageBreak/>
              <w:t>Reporting Relationship</w:t>
            </w:r>
          </w:p>
        </w:tc>
        <w:tc>
          <w:tcPr>
            <w:tcW w:w="8256" w:type="dxa"/>
          </w:tcPr>
          <w:p w14:paraId="3CBC6A3A" w14:textId="29318C5B" w:rsidR="000128B8" w:rsidRPr="000128B8" w:rsidRDefault="000128B8" w:rsidP="000128B8">
            <w:pPr>
              <w:rPr>
                <w:rFonts w:ascii="Arial" w:hAnsi="Arial" w:cs="Arial"/>
                <w:iCs/>
                <w:color w:val="000099"/>
              </w:rPr>
            </w:pPr>
            <w:r w:rsidRPr="000128B8">
              <w:rPr>
                <w:rFonts w:ascii="Arial" w:hAnsi="Arial" w:cs="Arial"/>
                <w:iCs/>
              </w:rPr>
              <w:t>Reports to CNM2 / CNM3.  Accountable to the Assistant Director of Nursing and Director of Nursing.</w:t>
            </w:r>
          </w:p>
        </w:tc>
      </w:tr>
      <w:tr w:rsidR="000128B8" w:rsidRPr="00E766A5" w14:paraId="11F49E6D" w14:textId="77777777" w:rsidTr="00F6254C">
        <w:tc>
          <w:tcPr>
            <w:tcW w:w="2364" w:type="dxa"/>
          </w:tcPr>
          <w:p w14:paraId="5D392E76" w14:textId="77777777" w:rsidR="000128B8" w:rsidRPr="00F6254C" w:rsidRDefault="000128B8" w:rsidP="000128B8">
            <w:pPr>
              <w:rPr>
                <w:rFonts w:ascii="Arial" w:hAnsi="Arial" w:cs="Arial"/>
                <w:b/>
                <w:bCs/>
              </w:rPr>
            </w:pPr>
            <w:r w:rsidRPr="00F6254C">
              <w:rPr>
                <w:rFonts w:ascii="Arial" w:hAnsi="Arial" w:cs="Arial"/>
                <w:b/>
                <w:bCs/>
              </w:rPr>
              <w:t xml:space="preserve">Purpose of the Post </w:t>
            </w:r>
          </w:p>
        </w:tc>
        <w:tc>
          <w:tcPr>
            <w:tcW w:w="8256" w:type="dxa"/>
          </w:tcPr>
          <w:p w14:paraId="0BBC7EC1" w14:textId="77777777" w:rsidR="000128B8" w:rsidRPr="00B459DC" w:rsidRDefault="000128B8" w:rsidP="000128B8">
            <w:pPr>
              <w:jc w:val="both"/>
              <w:rPr>
                <w:rFonts w:ascii="Arial" w:hAnsi="Arial" w:cs="Arial"/>
                <w:lang w:val="en-IE"/>
              </w:rPr>
            </w:pPr>
            <w:r w:rsidRPr="00B459DC">
              <w:rPr>
                <w:rFonts w:ascii="Arial" w:hAnsi="Arial" w:cs="Arial"/>
                <w:lang w:val="en-IE"/>
              </w:rPr>
              <w:t>To be responsible for the management, care and treatment of service users, to ensure that the optimum standard of care is provided within the designated area(s) of responsibility.</w:t>
            </w:r>
          </w:p>
          <w:p w14:paraId="59577480" w14:textId="77777777" w:rsidR="000128B8" w:rsidRPr="00B459DC" w:rsidRDefault="000128B8" w:rsidP="000128B8">
            <w:pPr>
              <w:ind w:left="180"/>
              <w:jc w:val="both"/>
              <w:rPr>
                <w:rFonts w:ascii="Arial" w:hAnsi="Arial" w:cs="Arial"/>
                <w:lang w:val="en-IE"/>
              </w:rPr>
            </w:pPr>
          </w:p>
          <w:p w14:paraId="0B1D29CC" w14:textId="77777777" w:rsidR="000128B8" w:rsidRDefault="000128B8" w:rsidP="000128B8">
            <w:pPr>
              <w:jc w:val="both"/>
              <w:rPr>
                <w:rFonts w:ascii="Arial" w:hAnsi="Arial" w:cs="Arial"/>
                <w:iCs/>
              </w:rPr>
            </w:pPr>
            <w:r>
              <w:rPr>
                <w:rFonts w:ascii="Arial" w:hAnsi="Arial" w:cs="Arial"/>
                <w:iCs/>
              </w:rPr>
              <w:t xml:space="preserve">The primary role of the CNM </w:t>
            </w:r>
            <w:r w:rsidRPr="00B459DC">
              <w:rPr>
                <w:rFonts w:ascii="Arial" w:hAnsi="Arial" w:cs="Arial"/>
                <w:iCs/>
              </w:rPr>
              <w:t xml:space="preserve">1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 </w:t>
            </w:r>
          </w:p>
          <w:p w14:paraId="3875957D" w14:textId="77777777" w:rsidR="000128B8" w:rsidRPr="00F6254C" w:rsidRDefault="000128B8" w:rsidP="000128B8">
            <w:pPr>
              <w:rPr>
                <w:rFonts w:ascii="Arial" w:hAnsi="Arial" w:cs="Arial"/>
                <w:iCs/>
                <w:color w:val="000099"/>
              </w:rPr>
            </w:pPr>
          </w:p>
        </w:tc>
      </w:tr>
      <w:tr w:rsidR="000128B8" w:rsidRPr="00E766A5" w14:paraId="6FC4F317" w14:textId="77777777" w:rsidTr="00F6254C">
        <w:tc>
          <w:tcPr>
            <w:tcW w:w="2364" w:type="dxa"/>
          </w:tcPr>
          <w:p w14:paraId="706E700B" w14:textId="77777777" w:rsidR="000128B8" w:rsidRPr="00F6254C" w:rsidRDefault="000128B8" w:rsidP="000128B8">
            <w:pPr>
              <w:rPr>
                <w:rFonts w:ascii="Arial" w:hAnsi="Arial" w:cs="Arial"/>
                <w:b/>
                <w:bCs/>
              </w:rPr>
            </w:pPr>
            <w:r w:rsidRPr="00F6254C">
              <w:rPr>
                <w:rFonts w:ascii="Arial" w:hAnsi="Arial" w:cs="Arial"/>
                <w:b/>
                <w:bCs/>
              </w:rPr>
              <w:t>Principal Duties and Responsibilities</w:t>
            </w:r>
          </w:p>
          <w:p w14:paraId="57CD5BE4" w14:textId="77777777" w:rsidR="000128B8" w:rsidRPr="00F6254C" w:rsidRDefault="000128B8" w:rsidP="000128B8">
            <w:pPr>
              <w:rPr>
                <w:rFonts w:ascii="Arial" w:hAnsi="Arial" w:cs="Arial"/>
                <w:b/>
                <w:bCs/>
              </w:rPr>
            </w:pPr>
          </w:p>
        </w:tc>
        <w:tc>
          <w:tcPr>
            <w:tcW w:w="8256" w:type="dxa"/>
          </w:tcPr>
          <w:p w14:paraId="575F60B6" w14:textId="77777777" w:rsidR="000128B8" w:rsidRPr="00B459DC" w:rsidRDefault="000128B8" w:rsidP="000128B8">
            <w:pPr>
              <w:jc w:val="both"/>
              <w:rPr>
                <w:rFonts w:ascii="Arial" w:hAnsi="Arial" w:cs="Arial"/>
                <w:b/>
                <w:iCs/>
                <w:u w:val="single"/>
              </w:rPr>
            </w:pPr>
            <w:r w:rsidRPr="00B459DC">
              <w:rPr>
                <w:rFonts w:ascii="Arial" w:hAnsi="Arial" w:cs="Arial"/>
                <w:b/>
                <w:iCs/>
                <w:u w:val="single"/>
              </w:rPr>
              <w:t>Professional / Clinical</w:t>
            </w:r>
          </w:p>
          <w:p w14:paraId="010E1B62" w14:textId="77777777" w:rsidR="000128B8" w:rsidRPr="00B459DC" w:rsidRDefault="000128B8" w:rsidP="000128B8">
            <w:pPr>
              <w:jc w:val="both"/>
              <w:rPr>
                <w:rFonts w:ascii="Arial" w:hAnsi="Arial" w:cs="Arial"/>
                <w:iCs/>
              </w:rPr>
            </w:pPr>
          </w:p>
          <w:p w14:paraId="153D3C58" w14:textId="77777777" w:rsidR="000128B8" w:rsidRPr="00B459DC" w:rsidRDefault="000128B8" w:rsidP="000128B8">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6940C938" w14:textId="77777777" w:rsidR="000128B8" w:rsidRPr="00B459DC" w:rsidRDefault="000128B8" w:rsidP="000128B8">
            <w:pPr>
              <w:jc w:val="both"/>
              <w:rPr>
                <w:rFonts w:ascii="Arial" w:hAnsi="Arial" w:cs="Arial"/>
                <w:iCs/>
              </w:rPr>
            </w:pPr>
          </w:p>
          <w:p w14:paraId="75745919"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Be responsible for the co-ordination, assessment, planning, implementation and review of care for service users according to service standards.</w:t>
            </w:r>
          </w:p>
          <w:p w14:paraId="0B8AFDE2"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 xml:space="preserve">Provide safe, comprehensive nursing care to service users within the guidelines laid out by An </w:t>
            </w:r>
            <w:proofErr w:type="spellStart"/>
            <w:r w:rsidRPr="00B459DC">
              <w:rPr>
                <w:rFonts w:ascii="Arial" w:hAnsi="Arial" w:cs="Arial"/>
              </w:rPr>
              <w:t>Bord</w:t>
            </w:r>
            <w:proofErr w:type="spellEnd"/>
            <w:r w:rsidRPr="00B459DC">
              <w:rPr>
                <w:rFonts w:ascii="Arial" w:hAnsi="Arial" w:cs="Arial"/>
              </w:rPr>
              <w:t xml:space="preserve"> </w:t>
            </w:r>
            <w:proofErr w:type="spellStart"/>
            <w:r w:rsidRPr="00B459DC">
              <w:rPr>
                <w:rFonts w:ascii="Arial" w:hAnsi="Arial" w:cs="Arial"/>
              </w:rPr>
              <w:t>Altranais</w:t>
            </w:r>
            <w:proofErr w:type="spellEnd"/>
            <w:r w:rsidRPr="00B459DC">
              <w:rPr>
                <w:rFonts w:ascii="Arial" w:hAnsi="Arial" w:cs="Arial"/>
              </w:rPr>
              <w:t xml:space="preserve">. </w:t>
            </w:r>
          </w:p>
          <w:p w14:paraId="6E3A8CDB"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lang w:val="en-IE"/>
              </w:rPr>
              <w:lastRenderedPageBreak/>
              <w:t>The Manager will practice nursing according to:</w:t>
            </w:r>
          </w:p>
          <w:p w14:paraId="573AB1E2" w14:textId="77777777" w:rsidR="000128B8" w:rsidRPr="00B459DC" w:rsidRDefault="000128B8" w:rsidP="000128B8">
            <w:pPr>
              <w:pStyle w:val="ListParagraph"/>
              <w:numPr>
                <w:ilvl w:val="0"/>
                <w:numId w:val="37"/>
              </w:numPr>
              <w:contextualSpacing/>
              <w:jc w:val="both"/>
              <w:rPr>
                <w:rFonts w:ascii="Arial" w:hAnsi="Arial" w:cs="Arial"/>
              </w:rPr>
            </w:pPr>
            <w:r w:rsidRPr="00B459DC">
              <w:rPr>
                <w:rFonts w:ascii="Arial" w:hAnsi="Arial" w:cs="Arial"/>
              </w:rPr>
              <w:t>Professional Clinical Guidelines</w:t>
            </w:r>
          </w:p>
          <w:p w14:paraId="01C6FC8E" w14:textId="77777777" w:rsidR="000128B8" w:rsidRPr="00B459DC" w:rsidRDefault="000128B8" w:rsidP="000128B8">
            <w:pPr>
              <w:pStyle w:val="ListParagraph"/>
              <w:numPr>
                <w:ilvl w:val="0"/>
                <w:numId w:val="37"/>
              </w:numPr>
              <w:contextualSpacing/>
              <w:jc w:val="both"/>
              <w:rPr>
                <w:rFonts w:ascii="Arial" w:hAnsi="Arial" w:cs="Arial"/>
              </w:rPr>
            </w:pPr>
            <w:r w:rsidRPr="00B459DC">
              <w:rPr>
                <w:rFonts w:ascii="Arial" w:hAnsi="Arial" w:cs="Arial"/>
                <w:lang w:val="en-IE"/>
              </w:rPr>
              <w:t>National and Area Health Service Executive (HSE) guidelines</w:t>
            </w:r>
          </w:p>
          <w:p w14:paraId="49D371B5" w14:textId="77777777" w:rsidR="000128B8" w:rsidRPr="00B459DC" w:rsidRDefault="000128B8" w:rsidP="000128B8">
            <w:pPr>
              <w:pStyle w:val="ListParagraph"/>
              <w:numPr>
                <w:ilvl w:val="0"/>
                <w:numId w:val="37"/>
              </w:numPr>
              <w:contextualSpacing/>
              <w:jc w:val="both"/>
              <w:rPr>
                <w:rFonts w:ascii="Arial" w:hAnsi="Arial" w:cs="Arial"/>
              </w:rPr>
            </w:pPr>
            <w:r w:rsidRPr="00B459DC">
              <w:rPr>
                <w:rFonts w:ascii="Arial" w:hAnsi="Arial" w:cs="Arial"/>
                <w:lang w:val="en-IE"/>
              </w:rPr>
              <w:t>Local policies, protocols and guidelines</w:t>
            </w:r>
          </w:p>
          <w:p w14:paraId="4FBE0758" w14:textId="77777777" w:rsidR="000128B8" w:rsidRPr="00B459DC" w:rsidRDefault="000128B8" w:rsidP="000128B8">
            <w:pPr>
              <w:pStyle w:val="ListParagraph"/>
              <w:numPr>
                <w:ilvl w:val="0"/>
                <w:numId w:val="37"/>
              </w:numPr>
              <w:contextualSpacing/>
              <w:jc w:val="both"/>
              <w:rPr>
                <w:rFonts w:ascii="Arial" w:hAnsi="Arial" w:cs="Arial"/>
              </w:rPr>
            </w:pPr>
            <w:r w:rsidRPr="00B459DC">
              <w:rPr>
                <w:rFonts w:ascii="Arial" w:hAnsi="Arial" w:cs="Arial"/>
                <w:lang w:val="en-IE"/>
              </w:rPr>
              <w:t>Current legislation</w:t>
            </w:r>
          </w:p>
          <w:p w14:paraId="482C9C9A"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Manage own caseload in accordance with the needs of the post.</w:t>
            </w:r>
          </w:p>
          <w:p w14:paraId="72808D6B"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Encourage evidence based practice, using a care planning approach to nursing care.</w:t>
            </w:r>
          </w:p>
          <w:p w14:paraId="48BE3B08"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Participate in teams as appropriate, communicating and working in co-operation with other team members.</w:t>
            </w:r>
          </w:p>
          <w:p w14:paraId="44EB70CE"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Collaborate with service users, family, carers and other staff in treatment / care planning and in the provision of support and advice.</w:t>
            </w:r>
          </w:p>
          <w:p w14:paraId="175372F1"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 xml:space="preserve">Communicate verbally and / or in writing results of assessments, treatment / care programmes and recommendations to the team and relevant others in accordance with service policy.  </w:t>
            </w:r>
          </w:p>
          <w:p w14:paraId="776D54CC"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Plan discharge or transition of the service user between services as appropriate.</w:t>
            </w:r>
          </w:p>
          <w:p w14:paraId="385B20BA"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Assist in providing staff leadership and motivation, which is conducive to good staff relations and work performance.</w:t>
            </w:r>
          </w:p>
          <w:p w14:paraId="1B035AE9"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Ensure that service users and others are treated with dignity and respect.</w:t>
            </w:r>
          </w:p>
          <w:p w14:paraId="644F8B20" w14:textId="5175B0AF" w:rsidR="000128B8" w:rsidRPr="000128B8" w:rsidRDefault="000128B8" w:rsidP="000128B8">
            <w:pPr>
              <w:numPr>
                <w:ilvl w:val="0"/>
                <w:numId w:val="36"/>
              </w:numPr>
              <w:spacing w:after="120"/>
              <w:jc w:val="both"/>
              <w:rPr>
                <w:rFonts w:ascii="Arial" w:hAnsi="Arial" w:cs="Arial"/>
              </w:rPr>
            </w:pPr>
            <w:r w:rsidRPr="00B459DC">
              <w:rPr>
                <w:rFonts w:ascii="Arial" w:hAnsi="Arial" w:cs="Arial"/>
              </w:rPr>
              <w:t>Maintain nursing records in accordance with local service and professional standards.</w:t>
            </w:r>
          </w:p>
          <w:p w14:paraId="5A9946B4"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Contribute to the development and maintenance of nursing standards, protocols and guidelines consistent with the highest standards of patient care.</w:t>
            </w:r>
          </w:p>
          <w:p w14:paraId="453A5FCD"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Maintain professional standards in relation to confidentiality, ethics and legislation.</w:t>
            </w:r>
          </w:p>
          <w:p w14:paraId="6B7A1157"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In consultation with CNM2 and other disciplines, implement and assess quality management programmes.</w:t>
            </w:r>
          </w:p>
          <w:p w14:paraId="44F81697" w14:textId="77777777" w:rsidR="000128B8" w:rsidRPr="00B459DC" w:rsidRDefault="000128B8" w:rsidP="000128B8">
            <w:pPr>
              <w:numPr>
                <w:ilvl w:val="0"/>
                <w:numId w:val="36"/>
              </w:numPr>
              <w:spacing w:after="120"/>
              <w:jc w:val="both"/>
              <w:rPr>
                <w:rFonts w:ascii="Arial" w:hAnsi="Arial" w:cs="Arial"/>
              </w:rPr>
            </w:pPr>
            <w:r w:rsidRPr="00B459DC">
              <w:rPr>
                <w:rFonts w:ascii="Arial" w:hAnsi="Arial" w:cs="Arial"/>
              </w:rPr>
              <w:t>Participate in clinical audit as required.</w:t>
            </w:r>
          </w:p>
          <w:p w14:paraId="7C876C8E" w14:textId="77777777" w:rsidR="000128B8" w:rsidRPr="00B7713A" w:rsidRDefault="000128B8" w:rsidP="000128B8">
            <w:pPr>
              <w:numPr>
                <w:ilvl w:val="0"/>
                <w:numId w:val="36"/>
              </w:numPr>
              <w:spacing w:after="120"/>
              <w:jc w:val="both"/>
              <w:rPr>
                <w:rFonts w:ascii="Arial" w:hAnsi="Arial" w:cs="Arial"/>
              </w:rPr>
            </w:pPr>
            <w:r w:rsidRPr="00B459DC">
              <w:rPr>
                <w:rFonts w:ascii="Arial" w:hAnsi="Arial" w:cs="Arial"/>
              </w:rPr>
              <w:t xml:space="preserve">Devise and implement Health Promotion Programmes for service users as relevant to the </w:t>
            </w:r>
            <w:r w:rsidRPr="00B7713A">
              <w:rPr>
                <w:rFonts w:ascii="Arial" w:hAnsi="Arial" w:cs="Arial"/>
              </w:rPr>
              <w:t>post.</w:t>
            </w:r>
          </w:p>
          <w:p w14:paraId="725C6B49" w14:textId="77777777" w:rsidR="000128B8" w:rsidRPr="00B7713A" w:rsidRDefault="000128B8" w:rsidP="000128B8">
            <w:pPr>
              <w:numPr>
                <w:ilvl w:val="0"/>
                <w:numId w:val="36"/>
              </w:numPr>
              <w:spacing w:after="120"/>
              <w:jc w:val="both"/>
              <w:rPr>
                <w:rFonts w:ascii="Arial" w:hAnsi="Arial" w:cs="Arial"/>
              </w:rPr>
            </w:pPr>
            <w:r w:rsidRPr="00B7713A">
              <w:rPr>
                <w:rFonts w:ascii="Arial" w:hAnsi="Arial" w:cs="Arial"/>
              </w:rPr>
              <w:t>Lead and implement change, with particular reference to recommendations of the Commission on Nursing and the health service reform programme.</w:t>
            </w:r>
          </w:p>
          <w:p w14:paraId="5E8CB858" w14:textId="77777777" w:rsidR="000128B8" w:rsidRDefault="000128B8" w:rsidP="000128B8">
            <w:pPr>
              <w:pStyle w:val="DefaultText"/>
              <w:numPr>
                <w:ilvl w:val="0"/>
                <w:numId w:val="36"/>
              </w:numPr>
              <w:jc w:val="both"/>
              <w:rPr>
                <w:rFonts w:ascii="Arial" w:hAnsi="Arial" w:cs="Arial"/>
                <w:sz w:val="20"/>
              </w:rPr>
            </w:pPr>
            <w:r w:rsidRPr="00B7713A">
              <w:rPr>
                <w:rFonts w:ascii="Arial" w:hAnsi="Arial" w:cs="Arial"/>
                <w:sz w:val="20"/>
              </w:rPr>
              <w:t>Operate within the Scope of Practice - seek advice and assistance from his / her manager with any cases or issues that prove to be beyond the scope of his / her professional competence in line with principles of best practice and clinical governance</w:t>
            </w:r>
          </w:p>
          <w:p w14:paraId="5788E64D" w14:textId="77777777" w:rsidR="000128B8" w:rsidRPr="00B7713A" w:rsidRDefault="000128B8" w:rsidP="000128B8">
            <w:pPr>
              <w:pStyle w:val="DefaultText"/>
              <w:jc w:val="both"/>
              <w:rPr>
                <w:rFonts w:ascii="Arial" w:hAnsi="Arial" w:cs="Arial"/>
                <w:sz w:val="20"/>
              </w:rPr>
            </w:pPr>
          </w:p>
          <w:p w14:paraId="39F80C1D" w14:textId="77777777" w:rsidR="000128B8" w:rsidRPr="00B459DC" w:rsidRDefault="000128B8" w:rsidP="000128B8">
            <w:pPr>
              <w:jc w:val="both"/>
              <w:rPr>
                <w:rFonts w:ascii="Arial" w:hAnsi="Arial" w:cs="Arial"/>
                <w:b/>
                <w:iCs/>
                <w:u w:val="single"/>
              </w:rPr>
            </w:pPr>
            <w:r w:rsidRPr="00B459DC">
              <w:rPr>
                <w:rFonts w:ascii="Arial" w:hAnsi="Arial" w:cs="Arial"/>
                <w:b/>
                <w:iCs/>
                <w:u w:val="single"/>
              </w:rPr>
              <w:t>Health and Safety</w:t>
            </w:r>
          </w:p>
          <w:p w14:paraId="7BF57CD6" w14:textId="77777777" w:rsidR="000128B8" w:rsidRPr="00B459DC" w:rsidRDefault="000128B8" w:rsidP="000128B8">
            <w:pPr>
              <w:jc w:val="both"/>
              <w:rPr>
                <w:rFonts w:ascii="Arial" w:hAnsi="Arial" w:cs="Arial"/>
                <w:b/>
                <w:iCs/>
              </w:rPr>
            </w:pPr>
          </w:p>
          <w:p w14:paraId="13C328D0" w14:textId="77777777" w:rsidR="000128B8" w:rsidRPr="00B459DC" w:rsidRDefault="000128B8" w:rsidP="000128B8">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41016BD5" w14:textId="77777777" w:rsidR="000128B8" w:rsidRPr="00B459DC" w:rsidRDefault="000128B8" w:rsidP="000128B8">
            <w:pPr>
              <w:jc w:val="both"/>
              <w:rPr>
                <w:rFonts w:ascii="Arial" w:hAnsi="Arial" w:cs="Arial"/>
                <w:b/>
                <w:iCs/>
              </w:rPr>
            </w:pPr>
          </w:p>
          <w:p w14:paraId="6E92B406" w14:textId="77777777" w:rsidR="000128B8" w:rsidRPr="00B459DC" w:rsidRDefault="000128B8" w:rsidP="000128B8">
            <w:pPr>
              <w:numPr>
                <w:ilvl w:val="0"/>
                <w:numId w:val="39"/>
              </w:numPr>
              <w:spacing w:after="120"/>
              <w:ind w:left="714" w:hanging="357"/>
              <w:jc w:val="both"/>
              <w:rPr>
                <w:rFonts w:ascii="Arial" w:hAnsi="Arial" w:cs="Arial"/>
                <w:iCs/>
              </w:rPr>
            </w:pPr>
            <w:r w:rsidRPr="00B459DC">
              <w:rPr>
                <w:rFonts w:ascii="Arial" w:hAnsi="Arial" w:cs="Arial"/>
                <w:iCs/>
              </w:rPr>
              <w:t>Play a central role in maintaining a safe environment for service users, staff and visitors e.g. by contributing to risk assessment.</w:t>
            </w:r>
          </w:p>
          <w:p w14:paraId="0D114EBB" w14:textId="77777777" w:rsidR="000128B8" w:rsidRPr="00B459DC" w:rsidRDefault="000128B8" w:rsidP="000128B8">
            <w:pPr>
              <w:numPr>
                <w:ilvl w:val="0"/>
                <w:numId w:val="39"/>
              </w:numPr>
              <w:spacing w:after="120"/>
              <w:ind w:left="714" w:hanging="357"/>
              <w:jc w:val="both"/>
              <w:rPr>
                <w:rFonts w:ascii="Arial" w:hAnsi="Arial" w:cs="Arial"/>
                <w:iCs/>
              </w:rPr>
            </w:pPr>
            <w:r w:rsidRPr="00B459DC">
              <w:rPr>
                <w:rFonts w:ascii="Arial" w:hAnsi="Arial" w:cs="Arial"/>
                <w:iCs/>
              </w:rPr>
              <w:t>Assist in observing and ensuring implementation and adherence to established policies and procedures e.g. health and safety, infection control, storage and use of controlled drugs etc.</w:t>
            </w:r>
          </w:p>
          <w:p w14:paraId="6C061BD8" w14:textId="77777777" w:rsidR="000128B8" w:rsidRPr="00B459DC" w:rsidRDefault="000128B8" w:rsidP="000128B8">
            <w:pPr>
              <w:numPr>
                <w:ilvl w:val="0"/>
                <w:numId w:val="39"/>
              </w:numPr>
              <w:spacing w:after="120"/>
              <w:ind w:left="714" w:hanging="357"/>
              <w:jc w:val="both"/>
              <w:rPr>
                <w:rFonts w:ascii="Arial" w:hAnsi="Arial" w:cs="Arial"/>
                <w:iCs/>
              </w:rPr>
            </w:pPr>
            <w:r w:rsidRPr="00B459DC">
              <w:rPr>
                <w:rFonts w:ascii="Arial" w:hAnsi="Arial" w:cs="Arial"/>
                <w:iCs/>
              </w:rPr>
              <w:t xml:space="preserve">Observe, report and take appropriate action on any matter which may be detrimental to service user care or </w:t>
            </w:r>
            <w:proofErr w:type="spellStart"/>
            <w:r w:rsidRPr="00B459DC">
              <w:rPr>
                <w:rFonts w:ascii="Arial" w:hAnsi="Arial" w:cs="Arial"/>
                <w:iCs/>
              </w:rPr>
              <w:t>well being</w:t>
            </w:r>
            <w:proofErr w:type="spellEnd"/>
            <w:r w:rsidRPr="00B459DC">
              <w:rPr>
                <w:rFonts w:ascii="Arial" w:hAnsi="Arial" w:cs="Arial"/>
                <w:iCs/>
              </w:rPr>
              <w:t xml:space="preserve"> / may be inhibiting the efficient provision of care.</w:t>
            </w:r>
          </w:p>
          <w:p w14:paraId="41672B59" w14:textId="77777777" w:rsidR="000128B8" w:rsidRPr="00B459DC" w:rsidRDefault="000128B8" w:rsidP="000128B8">
            <w:pPr>
              <w:numPr>
                <w:ilvl w:val="0"/>
                <w:numId w:val="39"/>
              </w:numPr>
              <w:spacing w:after="120"/>
              <w:ind w:left="714" w:hanging="357"/>
              <w:jc w:val="both"/>
              <w:rPr>
                <w:rFonts w:ascii="Arial" w:hAnsi="Arial" w:cs="Arial"/>
                <w:iCs/>
              </w:rPr>
            </w:pPr>
            <w:r w:rsidRPr="00B459DC">
              <w:rPr>
                <w:rFonts w:ascii="Arial" w:hAnsi="Arial" w:cs="Arial"/>
                <w:iCs/>
              </w:rPr>
              <w:t>Ensure completion of incident / near miss forms.</w:t>
            </w:r>
          </w:p>
          <w:p w14:paraId="2DF6D52B" w14:textId="77777777" w:rsidR="000128B8" w:rsidRPr="00B459DC" w:rsidRDefault="000128B8" w:rsidP="000128B8">
            <w:pPr>
              <w:numPr>
                <w:ilvl w:val="0"/>
                <w:numId w:val="39"/>
              </w:numPr>
              <w:tabs>
                <w:tab w:val="left" w:pos="2880"/>
                <w:tab w:val="left" w:pos="4740"/>
              </w:tabs>
              <w:spacing w:after="120"/>
              <w:ind w:left="714" w:hanging="357"/>
              <w:jc w:val="both"/>
              <w:rPr>
                <w:rFonts w:ascii="Arial" w:hAnsi="Arial" w:cs="Arial"/>
              </w:rPr>
            </w:pPr>
            <w:r w:rsidRPr="00B459DC">
              <w:rPr>
                <w:rFonts w:ascii="Arial" w:hAnsi="Arial" w:cs="Arial"/>
              </w:rPr>
              <w:lastRenderedPageBreak/>
              <w:t xml:space="preserve">Adhere to department policies in relation to the care and safety of any equipment supplied for the fulfilment of duty. </w:t>
            </w:r>
          </w:p>
          <w:p w14:paraId="715C924F"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proofErr w:type="spellStart"/>
            <w:r w:rsidRPr="00B459DC">
              <w:rPr>
                <w:rFonts w:ascii="Arial" w:hAnsi="Arial" w:cs="Arial"/>
              </w:rPr>
              <w:t>etc</w:t>
            </w:r>
            <w:proofErr w:type="spellEnd"/>
            <w:r w:rsidRPr="00B459DC">
              <w:rPr>
                <w:rFonts w:ascii="Arial" w:hAnsi="Arial" w:cs="Arial"/>
              </w:rPr>
              <w:t xml:space="preserve"> and comply with associated HSE protocols for implementing and maintaining these standards.</w:t>
            </w:r>
          </w:p>
          <w:p w14:paraId="0765C9AD"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Support, promote and actively participate in sustainable energy, water and waste initiatives to create a more sustainable, low carbon and efficient health service.</w:t>
            </w:r>
          </w:p>
          <w:p w14:paraId="66F6B7C1" w14:textId="77777777" w:rsidR="000128B8" w:rsidRPr="00D55A8A" w:rsidRDefault="000128B8" w:rsidP="000128B8">
            <w:pPr>
              <w:ind w:left="360"/>
              <w:jc w:val="both"/>
              <w:rPr>
                <w:rFonts w:ascii="Arial" w:hAnsi="Arial" w:cs="Arial"/>
                <w:iCs/>
              </w:rPr>
            </w:pPr>
          </w:p>
          <w:p w14:paraId="21F45303" w14:textId="77777777" w:rsidR="000128B8" w:rsidRPr="00B459DC" w:rsidRDefault="000128B8" w:rsidP="000128B8">
            <w:pPr>
              <w:jc w:val="both"/>
              <w:rPr>
                <w:rFonts w:ascii="Arial" w:hAnsi="Arial" w:cs="Arial"/>
                <w:b/>
                <w:iCs/>
                <w:u w:val="single"/>
              </w:rPr>
            </w:pPr>
            <w:r w:rsidRPr="00B459DC">
              <w:rPr>
                <w:rFonts w:ascii="Arial" w:hAnsi="Arial" w:cs="Arial"/>
                <w:b/>
                <w:iCs/>
                <w:u w:val="single"/>
              </w:rPr>
              <w:t>Education and Training</w:t>
            </w:r>
          </w:p>
          <w:p w14:paraId="35216325" w14:textId="77777777" w:rsidR="000128B8" w:rsidRPr="00B459DC" w:rsidRDefault="000128B8" w:rsidP="000128B8">
            <w:pPr>
              <w:jc w:val="both"/>
              <w:rPr>
                <w:rFonts w:ascii="Arial" w:hAnsi="Arial" w:cs="Arial"/>
              </w:rPr>
            </w:pPr>
          </w:p>
          <w:p w14:paraId="5CE5601A" w14:textId="77777777" w:rsidR="000128B8" w:rsidRPr="00B459DC" w:rsidRDefault="000128B8" w:rsidP="000128B8">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66A4A13B" w14:textId="77777777" w:rsidR="000128B8" w:rsidRPr="00B459DC" w:rsidRDefault="000128B8" w:rsidP="000128B8">
            <w:pPr>
              <w:jc w:val="both"/>
              <w:rPr>
                <w:rFonts w:ascii="Arial" w:hAnsi="Arial" w:cs="Arial"/>
              </w:rPr>
            </w:pPr>
          </w:p>
          <w:p w14:paraId="54CA41D4" w14:textId="77777777" w:rsidR="000128B8" w:rsidRPr="00B459DC" w:rsidRDefault="000128B8" w:rsidP="000128B8">
            <w:pPr>
              <w:numPr>
                <w:ilvl w:val="0"/>
                <w:numId w:val="38"/>
              </w:numPr>
              <w:jc w:val="both"/>
              <w:rPr>
                <w:rFonts w:ascii="Arial" w:hAnsi="Arial" w:cs="Arial"/>
              </w:rPr>
            </w:pPr>
            <w:r w:rsidRPr="00B459DC">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6E4C4358"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Provide a high level of professional and clinical leadership.</w:t>
            </w:r>
          </w:p>
          <w:p w14:paraId="7EC0854B"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Provide supervision and assist in the development of knowledge, skills and attitudes of staff and assigned students.</w:t>
            </w:r>
          </w:p>
          <w:p w14:paraId="3AC6980A"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Be familiar with the curriculum training programme for student nurses and be aware of the clinical experience required to meet the needs of the programme.</w:t>
            </w:r>
          </w:p>
          <w:p w14:paraId="6FC392F8"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Participate in the assessment of student nurse proficiency in clinical nursing skills as part of his/her role as preceptor.</w:t>
            </w:r>
          </w:p>
          <w:p w14:paraId="3CEA1E0B" w14:textId="77777777" w:rsidR="000128B8" w:rsidRPr="00B459DC" w:rsidRDefault="000128B8" w:rsidP="000128B8">
            <w:pPr>
              <w:numPr>
                <w:ilvl w:val="0"/>
                <w:numId w:val="38"/>
              </w:numPr>
              <w:spacing w:after="120"/>
              <w:jc w:val="both"/>
              <w:rPr>
                <w:rFonts w:ascii="Arial" w:hAnsi="Arial" w:cs="Arial"/>
              </w:rPr>
            </w:pPr>
            <w:r w:rsidRPr="00B459DC">
              <w:rPr>
                <w:rFonts w:ascii="Arial" w:hAnsi="Arial" w:cs="Arial"/>
              </w:rPr>
              <w:t>Engage in performance review processes including personal development planning as appropriate.</w:t>
            </w:r>
          </w:p>
          <w:p w14:paraId="7C8F5FD6" w14:textId="77777777" w:rsidR="000128B8" w:rsidRDefault="000128B8" w:rsidP="000128B8">
            <w:pPr>
              <w:pStyle w:val="DefaultText"/>
              <w:jc w:val="both"/>
              <w:rPr>
                <w:rFonts w:ascii="Arial" w:hAnsi="Arial" w:cs="Arial"/>
                <w:b/>
                <w:sz w:val="20"/>
              </w:rPr>
            </w:pPr>
          </w:p>
          <w:p w14:paraId="235C9EC3" w14:textId="77777777" w:rsidR="000128B8" w:rsidRPr="00B459DC" w:rsidRDefault="000128B8" w:rsidP="000128B8">
            <w:pPr>
              <w:jc w:val="both"/>
              <w:rPr>
                <w:rFonts w:ascii="Arial" w:hAnsi="Arial" w:cs="Arial"/>
                <w:b/>
                <w:iCs/>
                <w:u w:val="single"/>
              </w:rPr>
            </w:pPr>
            <w:r w:rsidRPr="00B459DC">
              <w:rPr>
                <w:rFonts w:ascii="Arial" w:hAnsi="Arial" w:cs="Arial"/>
                <w:b/>
                <w:iCs/>
                <w:u w:val="single"/>
              </w:rPr>
              <w:t>Personnel / Administrative</w:t>
            </w:r>
          </w:p>
          <w:p w14:paraId="334368CC" w14:textId="77777777" w:rsidR="000128B8" w:rsidRPr="00B459DC" w:rsidRDefault="000128B8" w:rsidP="000128B8">
            <w:pPr>
              <w:jc w:val="both"/>
              <w:rPr>
                <w:rFonts w:ascii="Arial" w:hAnsi="Arial" w:cs="Arial"/>
                <w:b/>
                <w:iCs/>
              </w:rPr>
            </w:pPr>
          </w:p>
          <w:p w14:paraId="3C18184D" w14:textId="77777777" w:rsidR="000128B8" w:rsidRPr="00B459DC" w:rsidRDefault="000128B8" w:rsidP="000128B8">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036912AD" w14:textId="77777777" w:rsidR="000128B8" w:rsidRPr="00B459DC" w:rsidRDefault="000128B8" w:rsidP="000128B8">
            <w:pPr>
              <w:jc w:val="both"/>
              <w:rPr>
                <w:rFonts w:ascii="Arial" w:hAnsi="Arial" w:cs="Arial"/>
                <w:b/>
                <w:iCs/>
              </w:rPr>
            </w:pPr>
          </w:p>
          <w:p w14:paraId="70FE1C02"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Exercise authority in the running of the assigned area(s) as deputised by the CNM2.</w:t>
            </w:r>
          </w:p>
          <w:p w14:paraId="5F857C86"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Provide the necessary co-ordination and deployment of nursing and support staff in designated area(s) of responsibility, ensuring that skill mix takes account of fluctuating workloads and ensuring maximisation of available resources.</w:t>
            </w:r>
          </w:p>
          <w:p w14:paraId="1F070E01"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Assess and monitor trends through collection and analysis of activity and data and keeping CNM2 and Senior Nursing Management informed of changing work patterns, which may require increased resource allocation.</w:t>
            </w:r>
          </w:p>
          <w:p w14:paraId="6CB0F05C"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Collaborate with the CNM2 in preparing, implementing and evaluating budget and service plans for the clinical area.</w:t>
            </w:r>
          </w:p>
          <w:p w14:paraId="5B01FBDF"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Co-operate in managing all resources - including nursing and non-nursing staff within an agreed budget.</w:t>
            </w:r>
          </w:p>
          <w:p w14:paraId="76287CFD" w14:textId="77777777" w:rsidR="000128B8" w:rsidRPr="00B459DC" w:rsidRDefault="000128B8" w:rsidP="000128B8">
            <w:pPr>
              <w:numPr>
                <w:ilvl w:val="0"/>
                <w:numId w:val="40"/>
              </w:numPr>
              <w:spacing w:after="120"/>
              <w:ind w:left="714" w:hanging="357"/>
              <w:jc w:val="both"/>
              <w:rPr>
                <w:rFonts w:ascii="Arial" w:hAnsi="Arial" w:cs="Arial"/>
              </w:rPr>
            </w:pPr>
            <w:r w:rsidRPr="00B459DC">
              <w:rPr>
                <w:rFonts w:ascii="Arial" w:hAnsi="Arial" w:cs="Arial"/>
              </w:rPr>
              <w:t>Promote a culture that values diversity and respect in the workplace.</w:t>
            </w:r>
          </w:p>
          <w:p w14:paraId="0A4FF418"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Assist in maintaining the necessary clinical and administrative records and reporting arrangements / contribute to quality assurance by assisting in data collection.</w:t>
            </w:r>
          </w:p>
          <w:p w14:paraId="3853EBB3" w14:textId="77777777" w:rsidR="000128B8" w:rsidRPr="00B459DC" w:rsidRDefault="000128B8" w:rsidP="000128B8">
            <w:pPr>
              <w:numPr>
                <w:ilvl w:val="0"/>
                <w:numId w:val="40"/>
              </w:numPr>
              <w:spacing w:after="120"/>
              <w:ind w:left="714" w:hanging="357"/>
              <w:jc w:val="both"/>
              <w:rPr>
                <w:rFonts w:ascii="Arial" w:hAnsi="Arial" w:cs="Arial"/>
                <w:iCs/>
              </w:rPr>
            </w:pPr>
            <w:r w:rsidRPr="00B459DC">
              <w:rPr>
                <w:rFonts w:ascii="Arial" w:hAnsi="Arial" w:cs="Arial"/>
                <w:iCs/>
              </w:rPr>
              <w:t>Ensure that patient care equipment is maintained to an appropriate standard.</w:t>
            </w:r>
          </w:p>
          <w:p w14:paraId="06860799" w14:textId="77777777" w:rsidR="000128B8" w:rsidRPr="00B459DC" w:rsidRDefault="000128B8" w:rsidP="000128B8">
            <w:pPr>
              <w:numPr>
                <w:ilvl w:val="0"/>
                <w:numId w:val="40"/>
              </w:numPr>
              <w:spacing w:after="120"/>
              <w:ind w:left="714" w:hanging="357"/>
              <w:jc w:val="both"/>
              <w:rPr>
                <w:rFonts w:ascii="Arial" w:hAnsi="Arial" w:cs="Arial"/>
              </w:rPr>
            </w:pPr>
            <w:r w:rsidRPr="00B459DC">
              <w:rPr>
                <w:rFonts w:ascii="Arial" w:hAnsi="Arial" w:cs="Arial"/>
              </w:rPr>
              <w:t>Ensure compliance with legal requirements, policies and procedures affecting service users, staff and other hospital matters.</w:t>
            </w:r>
          </w:p>
          <w:p w14:paraId="5EDE3CB1" w14:textId="77777777" w:rsidR="000128B8" w:rsidRPr="00B459DC" w:rsidRDefault="000128B8" w:rsidP="000128B8">
            <w:pPr>
              <w:numPr>
                <w:ilvl w:val="0"/>
                <w:numId w:val="40"/>
              </w:numPr>
              <w:spacing w:after="120"/>
              <w:ind w:left="714" w:hanging="357"/>
              <w:jc w:val="both"/>
              <w:rPr>
                <w:rFonts w:ascii="Arial" w:hAnsi="Arial" w:cs="Arial"/>
              </w:rPr>
            </w:pPr>
            <w:r w:rsidRPr="00B459DC">
              <w:rPr>
                <w:rFonts w:ascii="Arial" w:hAnsi="Arial" w:cs="Arial"/>
              </w:rPr>
              <w:t>Participate actively in the Nursing Management structure by ‘acting up’ when required.</w:t>
            </w:r>
          </w:p>
          <w:p w14:paraId="0ECB306A" w14:textId="77777777" w:rsidR="000128B8" w:rsidRPr="00B459DC" w:rsidRDefault="000128B8" w:rsidP="000128B8">
            <w:pPr>
              <w:numPr>
                <w:ilvl w:val="0"/>
                <w:numId w:val="40"/>
              </w:numPr>
              <w:spacing w:after="120"/>
              <w:ind w:left="714" w:hanging="357"/>
              <w:jc w:val="both"/>
              <w:rPr>
                <w:rFonts w:ascii="Arial" w:hAnsi="Arial" w:cs="Arial"/>
              </w:rPr>
            </w:pPr>
            <w:r w:rsidRPr="00B459DC">
              <w:rPr>
                <w:rFonts w:ascii="Arial" w:hAnsi="Arial" w:cs="Arial"/>
              </w:rPr>
              <w:lastRenderedPageBreak/>
              <w:t>Engage in IT developments as they apply to service user and service administration.</w:t>
            </w:r>
          </w:p>
          <w:p w14:paraId="240D0B61" w14:textId="77777777" w:rsidR="000128B8" w:rsidRPr="008D1522" w:rsidRDefault="000128B8" w:rsidP="000128B8">
            <w:pPr>
              <w:spacing w:before="120" w:after="120"/>
              <w:ind w:right="27"/>
              <w:jc w:val="both"/>
              <w:rPr>
                <w:rFonts w:ascii="Arial" w:hAnsi="Arial" w:cs="Arial"/>
                <w:b/>
              </w:rPr>
            </w:pPr>
            <w:r w:rsidRPr="008D1522">
              <w:rPr>
                <w:rFonts w:ascii="Arial" w:hAnsi="Arial" w:cs="Arial"/>
                <w:b/>
              </w:rPr>
              <w:t>KPIs</w:t>
            </w:r>
          </w:p>
          <w:p w14:paraId="237A5CE9" w14:textId="77777777" w:rsidR="000128B8" w:rsidRPr="008D1522" w:rsidRDefault="000128B8" w:rsidP="000128B8">
            <w:pPr>
              <w:numPr>
                <w:ilvl w:val="0"/>
                <w:numId w:val="35"/>
              </w:numPr>
              <w:spacing w:after="60"/>
              <w:ind w:right="28"/>
              <w:rPr>
                <w:rFonts w:ascii="Arial" w:hAnsi="Arial" w:cs="Arial"/>
              </w:rPr>
            </w:pPr>
            <w:r w:rsidRPr="008D1522">
              <w:rPr>
                <w:rFonts w:ascii="Arial" w:hAnsi="Arial" w:cs="Arial"/>
              </w:rPr>
              <w:t>The identification and development of Key Performance Indicators (KPIs) which are congruent with the hospital’s service plan targets.</w:t>
            </w:r>
          </w:p>
          <w:p w14:paraId="284B13DD" w14:textId="77777777" w:rsidR="000128B8" w:rsidRPr="008D1522" w:rsidRDefault="000128B8" w:rsidP="000128B8">
            <w:pPr>
              <w:numPr>
                <w:ilvl w:val="0"/>
                <w:numId w:val="35"/>
              </w:numPr>
              <w:spacing w:after="60"/>
              <w:ind w:right="28"/>
              <w:rPr>
                <w:rFonts w:ascii="Arial" w:hAnsi="Arial" w:cs="Arial"/>
              </w:rPr>
            </w:pPr>
            <w:r w:rsidRPr="008D1522">
              <w:rPr>
                <w:rFonts w:ascii="Arial" w:hAnsi="Arial" w:cs="Arial"/>
              </w:rPr>
              <w:t>The development of Action Plans to address KPI targets.</w:t>
            </w:r>
          </w:p>
          <w:p w14:paraId="6345C81F" w14:textId="77777777" w:rsidR="000128B8" w:rsidRPr="008D1522" w:rsidRDefault="000128B8" w:rsidP="000128B8">
            <w:pPr>
              <w:numPr>
                <w:ilvl w:val="0"/>
                <w:numId w:val="35"/>
              </w:numPr>
              <w:spacing w:after="60"/>
              <w:ind w:right="28"/>
              <w:rPr>
                <w:rFonts w:ascii="Arial" w:hAnsi="Arial" w:cs="Arial"/>
                <w:b/>
                <w:u w:val="single"/>
              </w:rPr>
            </w:pPr>
            <w:r w:rsidRPr="008D1522">
              <w:rPr>
                <w:rFonts w:ascii="Arial" w:hAnsi="Arial" w:cs="Arial"/>
              </w:rPr>
              <w:t>Driving and promoting a Performance Management culture.</w:t>
            </w:r>
          </w:p>
          <w:p w14:paraId="071B2801" w14:textId="77777777" w:rsidR="000128B8" w:rsidRPr="008D1522" w:rsidRDefault="000128B8" w:rsidP="000128B8">
            <w:pPr>
              <w:numPr>
                <w:ilvl w:val="0"/>
                <w:numId w:val="35"/>
              </w:numPr>
              <w:spacing w:after="60"/>
              <w:ind w:right="28"/>
              <w:rPr>
                <w:rFonts w:ascii="Arial" w:hAnsi="Arial" w:cs="Arial"/>
              </w:rPr>
            </w:pPr>
            <w:r w:rsidRPr="008D1522">
              <w:rPr>
                <w:rFonts w:ascii="Arial" w:hAnsi="Arial" w:cs="Arial"/>
              </w:rPr>
              <w:t>In conjunction with line manager assist in the development of a Performance Management system for your profession.</w:t>
            </w:r>
          </w:p>
          <w:p w14:paraId="37DA6091" w14:textId="77777777" w:rsidR="000128B8" w:rsidRPr="008D1522" w:rsidRDefault="000128B8" w:rsidP="000128B8">
            <w:pPr>
              <w:numPr>
                <w:ilvl w:val="0"/>
                <w:numId w:val="35"/>
              </w:numPr>
              <w:spacing w:after="60"/>
              <w:ind w:right="28"/>
              <w:rPr>
                <w:rFonts w:ascii="Arial" w:hAnsi="Arial" w:cs="Arial"/>
              </w:rPr>
            </w:pPr>
            <w:r w:rsidRPr="008D1522">
              <w:rPr>
                <w:rFonts w:ascii="Arial" w:hAnsi="Arial" w:cs="Arial"/>
              </w:rPr>
              <w:t>The management and delivery of KPIs as a routine and core business objective.</w:t>
            </w:r>
          </w:p>
          <w:p w14:paraId="4FB768FA" w14:textId="77777777" w:rsidR="000128B8" w:rsidRPr="008D1522" w:rsidRDefault="000128B8" w:rsidP="000128B8">
            <w:pPr>
              <w:spacing w:before="120" w:after="120"/>
              <w:ind w:right="27"/>
              <w:jc w:val="both"/>
              <w:rPr>
                <w:rFonts w:ascii="Arial" w:hAnsi="Arial" w:cs="Arial"/>
                <w:b/>
              </w:rPr>
            </w:pPr>
            <w:r w:rsidRPr="008D1522">
              <w:rPr>
                <w:rFonts w:ascii="Arial" w:hAnsi="Arial" w:cs="Arial"/>
                <w:b/>
              </w:rPr>
              <w:t>PLEASE NOTE THE FOLLOWING GENERAL CONDITIONS</w:t>
            </w:r>
          </w:p>
          <w:p w14:paraId="4A43118A" w14:textId="77777777" w:rsidR="000128B8" w:rsidRPr="00B7713A" w:rsidRDefault="000128B8" w:rsidP="000128B8">
            <w:pPr>
              <w:numPr>
                <w:ilvl w:val="0"/>
                <w:numId w:val="35"/>
              </w:numPr>
              <w:spacing w:after="60"/>
              <w:ind w:right="27"/>
              <w:jc w:val="both"/>
              <w:rPr>
                <w:rFonts w:ascii="Arial" w:hAnsi="Arial" w:cs="Arial"/>
                <w:b/>
              </w:rPr>
            </w:pPr>
            <w:r w:rsidRPr="00B7713A">
              <w:rPr>
                <w:rFonts w:ascii="Arial" w:hAnsi="Arial" w:cs="Arial"/>
              </w:rPr>
              <w:t>Employees must attend fire lectures annually and must observe fire orders.</w:t>
            </w:r>
          </w:p>
          <w:p w14:paraId="0A04C95B" w14:textId="77777777" w:rsidR="000128B8" w:rsidRPr="00B7713A" w:rsidRDefault="000128B8" w:rsidP="000128B8">
            <w:pPr>
              <w:numPr>
                <w:ilvl w:val="0"/>
                <w:numId w:val="35"/>
              </w:numPr>
              <w:spacing w:after="60"/>
              <w:ind w:right="27"/>
              <w:jc w:val="both"/>
              <w:rPr>
                <w:rFonts w:ascii="Arial" w:hAnsi="Arial" w:cs="Arial"/>
                <w:b/>
              </w:rPr>
            </w:pPr>
            <w:r w:rsidRPr="00B7713A">
              <w:rPr>
                <w:rFonts w:ascii="Arial" w:hAnsi="Arial" w:cs="Arial"/>
              </w:rPr>
              <w:t>All accidents within the Department must be reported immediately.</w:t>
            </w:r>
          </w:p>
          <w:p w14:paraId="74AD62F3" w14:textId="77777777" w:rsidR="000128B8" w:rsidRPr="00B7713A" w:rsidRDefault="000128B8" w:rsidP="000128B8">
            <w:pPr>
              <w:numPr>
                <w:ilvl w:val="0"/>
                <w:numId w:val="35"/>
              </w:numPr>
              <w:spacing w:after="60"/>
              <w:ind w:right="27"/>
              <w:jc w:val="both"/>
              <w:rPr>
                <w:rFonts w:ascii="Arial" w:hAnsi="Arial" w:cs="Arial"/>
                <w:b/>
              </w:rPr>
            </w:pPr>
            <w:r w:rsidRPr="00B7713A">
              <w:rPr>
                <w:rFonts w:ascii="Arial" w:hAnsi="Arial" w:cs="Arial"/>
              </w:rPr>
              <w:t>Infection Prevention and Control Policies must be adhered to.</w:t>
            </w:r>
          </w:p>
          <w:p w14:paraId="3AB9FBA4" w14:textId="77777777" w:rsidR="000128B8" w:rsidRPr="00B7713A" w:rsidRDefault="000128B8" w:rsidP="000128B8">
            <w:pPr>
              <w:numPr>
                <w:ilvl w:val="0"/>
                <w:numId w:val="35"/>
              </w:numPr>
              <w:spacing w:after="60"/>
              <w:ind w:right="27"/>
              <w:jc w:val="both"/>
              <w:rPr>
                <w:rFonts w:ascii="Arial" w:hAnsi="Arial" w:cs="Arial"/>
                <w:b/>
              </w:rPr>
            </w:pPr>
            <w:r w:rsidRPr="00B7713A">
              <w:rPr>
                <w:rFonts w:ascii="Arial" w:hAnsi="Arial" w:cs="Arial"/>
              </w:rPr>
              <w:t>In line with the Safety, Health and Welfare at Work Act, 2005 all staff must comply with all safety regulations and audits.</w:t>
            </w:r>
          </w:p>
          <w:p w14:paraId="0BF783B2" w14:textId="77777777" w:rsidR="000128B8" w:rsidRPr="00B7713A" w:rsidRDefault="000128B8" w:rsidP="000128B8">
            <w:pPr>
              <w:pStyle w:val="NormalWeb"/>
              <w:numPr>
                <w:ilvl w:val="0"/>
                <w:numId w:val="35"/>
              </w:numPr>
              <w:spacing w:before="0" w:beforeAutospacing="0" w:after="60" w:afterAutospacing="0"/>
              <w:ind w:right="27"/>
              <w:jc w:val="both"/>
              <w:rPr>
                <w:rFonts w:ascii="Arial" w:hAnsi="Arial" w:cs="Arial"/>
                <w:b/>
                <w:sz w:val="20"/>
                <w:szCs w:val="20"/>
              </w:rPr>
            </w:pPr>
            <w:r w:rsidRPr="00B7713A">
              <w:rPr>
                <w:rFonts w:ascii="Arial" w:hAnsi="Arial" w:cs="Arial"/>
                <w:sz w:val="20"/>
                <w:szCs w:val="20"/>
              </w:rPr>
              <w:t>In line with the Public Health (Tobacco) (Amendment) Act 2004, smoking within the Hospital Building is not permitted.</w:t>
            </w:r>
          </w:p>
          <w:p w14:paraId="3183F139" w14:textId="77777777" w:rsidR="000128B8" w:rsidRPr="00B7713A" w:rsidRDefault="000128B8" w:rsidP="000128B8">
            <w:pPr>
              <w:numPr>
                <w:ilvl w:val="0"/>
                <w:numId w:val="35"/>
              </w:numPr>
              <w:spacing w:after="60"/>
              <w:ind w:right="27"/>
              <w:jc w:val="both"/>
              <w:rPr>
                <w:rFonts w:ascii="Arial" w:hAnsi="Arial" w:cs="Arial"/>
                <w:b/>
              </w:rPr>
            </w:pPr>
            <w:r w:rsidRPr="00B7713A">
              <w:rPr>
                <w:rFonts w:ascii="Arial" w:hAnsi="Arial" w:cs="Arial"/>
              </w:rPr>
              <w:t>Hospital uniform code must be adhered to.</w:t>
            </w:r>
          </w:p>
          <w:p w14:paraId="2DC9DBF8" w14:textId="77777777" w:rsidR="000128B8" w:rsidRPr="00B7713A" w:rsidRDefault="000128B8" w:rsidP="000128B8">
            <w:pPr>
              <w:numPr>
                <w:ilvl w:val="0"/>
                <w:numId w:val="35"/>
              </w:numPr>
              <w:spacing w:after="60"/>
              <w:ind w:right="27"/>
              <w:jc w:val="both"/>
              <w:rPr>
                <w:rFonts w:ascii="Arial" w:hAnsi="Arial" w:cs="Arial"/>
                <w:b/>
              </w:rPr>
            </w:pPr>
            <w:r w:rsidRPr="00B7713A">
              <w:rPr>
                <w:rFonts w:ascii="Arial" w:hAnsi="Arial" w:cs="Arial"/>
              </w:rPr>
              <w:t>Provide information that meets the need of Senior Management.</w:t>
            </w:r>
          </w:p>
          <w:p w14:paraId="34087EC7" w14:textId="77777777" w:rsidR="000128B8" w:rsidRPr="008D1522" w:rsidRDefault="000128B8" w:rsidP="000128B8">
            <w:pPr>
              <w:spacing w:before="120" w:after="120"/>
              <w:ind w:right="27"/>
              <w:jc w:val="both"/>
              <w:rPr>
                <w:rFonts w:ascii="Arial" w:hAnsi="Arial" w:cs="Arial"/>
                <w:b/>
              </w:rPr>
            </w:pPr>
            <w:r w:rsidRPr="008D1522">
              <w:rPr>
                <w:rFonts w:ascii="Arial" w:hAnsi="Arial" w:cs="Arial"/>
                <w:b/>
              </w:rPr>
              <w:t xml:space="preserve">Risk Management, </w:t>
            </w:r>
            <w:r>
              <w:rPr>
                <w:rFonts w:ascii="Arial" w:hAnsi="Arial" w:cs="Arial"/>
                <w:b/>
              </w:rPr>
              <w:t>Infection Prevention and Control</w:t>
            </w:r>
            <w:r w:rsidRPr="008D1522">
              <w:rPr>
                <w:rFonts w:ascii="Arial" w:hAnsi="Arial" w:cs="Arial"/>
                <w:b/>
              </w:rPr>
              <w:t>, Hygiene Services and Health &amp; Safety</w:t>
            </w:r>
          </w:p>
          <w:p w14:paraId="44F46F49"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 xml:space="preserve">The management of Risk, </w:t>
            </w:r>
            <w:r>
              <w:rPr>
                <w:rFonts w:ascii="Arial" w:hAnsi="Arial" w:cs="Arial"/>
              </w:rPr>
              <w:t>Infection Prevention and Control</w:t>
            </w:r>
            <w:r w:rsidRPr="008D1522">
              <w:rPr>
                <w:rFonts w:ascii="Arial" w:hAnsi="Arial" w:cs="Arial"/>
              </w:rPr>
              <w:t xml:space="preserve">, Hygiene Services and Health &amp; Safety is the responsibility of everyone and will be achieved within a progressive, honest and open environment. </w:t>
            </w:r>
          </w:p>
          <w:p w14:paraId="705E18EF"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 xml:space="preserve">The post holder must be familiar with the necessary education, training and support to enable them to meet this responsibility. </w:t>
            </w:r>
          </w:p>
          <w:p w14:paraId="64EF8BB9"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The post holder has a duty to familiarise themselves with the relevant Organisational Policies, Procedures</w:t>
            </w:r>
            <w:r>
              <w:rPr>
                <w:rFonts w:ascii="Arial" w:hAnsi="Arial" w:cs="Arial"/>
              </w:rPr>
              <w:t xml:space="preserve">, Guidelines </w:t>
            </w:r>
            <w:r w:rsidRPr="008D1522">
              <w:rPr>
                <w:rFonts w:ascii="Arial" w:hAnsi="Arial" w:cs="Arial"/>
              </w:rPr>
              <w:t xml:space="preserve"> &amp; Standards and attend training as appropriate in the following areas:</w:t>
            </w:r>
          </w:p>
          <w:p w14:paraId="54D01EA2"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Continuous Quality Improvement Initiatives</w:t>
            </w:r>
          </w:p>
          <w:p w14:paraId="4F34124E"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Document Control Information Management Systems</w:t>
            </w:r>
          </w:p>
          <w:p w14:paraId="1BAF11EE"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Risk Management Strategy and Policies</w:t>
            </w:r>
          </w:p>
          <w:p w14:paraId="264F97E7"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Hygiene Related Policies, Procedures and Standards</w:t>
            </w:r>
          </w:p>
          <w:p w14:paraId="5683347C"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Decontamination Code of Practice</w:t>
            </w:r>
          </w:p>
          <w:p w14:paraId="02816266" w14:textId="77777777" w:rsidR="000128B8" w:rsidRPr="008D1522" w:rsidRDefault="000128B8" w:rsidP="000128B8">
            <w:pPr>
              <w:numPr>
                <w:ilvl w:val="1"/>
                <w:numId w:val="35"/>
              </w:numPr>
              <w:ind w:right="27"/>
              <w:jc w:val="both"/>
              <w:rPr>
                <w:rFonts w:ascii="Arial" w:hAnsi="Arial" w:cs="Arial"/>
              </w:rPr>
            </w:pPr>
            <w:r>
              <w:rPr>
                <w:rFonts w:ascii="Arial" w:hAnsi="Arial" w:cs="Arial"/>
              </w:rPr>
              <w:t>Infection Prevention and Control</w:t>
            </w:r>
            <w:r w:rsidRPr="008D1522">
              <w:rPr>
                <w:rFonts w:ascii="Arial" w:hAnsi="Arial" w:cs="Arial"/>
              </w:rPr>
              <w:t xml:space="preserve"> Policies</w:t>
            </w:r>
            <w:r>
              <w:rPr>
                <w:rFonts w:ascii="Arial" w:hAnsi="Arial" w:cs="Arial"/>
              </w:rPr>
              <w:t>, Procedures and Guidelines.</w:t>
            </w:r>
          </w:p>
          <w:p w14:paraId="38A8A55E"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Safety Statement, Health &amp; Safety Policies and Fire Procedure</w:t>
            </w:r>
          </w:p>
          <w:p w14:paraId="38DCD77A" w14:textId="77777777" w:rsidR="000128B8" w:rsidRPr="008D1522" w:rsidRDefault="000128B8" w:rsidP="000128B8">
            <w:pPr>
              <w:numPr>
                <w:ilvl w:val="1"/>
                <w:numId w:val="35"/>
              </w:numPr>
              <w:ind w:right="27"/>
              <w:jc w:val="both"/>
              <w:rPr>
                <w:rFonts w:ascii="Arial" w:hAnsi="Arial" w:cs="Arial"/>
              </w:rPr>
            </w:pPr>
            <w:r w:rsidRPr="008D1522">
              <w:rPr>
                <w:rFonts w:ascii="Arial" w:hAnsi="Arial" w:cs="Arial"/>
              </w:rPr>
              <w:t>Data Protection and confidentiality Policies</w:t>
            </w:r>
          </w:p>
          <w:p w14:paraId="0B432303" w14:textId="77777777" w:rsidR="000128B8" w:rsidRPr="008D1522" w:rsidRDefault="000128B8" w:rsidP="000128B8">
            <w:pPr>
              <w:ind w:left="643" w:right="27"/>
              <w:jc w:val="both"/>
              <w:rPr>
                <w:rFonts w:ascii="Arial" w:hAnsi="Arial" w:cs="Arial"/>
              </w:rPr>
            </w:pPr>
          </w:p>
          <w:p w14:paraId="29A2ECB4"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The post holder is responsible for ensuring that they become familiar with the requirements stated within the Risk Management Strategy and that they comply with the Hospitals Risk Management Incident/Near miss reporting Policies and Procedures.</w:t>
            </w:r>
          </w:p>
          <w:p w14:paraId="6A5F7B39"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6C071EA2"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The post holder must foster and support a quality improvement culture through-out your area of responsibility in relation to hygiene services.</w:t>
            </w:r>
          </w:p>
          <w:p w14:paraId="682F2064"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It is the post holders’ specific responsibility for Quality &amp; Risk Management, Hygiene Services and Health &amp; Safety will be clarified to you in the induction process and by your line manager.</w:t>
            </w:r>
          </w:p>
          <w:p w14:paraId="72FA79C3"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lastRenderedPageBreak/>
              <w:t>The post holder must take reasonable care for his or her own actions and the effect that these may have upon the safety of others.</w:t>
            </w:r>
          </w:p>
          <w:p w14:paraId="0E1E1B17" w14:textId="77777777" w:rsidR="000128B8" w:rsidRPr="008D1522" w:rsidRDefault="000128B8" w:rsidP="000128B8">
            <w:pPr>
              <w:numPr>
                <w:ilvl w:val="0"/>
                <w:numId w:val="35"/>
              </w:numPr>
              <w:spacing w:after="60"/>
              <w:ind w:right="27"/>
              <w:jc w:val="both"/>
              <w:rPr>
                <w:rFonts w:ascii="Arial" w:hAnsi="Arial" w:cs="Arial"/>
              </w:rPr>
            </w:pPr>
            <w:r w:rsidRPr="008D1522">
              <w:rPr>
                <w:rFonts w:ascii="Arial" w:hAnsi="Arial" w:cs="Arial"/>
              </w:rPr>
              <w:t>The post holder must cooperate with management, attend Health &amp; Safety related training and not undertake any task for which they have not been authorised and adequately trained.</w:t>
            </w:r>
          </w:p>
          <w:p w14:paraId="3401EE8A" w14:textId="77777777" w:rsidR="000128B8" w:rsidRPr="008D1522" w:rsidRDefault="000128B8" w:rsidP="000128B8">
            <w:pPr>
              <w:numPr>
                <w:ilvl w:val="0"/>
                <w:numId w:val="35"/>
              </w:numPr>
              <w:spacing w:after="60"/>
              <w:ind w:right="27"/>
              <w:jc w:val="both"/>
              <w:rPr>
                <w:rFonts w:ascii="Arial" w:hAnsi="Arial" w:cs="Arial"/>
                <w:b/>
              </w:rPr>
            </w:pPr>
            <w:r w:rsidRPr="008D1522">
              <w:rPr>
                <w:rFonts w:ascii="Arial" w:hAnsi="Arial" w:cs="Arial"/>
              </w:rPr>
              <w:t>The post holder is required to bring to the attention of a responsible person any perceived shortcoming in our safety arrangements or any defects in work equipment.</w:t>
            </w:r>
          </w:p>
          <w:p w14:paraId="4928EBEA" w14:textId="77777777" w:rsidR="000128B8" w:rsidRPr="008D1522" w:rsidRDefault="000128B8" w:rsidP="000128B8">
            <w:pPr>
              <w:numPr>
                <w:ilvl w:val="0"/>
                <w:numId w:val="35"/>
              </w:numPr>
              <w:spacing w:after="60"/>
              <w:ind w:right="27"/>
              <w:rPr>
                <w:rFonts w:ascii="Arial" w:hAnsi="Arial" w:cs="Arial"/>
                <w:lang w:val="en-US" w:eastAsia="en-US"/>
              </w:rPr>
            </w:pPr>
            <w:r w:rsidRPr="008D1522">
              <w:rPr>
                <w:rFonts w:ascii="Arial" w:hAnsi="Arial" w:cs="Arial"/>
                <w:lang w:val="en-US" w:eastAsia="en-US"/>
              </w:rPr>
              <w:t>It is the responsibility of the post holder to be aware of and comply with the HSE Health Care Records Management / Integrated Discharge Planning (HCRM / IDP) Code of Practice.</w:t>
            </w:r>
          </w:p>
          <w:p w14:paraId="41EF4A4C" w14:textId="77777777" w:rsidR="000128B8" w:rsidRPr="008D1522" w:rsidRDefault="000128B8" w:rsidP="000128B8">
            <w:pPr>
              <w:ind w:left="64" w:right="27"/>
              <w:jc w:val="both"/>
              <w:rPr>
                <w:rFonts w:ascii="Arial" w:hAnsi="Arial" w:cs="Arial"/>
                <w:b/>
                <w:i/>
                <w:iCs/>
              </w:rPr>
            </w:pPr>
          </w:p>
          <w:p w14:paraId="6D2CEE75" w14:textId="14021ABB" w:rsidR="000128B8" w:rsidRPr="00795998" w:rsidRDefault="000128B8" w:rsidP="000128B8">
            <w:pPr>
              <w:rPr>
                <w:rFonts w:ascii="Arial" w:hAnsi="Arial" w:cs="Arial"/>
                <w:b/>
              </w:rPr>
            </w:pPr>
            <w:r w:rsidRPr="008D152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CB7">
              <w:rPr>
                <w:rFonts w:ascii="Arial" w:hAnsi="Arial" w:cs="Arial"/>
              </w:rPr>
              <w:t xml:space="preserve">  </w:t>
            </w:r>
          </w:p>
        </w:tc>
      </w:tr>
      <w:tr w:rsidR="000128B8" w:rsidRPr="00E766A5" w14:paraId="6C210CFE" w14:textId="77777777" w:rsidTr="00F6254C">
        <w:tc>
          <w:tcPr>
            <w:tcW w:w="2364" w:type="dxa"/>
          </w:tcPr>
          <w:p w14:paraId="71AEAB78" w14:textId="77777777" w:rsidR="000128B8" w:rsidRPr="00F6254C" w:rsidRDefault="000128B8" w:rsidP="000128B8">
            <w:pPr>
              <w:rPr>
                <w:rFonts w:ascii="Arial" w:hAnsi="Arial" w:cs="Arial"/>
                <w:b/>
                <w:bCs/>
              </w:rPr>
            </w:pPr>
            <w:r w:rsidRPr="00F6254C">
              <w:rPr>
                <w:rFonts w:ascii="Arial" w:hAnsi="Arial" w:cs="Arial"/>
                <w:b/>
                <w:bCs/>
              </w:rPr>
              <w:lastRenderedPageBreak/>
              <w:t>Eligibility Criteria</w:t>
            </w:r>
          </w:p>
          <w:p w14:paraId="54F50D02" w14:textId="77777777" w:rsidR="000128B8" w:rsidRPr="00F6254C" w:rsidRDefault="000128B8" w:rsidP="000128B8">
            <w:pPr>
              <w:rPr>
                <w:rFonts w:ascii="Arial" w:hAnsi="Arial" w:cs="Arial"/>
                <w:b/>
                <w:bCs/>
              </w:rPr>
            </w:pPr>
          </w:p>
          <w:p w14:paraId="5800EDA7" w14:textId="77777777" w:rsidR="000128B8" w:rsidRPr="00F6254C" w:rsidRDefault="000128B8" w:rsidP="000128B8">
            <w:pPr>
              <w:rPr>
                <w:rFonts w:ascii="Arial" w:hAnsi="Arial" w:cs="Arial"/>
                <w:b/>
                <w:bCs/>
              </w:rPr>
            </w:pPr>
            <w:r w:rsidRPr="00F6254C">
              <w:rPr>
                <w:rFonts w:ascii="Arial" w:hAnsi="Arial" w:cs="Arial"/>
                <w:b/>
                <w:bCs/>
              </w:rPr>
              <w:t>Qualifications and/ or experience</w:t>
            </w:r>
          </w:p>
          <w:p w14:paraId="36A9F709" w14:textId="77777777" w:rsidR="000128B8" w:rsidRPr="00F6254C" w:rsidRDefault="000128B8" w:rsidP="000128B8">
            <w:pPr>
              <w:rPr>
                <w:rFonts w:ascii="Arial" w:hAnsi="Arial" w:cs="Arial"/>
                <w:b/>
                <w:bCs/>
              </w:rPr>
            </w:pPr>
          </w:p>
        </w:tc>
        <w:tc>
          <w:tcPr>
            <w:tcW w:w="8256" w:type="dxa"/>
          </w:tcPr>
          <w:p w14:paraId="1DA3AC3A" w14:textId="77777777" w:rsidR="00B87C93" w:rsidRDefault="00B87C93" w:rsidP="00B87C93">
            <w:pPr>
              <w:ind w:right="-66"/>
              <w:contextualSpacing/>
              <w:rPr>
                <w:rFonts w:ascii="Arial" w:hAnsi="Arial" w:cs="Arial"/>
                <w:b/>
                <w:iCs/>
                <w:u w:val="single"/>
              </w:rPr>
            </w:pPr>
          </w:p>
          <w:p w14:paraId="5D4AE1FE" w14:textId="54A8E95B" w:rsidR="00B87C93" w:rsidRPr="00B87C93" w:rsidRDefault="00B87C93" w:rsidP="00B87C93">
            <w:pPr>
              <w:pStyle w:val="ListParagraph"/>
              <w:numPr>
                <w:ilvl w:val="0"/>
                <w:numId w:val="45"/>
              </w:numPr>
              <w:ind w:right="-66"/>
              <w:contextualSpacing/>
              <w:rPr>
                <w:rFonts w:ascii="Arial" w:hAnsi="Arial" w:cs="Arial"/>
                <w:b/>
                <w:iCs/>
                <w:u w:val="single"/>
              </w:rPr>
            </w:pPr>
            <w:r w:rsidRPr="00B87C93">
              <w:rPr>
                <w:rFonts w:ascii="Arial" w:hAnsi="Arial" w:cs="Arial"/>
                <w:b/>
                <w:iCs/>
                <w:u w:val="single"/>
              </w:rPr>
              <w:t xml:space="preserve">Professional Qualifications, Experience, </w:t>
            </w:r>
            <w:proofErr w:type="spellStart"/>
            <w:r w:rsidRPr="00B87C93">
              <w:rPr>
                <w:rFonts w:ascii="Arial" w:hAnsi="Arial" w:cs="Arial"/>
                <w:b/>
                <w:iCs/>
                <w:u w:val="single"/>
              </w:rPr>
              <w:t>etc</w:t>
            </w:r>
            <w:proofErr w:type="spellEnd"/>
          </w:p>
          <w:p w14:paraId="1CCCBE1E" w14:textId="77777777" w:rsidR="00B87C93" w:rsidRPr="00B87C93" w:rsidRDefault="00B87C93" w:rsidP="00B87C93">
            <w:pPr>
              <w:ind w:left="720" w:right="-66"/>
              <w:rPr>
                <w:rFonts w:ascii="Arial" w:hAnsi="Arial" w:cs="Arial"/>
                <w:b/>
                <w:iCs/>
              </w:rPr>
            </w:pPr>
          </w:p>
          <w:p w14:paraId="75A64D80" w14:textId="77777777" w:rsidR="00B87C93" w:rsidRPr="00B87C93" w:rsidRDefault="00B87C93" w:rsidP="00B87C93">
            <w:pPr>
              <w:ind w:right="-66"/>
              <w:rPr>
                <w:rFonts w:ascii="Arial" w:hAnsi="Arial" w:cs="Arial"/>
                <w:b/>
                <w:iCs/>
              </w:rPr>
            </w:pPr>
            <w:r w:rsidRPr="00B87C93">
              <w:rPr>
                <w:rFonts w:ascii="Arial" w:hAnsi="Arial" w:cs="Arial"/>
                <w:b/>
                <w:iCs/>
              </w:rPr>
              <w:t>(a) Eligible applicants will be those who on the closing date for the competition:</w:t>
            </w:r>
          </w:p>
          <w:p w14:paraId="07F82815" w14:textId="77777777" w:rsidR="00B87C93" w:rsidRPr="00B87C93" w:rsidRDefault="00B87C93" w:rsidP="00B87C93">
            <w:pPr>
              <w:ind w:right="-66"/>
              <w:rPr>
                <w:rFonts w:ascii="Arial" w:hAnsi="Arial" w:cs="Arial"/>
                <w:b/>
                <w:iCs/>
              </w:rPr>
            </w:pPr>
          </w:p>
          <w:p w14:paraId="5626556A" w14:textId="77777777" w:rsidR="00B87C93" w:rsidRPr="00B87C93" w:rsidRDefault="00B87C93" w:rsidP="00B87C93">
            <w:pPr>
              <w:ind w:left="743" w:hanging="425"/>
              <w:rPr>
                <w:rFonts w:ascii="Arial" w:hAnsi="Arial" w:cs="Arial"/>
                <w:b/>
              </w:rPr>
            </w:pPr>
            <w:r w:rsidRPr="00B87C93">
              <w:rPr>
                <w:rFonts w:ascii="Arial" w:hAnsi="Arial" w:cs="Arial"/>
                <w:iCs/>
              </w:rPr>
              <w:t>(</w:t>
            </w:r>
            <w:proofErr w:type="spellStart"/>
            <w:r w:rsidRPr="00B87C93">
              <w:rPr>
                <w:rFonts w:ascii="Arial" w:hAnsi="Arial" w:cs="Arial"/>
                <w:iCs/>
              </w:rPr>
              <w:t>i</w:t>
            </w:r>
            <w:proofErr w:type="spellEnd"/>
            <w:r w:rsidRPr="00B87C93">
              <w:rPr>
                <w:rFonts w:ascii="Arial" w:hAnsi="Arial" w:cs="Arial"/>
                <w:iCs/>
              </w:rPr>
              <w:t xml:space="preserve">) </w:t>
            </w:r>
            <w:r w:rsidRPr="00B87C93">
              <w:rPr>
                <w:rFonts w:ascii="Arial" w:hAnsi="Arial" w:cs="Arial"/>
              </w:rPr>
              <w:t>Are registered in the relevant division of the Register of Nurses &amp; Midwives maintained by the Nursing and Midwifery Board of Ireland [NMBI] (</w:t>
            </w:r>
            <w:proofErr w:type="spellStart"/>
            <w:r w:rsidRPr="00B87C93">
              <w:rPr>
                <w:rFonts w:ascii="Arial" w:hAnsi="Arial" w:cs="Arial"/>
              </w:rPr>
              <w:t>Bord</w:t>
            </w:r>
            <w:proofErr w:type="spellEnd"/>
            <w:r w:rsidRPr="00B87C93">
              <w:rPr>
                <w:rFonts w:ascii="Arial" w:hAnsi="Arial" w:cs="Arial"/>
              </w:rPr>
              <w:t xml:space="preserve"> </w:t>
            </w:r>
            <w:proofErr w:type="spellStart"/>
            <w:r w:rsidRPr="00B87C93">
              <w:rPr>
                <w:rFonts w:ascii="Arial" w:hAnsi="Arial" w:cs="Arial"/>
              </w:rPr>
              <w:t>Altranais</w:t>
            </w:r>
            <w:proofErr w:type="spellEnd"/>
            <w:r w:rsidRPr="00B87C93">
              <w:rPr>
                <w:rFonts w:ascii="Arial" w:hAnsi="Arial" w:cs="Arial"/>
              </w:rPr>
              <w:t xml:space="preserve"> </w:t>
            </w:r>
            <w:proofErr w:type="spellStart"/>
            <w:r w:rsidRPr="00B87C93">
              <w:rPr>
                <w:rFonts w:ascii="Arial" w:hAnsi="Arial" w:cs="Arial"/>
              </w:rPr>
              <w:t>agus</w:t>
            </w:r>
            <w:proofErr w:type="spellEnd"/>
            <w:r w:rsidRPr="00B87C93">
              <w:rPr>
                <w:rFonts w:ascii="Arial" w:hAnsi="Arial" w:cs="Arial"/>
              </w:rPr>
              <w:t xml:space="preserve"> </w:t>
            </w:r>
            <w:proofErr w:type="spellStart"/>
            <w:r w:rsidRPr="00B87C93">
              <w:rPr>
                <w:rFonts w:ascii="Arial" w:hAnsi="Arial" w:cs="Arial"/>
              </w:rPr>
              <w:t>Cnáimhseachais</w:t>
            </w:r>
            <w:proofErr w:type="spellEnd"/>
            <w:r w:rsidRPr="00B87C93">
              <w:rPr>
                <w:rFonts w:ascii="Arial" w:hAnsi="Arial" w:cs="Arial"/>
              </w:rPr>
              <w:t xml:space="preserve"> </w:t>
            </w:r>
            <w:proofErr w:type="spellStart"/>
            <w:r w:rsidRPr="00B87C93">
              <w:rPr>
                <w:rFonts w:ascii="Arial" w:hAnsi="Arial" w:cs="Arial"/>
              </w:rPr>
              <w:t>na</w:t>
            </w:r>
            <w:proofErr w:type="spellEnd"/>
            <w:r w:rsidRPr="00B87C93">
              <w:rPr>
                <w:rFonts w:ascii="Arial" w:hAnsi="Arial" w:cs="Arial"/>
              </w:rPr>
              <w:t xml:space="preserve"> </w:t>
            </w:r>
            <w:proofErr w:type="spellStart"/>
            <w:r w:rsidRPr="00B87C93">
              <w:rPr>
                <w:rFonts w:ascii="Arial" w:hAnsi="Arial" w:cs="Arial"/>
              </w:rPr>
              <w:t>hÉireann</w:t>
            </w:r>
            <w:proofErr w:type="spellEnd"/>
            <w:r w:rsidRPr="00B87C93">
              <w:rPr>
                <w:rFonts w:ascii="Arial" w:hAnsi="Arial" w:cs="Arial"/>
              </w:rPr>
              <w:t>) or entitled to be so registered.</w:t>
            </w:r>
          </w:p>
          <w:p w14:paraId="17A7AEA8" w14:textId="77777777" w:rsidR="00B87C93" w:rsidRPr="00B87C93" w:rsidRDefault="00B87C93" w:rsidP="00B87C93">
            <w:pPr>
              <w:ind w:left="743" w:hanging="425"/>
              <w:jc w:val="center"/>
              <w:rPr>
                <w:rFonts w:ascii="Arial" w:hAnsi="Arial" w:cs="Arial"/>
                <w:b/>
              </w:rPr>
            </w:pPr>
            <w:r w:rsidRPr="00B87C93">
              <w:rPr>
                <w:rFonts w:ascii="Arial" w:hAnsi="Arial" w:cs="Arial"/>
                <w:b/>
              </w:rPr>
              <w:t>And</w:t>
            </w:r>
          </w:p>
          <w:p w14:paraId="16E43322" w14:textId="77777777" w:rsidR="00B87C93" w:rsidRPr="00B87C93" w:rsidRDefault="00B87C93" w:rsidP="00B87C93">
            <w:pPr>
              <w:ind w:left="743" w:hanging="425"/>
              <w:jc w:val="center"/>
              <w:rPr>
                <w:rFonts w:ascii="Arial" w:hAnsi="Arial" w:cs="Arial"/>
                <w:b/>
              </w:rPr>
            </w:pPr>
          </w:p>
          <w:p w14:paraId="4B8A597F" w14:textId="77777777" w:rsidR="00B87C93" w:rsidRPr="00B87C93" w:rsidRDefault="00B87C93" w:rsidP="00B87C93">
            <w:pPr>
              <w:ind w:left="318"/>
              <w:rPr>
                <w:rFonts w:ascii="Arial" w:hAnsi="Arial" w:cs="Arial"/>
              </w:rPr>
            </w:pPr>
            <w:r w:rsidRPr="00B87C93">
              <w:rPr>
                <w:rFonts w:ascii="Arial" w:hAnsi="Arial" w:cs="Arial"/>
              </w:rPr>
              <w:t xml:space="preserve"> (ii)  Have at least 3 years post registration fulltime experience (or an aggregate of 3    years post registration full time experience) of which 1 year post registration full time experience (or an aggregate of 1 years post registration full time experience) must be in the speciality of Emergency Medicine.</w:t>
            </w:r>
          </w:p>
          <w:p w14:paraId="1598352E" w14:textId="77777777" w:rsidR="00B87C93" w:rsidRPr="00B87C93" w:rsidRDefault="00B87C93" w:rsidP="00B87C93">
            <w:pPr>
              <w:ind w:left="743"/>
              <w:rPr>
                <w:rFonts w:ascii="Arial" w:hAnsi="Arial" w:cs="Arial"/>
              </w:rPr>
            </w:pPr>
          </w:p>
          <w:p w14:paraId="0B3CE999" w14:textId="77777777" w:rsidR="00B87C93" w:rsidRPr="00B87C93" w:rsidRDefault="00B87C93" w:rsidP="00B87C93">
            <w:pPr>
              <w:ind w:left="743" w:hanging="425"/>
              <w:jc w:val="center"/>
              <w:rPr>
                <w:rFonts w:ascii="Arial" w:hAnsi="Arial" w:cs="Arial"/>
                <w:b/>
              </w:rPr>
            </w:pPr>
            <w:r w:rsidRPr="00B87C93">
              <w:rPr>
                <w:rFonts w:ascii="Arial" w:hAnsi="Arial" w:cs="Arial"/>
                <w:b/>
              </w:rPr>
              <w:t>And</w:t>
            </w:r>
          </w:p>
          <w:p w14:paraId="3ADA5BCA" w14:textId="77777777" w:rsidR="00B87C93" w:rsidRPr="00B87C93" w:rsidRDefault="00B87C93" w:rsidP="00B87C93">
            <w:pPr>
              <w:ind w:left="743" w:hanging="425"/>
              <w:jc w:val="center"/>
              <w:rPr>
                <w:rFonts w:ascii="Arial" w:hAnsi="Arial" w:cs="Arial"/>
                <w:b/>
              </w:rPr>
            </w:pPr>
          </w:p>
          <w:p w14:paraId="6600199D" w14:textId="77777777" w:rsidR="00B87C93" w:rsidRPr="00B87C93" w:rsidRDefault="00B87C93" w:rsidP="00B87C93">
            <w:pPr>
              <w:numPr>
                <w:ilvl w:val="0"/>
                <w:numId w:val="43"/>
              </w:numPr>
              <w:contextualSpacing/>
              <w:rPr>
                <w:rFonts w:ascii="Arial" w:hAnsi="Arial" w:cs="Arial"/>
              </w:rPr>
            </w:pPr>
            <w:r w:rsidRPr="00B87C93">
              <w:rPr>
                <w:rFonts w:ascii="Arial" w:hAnsi="Arial" w:cs="Arial"/>
              </w:rPr>
              <w:t xml:space="preserve">Have the clinical, managerial and administrative capacity to properly discharge the functions of the role </w:t>
            </w:r>
          </w:p>
          <w:p w14:paraId="2CE395F2" w14:textId="77777777" w:rsidR="00B87C93" w:rsidRPr="00B87C93" w:rsidRDefault="00B87C93" w:rsidP="00B87C93">
            <w:pPr>
              <w:ind w:left="743" w:hanging="425"/>
              <w:jc w:val="center"/>
              <w:rPr>
                <w:rFonts w:ascii="Arial" w:hAnsi="Arial" w:cs="Arial"/>
                <w:b/>
              </w:rPr>
            </w:pPr>
            <w:r w:rsidRPr="00B87C93">
              <w:rPr>
                <w:rFonts w:ascii="Arial" w:hAnsi="Arial" w:cs="Arial"/>
                <w:b/>
              </w:rPr>
              <w:t>And</w:t>
            </w:r>
          </w:p>
          <w:p w14:paraId="31FC2CB2" w14:textId="77777777" w:rsidR="00B87C93" w:rsidRPr="00B87C93" w:rsidRDefault="00B87C93" w:rsidP="00B87C93">
            <w:pPr>
              <w:ind w:left="743" w:hanging="425"/>
              <w:jc w:val="center"/>
              <w:rPr>
                <w:rFonts w:ascii="Arial" w:hAnsi="Arial" w:cs="Arial"/>
                <w:b/>
              </w:rPr>
            </w:pPr>
          </w:p>
          <w:p w14:paraId="324B82F4" w14:textId="77777777" w:rsidR="00B87C93" w:rsidRPr="00B87C93" w:rsidRDefault="00B87C93" w:rsidP="00B87C93">
            <w:pPr>
              <w:numPr>
                <w:ilvl w:val="0"/>
                <w:numId w:val="43"/>
              </w:numPr>
              <w:contextualSpacing/>
              <w:rPr>
                <w:rFonts w:ascii="Arial" w:hAnsi="Arial" w:cs="Arial"/>
              </w:rPr>
            </w:pPr>
            <w:r w:rsidRPr="00B87C93">
              <w:rPr>
                <w:rFonts w:ascii="Arial" w:hAnsi="Arial" w:cs="Arial"/>
              </w:rPr>
              <w:t>Candidates must demonstrate evidence of Continuing Professional Development.</w:t>
            </w:r>
          </w:p>
          <w:p w14:paraId="15EB9FC3" w14:textId="77777777" w:rsidR="00B87C93" w:rsidRPr="00B87C93" w:rsidRDefault="00B87C93" w:rsidP="00B87C93">
            <w:pPr>
              <w:rPr>
                <w:rFonts w:ascii="Arial" w:hAnsi="Arial" w:cs="Arial"/>
                <w:b/>
              </w:rPr>
            </w:pPr>
          </w:p>
          <w:p w14:paraId="0B5CBC82" w14:textId="64D7D43D" w:rsidR="00B87C93" w:rsidRPr="00B87C93" w:rsidRDefault="00B87C93" w:rsidP="00B87C93">
            <w:pPr>
              <w:pStyle w:val="ListParagraph"/>
              <w:numPr>
                <w:ilvl w:val="0"/>
                <w:numId w:val="44"/>
              </w:numPr>
              <w:rPr>
                <w:rFonts w:ascii="Arial" w:hAnsi="Arial" w:cs="Arial"/>
                <w:b/>
                <w:u w:val="single"/>
              </w:rPr>
            </w:pPr>
            <w:r w:rsidRPr="00B87C93">
              <w:rPr>
                <w:rFonts w:ascii="Arial" w:hAnsi="Arial" w:cs="Arial"/>
                <w:b/>
                <w:u w:val="single"/>
              </w:rPr>
              <w:t>Annual registration</w:t>
            </w:r>
          </w:p>
          <w:p w14:paraId="7FB87155" w14:textId="77777777" w:rsidR="00B87C93" w:rsidRPr="00B87C93" w:rsidRDefault="00B87C93" w:rsidP="00B87C93">
            <w:pPr>
              <w:numPr>
                <w:ilvl w:val="0"/>
                <w:numId w:val="42"/>
              </w:numPr>
              <w:ind w:left="459" w:hanging="425"/>
              <w:contextualSpacing/>
              <w:rPr>
                <w:rFonts w:ascii="Arial" w:hAnsi="Arial" w:cs="Arial"/>
              </w:rPr>
            </w:pPr>
            <w:r w:rsidRPr="00B87C93">
              <w:rPr>
                <w:rFonts w:ascii="Arial" w:hAnsi="Arial" w:cs="Arial"/>
              </w:rPr>
              <w:t>Practitioners must maintain live annual registration on the relevant division of the Register of Nurses and Midwives maintained by the Nursing and Midwifery Board of Ireland (</w:t>
            </w:r>
            <w:proofErr w:type="spellStart"/>
            <w:r w:rsidRPr="00B87C93">
              <w:rPr>
                <w:rFonts w:ascii="Arial" w:hAnsi="Arial" w:cs="Arial"/>
              </w:rPr>
              <w:t>Bord</w:t>
            </w:r>
            <w:proofErr w:type="spellEnd"/>
            <w:r w:rsidRPr="00B87C93">
              <w:rPr>
                <w:rFonts w:ascii="Arial" w:hAnsi="Arial" w:cs="Arial"/>
              </w:rPr>
              <w:t xml:space="preserve"> </w:t>
            </w:r>
            <w:proofErr w:type="spellStart"/>
            <w:r w:rsidRPr="00B87C93">
              <w:rPr>
                <w:rFonts w:ascii="Arial" w:hAnsi="Arial" w:cs="Arial"/>
              </w:rPr>
              <w:t>Altranais</w:t>
            </w:r>
            <w:proofErr w:type="spellEnd"/>
            <w:r w:rsidRPr="00B87C93">
              <w:rPr>
                <w:rFonts w:ascii="Arial" w:hAnsi="Arial" w:cs="Arial"/>
              </w:rPr>
              <w:t xml:space="preserve"> </w:t>
            </w:r>
            <w:proofErr w:type="spellStart"/>
            <w:r w:rsidRPr="00B87C93">
              <w:rPr>
                <w:rFonts w:ascii="Arial" w:hAnsi="Arial" w:cs="Arial"/>
              </w:rPr>
              <w:t>agus</w:t>
            </w:r>
            <w:proofErr w:type="spellEnd"/>
            <w:r w:rsidRPr="00B87C93">
              <w:rPr>
                <w:rFonts w:ascii="Arial" w:hAnsi="Arial" w:cs="Arial"/>
              </w:rPr>
              <w:t xml:space="preserve"> </w:t>
            </w:r>
            <w:proofErr w:type="spellStart"/>
            <w:r w:rsidRPr="00B87C93">
              <w:rPr>
                <w:rFonts w:ascii="Arial" w:hAnsi="Arial" w:cs="Arial"/>
              </w:rPr>
              <w:t>Cnáimhseachais</w:t>
            </w:r>
            <w:proofErr w:type="spellEnd"/>
            <w:r w:rsidRPr="00B87C93">
              <w:rPr>
                <w:rFonts w:ascii="Arial" w:hAnsi="Arial" w:cs="Arial"/>
              </w:rPr>
              <w:t xml:space="preserve"> </w:t>
            </w:r>
            <w:proofErr w:type="spellStart"/>
            <w:proofErr w:type="gramStart"/>
            <w:r w:rsidRPr="00B87C93">
              <w:rPr>
                <w:rFonts w:ascii="Arial" w:hAnsi="Arial" w:cs="Arial"/>
              </w:rPr>
              <w:t>na</w:t>
            </w:r>
            <w:proofErr w:type="spellEnd"/>
            <w:proofErr w:type="gramEnd"/>
            <w:r w:rsidRPr="00B87C93">
              <w:rPr>
                <w:rFonts w:ascii="Arial" w:hAnsi="Arial" w:cs="Arial"/>
              </w:rPr>
              <w:t xml:space="preserve"> </w:t>
            </w:r>
            <w:proofErr w:type="spellStart"/>
            <w:r w:rsidRPr="00B87C93">
              <w:rPr>
                <w:rFonts w:ascii="Arial" w:hAnsi="Arial" w:cs="Arial"/>
              </w:rPr>
              <w:t>hÉireann</w:t>
            </w:r>
            <w:proofErr w:type="spellEnd"/>
            <w:r w:rsidRPr="00B87C93">
              <w:rPr>
                <w:rFonts w:ascii="Arial" w:hAnsi="Arial" w:cs="Arial"/>
              </w:rPr>
              <w:t>).</w:t>
            </w:r>
          </w:p>
          <w:p w14:paraId="61E0CD3A" w14:textId="77777777" w:rsidR="00B87C93" w:rsidRPr="00B87C93" w:rsidRDefault="00B87C93" w:rsidP="00B87C93">
            <w:pPr>
              <w:ind w:left="459" w:hanging="425"/>
              <w:jc w:val="center"/>
              <w:rPr>
                <w:rFonts w:ascii="Arial" w:hAnsi="Arial" w:cs="Arial"/>
                <w:b/>
              </w:rPr>
            </w:pPr>
            <w:r w:rsidRPr="00B87C93">
              <w:rPr>
                <w:rFonts w:ascii="Arial" w:hAnsi="Arial" w:cs="Arial"/>
                <w:b/>
              </w:rPr>
              <w:t>And</w:t>
            </w:r>
          </w:p>
          <w:p w14:paraId="082E13F3" w14:textId="77777777" w:rsidR="00B87C93" w:rsidRPr="00B87C93" w:rsidRDefault="00B87C93" w:rsidP="00B87C93">
            <w:pPr>
              <w:numPr>
                <w:ilvl w:val="0"/>
                <w:numId w:val="42"/>
              </w:numPr>
              <w:ind w:left="459" w:hanging="425"/>
              <w:contextualSpacing/>
              <w:rPr>
                <w:rFonts w:ascii="Arial" w:hAnsi="Arial" w:cs="Arial"/>
              </w:rPr>
            </w:pPr>
            <w:r w:rsidRPr="00B87C93">
              <w:rPr>
                <w:rFonts w:ascii="Arial" w:hAnsi="Arial" w:cs="Arial"/>
              </w:rPr>
              <w:t>Confirm annual registration with NMBI to the HSE by way of the annual Patient Safety Assurance Certificate (PSAC).</w:t>
            </w:r>
          </w:p>
          <w:p w14:paraId="6ABFF7A3" w14:textId="77777777" w:rsidR="00B87C93" w:rsidRPr="00B87C93" w:rsidRDefault="00B87C93" w:rsidP="00B87C93">
            <w:pPr>
              <w:spacing w:line="276" w:lineRule="auto"/>
              <w:ind w:right="-66"/>
              <w:rPr>
                <w:rFonts w:ascii="Arial" w:hAnsi="Arial" w:cs="Arial"/>
                <w:b/>
                <w:iCs/>
                <w:u w:val="single"/>
              </w:rPr>
            </w:pPr>
          </w:p>
          <w:p w14:paraId="618C286A" w14:textId="2DCA3E37" w:rsidR="00B87C93" w:rsidRPr="00B87C93" w:rsidRDefault="00B87C93" w:rsidP="00B87C93">
            <w:pPr>
              <w:pStyle w:val="ListParagraph"/>
              <w:numPr>
                <w:ilvl w:val="0"/>
                <w:numId w:val="44"/>
              </w:numPr>
              <w:spacing w:line="276" w:lineRule="auto"/>
              <w:ind w:right="-66"/>
              <w:rPr>
                <w:rFonts w:ascii="Arial" w:hAnsi="Arial" w:cs="Arial"/>
                <w:b/>
                <w:iCs/>
              </w:rPr>
            </w:pPr>
            <w:r w:rsidRPr="00B87C93">
              <w:rPr>
                <w:rFonts w:ascii="Arial" w:hAnsi="Arial" w:cs="Arial"/>
                <w:b/>
                <w:iCs/>
                <w:u w:val="single"/>
              </w:rPr>
              <w:t>Health</w:t>
            </w:r>
          </w:p>
          <w:p w14:paraId="58F7628B" w14:textId="77777777" w:rsidR="00B87C93" w:rsidRPr="00B87C93" w:rsidRDefault="00B87C93" w:rsidP="00B87C93">
            <w:pPr>
              <w:spacing w:line="276" w:lineRule="auto"/>
              <w:ind w:right="-66"/>
              <w:rPr>
                <w:rFonts w:ascii="Arial" w:hAnsi="Arial" w:cs="Arial"/>
                <w:iCs/>
              </w:rPr>
            </w:pPr>
            <w:r w:rsidRPr="00B87C93">
              <w:rPr>
                <w:rFonts w:ascii="Arial" w:hAnsi="Arial"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258C47E3" w14:textId="77777777" w:rsidR="00B87C93" w:rsidRPr="00B87C93" w:rsidRDefault="00B87C93" w:rsidP="00B87C93">
            <w:pPr>
              <w:spacing w:line="276" w:lineRule="auto"/>
              <w:ind w:right="-66"/>
              <w:rPr>
                <w:rFonts w:ascii="Arial" w:hAnsi="Arial" w:cs="Arial"/>
                <w:iCs/>
              </w:rPr>
            </w:pPr>
          </w:p>
          <w:p w14:paraId="11AE9DB1" w14:textId="7F8203F8" w:rsidR="00B87C93" w:rsidRPr="00B87C93" w:rsidRDefault="00B87C93" w:rsidP="00B87C93">
            <w:pPr>
              <w:pStyle w:val="ListParagraph"/>
              <w:numPr>
                <w:ilvl w:val="0"/>
                <w:numId w:val="44"/>
              </w:numPr>
              <w:spacing w:line="276" w:lineRule="auto"/>
              <w:ind w:right="-66"/>
              <w:rPr>
                <w:rFonts w:ascii="Arial" w:hAnsi="Arial" w:cs="Arial"/>
                <w:b/>
                <w:iCs/>
              </w:rPr>
            </w:pPr>
            <w:r w:rsidRPr="00B87C93">
              <w:rPr>
                <w:rFonts w:ascii="Arial" w:hAnsi="Arial" w:cs="Arial"/>
                <w:b/>
                <w:iCs/>
                <w:u w:val="single"/>
              </w:rPr>
              <w:t>Character</w:t>
            </w:r>
          </w:p>
          <w:p w14:paraId="0EECA9D2" w14:textId="6BEE1418" w:rsidR="000128B8" w:rsidRDefault="00B87C93" w:rsidP="00B87C93">
            <w:pPr>
              <w:rPr>
                <w:rFonts w:ascii="Arial" w:hAnsi="Arial" w:cs="Arial"/>
                <w:iCs/>
              </w:rPr>
            </w:pPr>
            <w:r w:rsidRPr="00B87C93">
              <w:rPr>
                <w:rFonts w:ascii="Arial" w:hAnsi="Arial" w:cs="Arial"/>
                <w:iCs/>
              </w:rPr>
              <w:t>Candidates for and any person holding the office must be of good character.</w:t>
            </w:r>
          </w:p>
          <w:p w14:paraId="2785D235" w14:textId="77777777" w:rsidR="00B87C93" w:rsidRDefault="00B87C93" w:rsidP="00B87C93">
            <w:pPr>
              <w:rPr>
                <w:rFonts w:ascii="Arial" w:hAnsi="Arial" w:cs="Arial"/>
                <w:iCs/>
              </w:rPr>
            </w:pPr>
          </w:p>
          <w:p w14:paraId="1151045D" w14:textId="3EC461E7" w:rsidR="00B87C93" w:rsidRPr="00BE491B" w:rsidRDefault="00B87C93" w:rsidP="00B87C93">
            <w:pPr>
              <w:rPr>
                <w:rFonts w:ascii="Arial" w:hAnsi="Arial" w:cs="Arial"/>
                <w:b/>
                <w:bCs/>
                <w:iCs/>
                <w:color w:val="222222"/>
                <w:shd w:val="clear" w:color="auto" w:fill="FFFFFF"/>
              </w:rPr>
            </w:pPr>
          </w:p>
        </w:tc>
      </w:tr>
      <w:tr w:rsidR="00B87C93"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B87C93" w:rsidRPr="00F6254C" w:rsidRDefault="00B87C93" w:rsidP="00B87C93">
            <w:pPr>
              <w:rPr>
                <w:rFonts w:ascii="Arial" w:hAnsi="Arial" w:cs="Arial"/>
                <w:b/>
                <w:bCs/>
              </w:rPr>
            </w:pPr>
            <w:r w:rsidRPr="00F6254C">
              <w:rPr>
                <w:rFonts w:ascii="Arial" w:hAnsi="Arial" w:cs="Arial"/>
                <w:b/>
                <w:bCs/>
              </w:rPr>
              <w:lastRenderedPageBreak/>
              <w:t>Post Specific Requirements</w:t>
            </w:r>
          </w:p>
          <w:p w14:paraId="504A9C88" w14:textId="77777777" w:rsidR="00B87C93" w:rsidRPr="00F6254C" w:rsidRDefault="00B87C93" w:rsidP="00B87C93">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547BB6D" w:rsidR="00B87C93" w:rsidRPr="00B87C93" w:rsidRDefault="00B87C93" w:rsidP="00B87C93">
            <w:pPr>
              <w:rPr>
                <w:rFonts w:ascii="Arial" w:hAnsi="Arial" w:cs="Arial"/>
                <w:bCs/>
                <w:iCs/>
              </w:rPr>
            </w:pPr>
            <w:r w:rsidRPr="00B459DC">
              <w:rPr>
                <w:rFonts w:ascii="Arial" w:hAnsi="Arial" w:cs="Arial"/>
                <w:bCs/>
                <w:iCs/>
              </w:rPr>
              <w:t xml:space="preserve">Demonstrate depth and breadth of experience </w:t>
            </w:r>
            <w:r>
              <w:rPr>
                <w:rFonts w:ascii="Arial" w:hAnsi="Arial" w:cs="Arial"/>
                <w:bCs/>
                <w:iCs/>
              </w:rPr>
              <w:t>in</w:t>
            </w:r>
            <w:r w:rsidRPr="00B459DC">
              <w:rPr>
                <w:rFonts w:ascii="Arial" w:hAnsi="Arial" w:cs="Arial"/>
                <w:bCs/>
                <w:iCs/>
              </w:rPr>
              <w:t xml:space="preserve"> Emergency </w:t>
            </w:r>
            <w:r>
              <w:rPr>
                <w:rFonts w:ascii="Arial" w:hAnsi="Arial" w:cs="Arial"/>
                <w:bCs/>
                <w:iCs/>
              </w:rPr>
              <w:t xml:space="preserve">Medicine </w:t>
            </w:r>
            <w:r w:rsidRPr="00B459DC">
              <w:rPr>
                <w:rFonts w:ascii="Arial" w:hAnsi="Arial" w:cs="Arial"/>
                <w:bCs/>
                <w:iCs/>
              </w:rPr>
              <w:t xml:space="preserve"> </w:t>
            </w:r>
            <w:r>
              <w:rPr>
                <w:rFonts w:ascii="Arial" w:hAnsi="Arial" w:cs="Arial"/>
                <w:bCs/>
                <w:iCs/>
              </w:rPr>
              <w:t xml:space="preserve">Nursing </w:t>
            </w:r>
            <w:r w:rsidRPr="00B459DC">
              <w:rPr>
                <w:rFonts w:ascii="Arial" w:hAnsi="Arial" w:cs="Arial"/>
                <w:bCs/>
                <w:iCs/>
              </w:rPr>
              <w:t>as relevant to the role</w:t>
            </w:r>
          </w:p>
        </w:tc>
      </w:tr>
      <w:tr w:rsidR="00B87C93" w:rsidRPr="00E766A5" w14:paraId="466ACF54" w14:textId="77777777" w:rsidTr="00F6254C">
        <w:tc>
          <w:tcPr>
            <w:tcW w:w="2364" w:type="dxa"/>
          </w:tcPr>
          <w:p w14:paraId="50259FF8" w14:textId="77777777" w:rsidR="00B87C93" w:rsidRPr="00F6254C" w:rsidRDefault="00B87C93" w:rsidP="00B87C93">
            <w:pPr>
              <w:rPr>
                <w:rFonts w:ascii="Arial" w:hAnsi="Arial" w:cs="Arial"/>
                <w:b/>
                <w:bCs/>
              </w:rPr>
            </w:pPr>
            <w:r w:rsidRPr="00F6254C">
              <w:rPr>
                <w:rFonts w:ascii="Arial" w:hAnsi="Arial" w:cs="Arial"/>
                <w:b/>
                <w:bCs/>
              </w:rPr>
              <w:t>Skills, competencies and/or knowledge</w:t>
            </w:r>
          </w:p>
          <w:p w14:paraId="4E76BE64" w14:textId="77777777" w:rsidR="00B87C93" w:rsidRPr="00F6254C" w:rsidRDefault="00B87C93" w:rsidP="00B87C93">
            <w:pPr>
              <w:rPr>
                <w:rFonts w:ascii="Arial" w:hAnsi="Arial" w:cs="Arial"/>
                <w:b/>
                <w:bCs/>
              </w:rPr>
            </w:pPr>
          </w:p>
          <w:p w14:paraId="3C72DF3D" w14:textId="77777777" w:rsidR="00B87C93" w:rsidRPr="00F6254C" w:rsidRDefault="00B87C93" w:rsidP="00B87C93">
            <w:pPr>
              <w:rPr>
                <w:rFonts w:ascii="Arial" w:hAnsi="Arial" w:cs="Arial"/>
                <w:b/>
                <w:bCs/>
              </w:rPr>
            </w:pPr>
          </w:p>
        </w:tc>
        <w:tc>
          <w:tcPr>
            <w:tcW w:w="8256" w:type="dxa"/>
          </w:tcPr>
          <w:p w14:paraId="4569AACD" w14:textId="1FE8863F" w:rsidR="00B87C93" w:rsidRDefault="00B87C93" w:rsidP="00B87C93">
            <w:pPr>
              <w:rPr>
                <w:rFonts w:ascii="Arial" w:hAnsi="Arial" w:cs="Arial"/>
                <w:b/>
                <w:i/>
                <w:iCs/>
                <w:color w:val="000000"/>
              </w:rPr>
            </w:pPr>
            <w:r>
              <w:rPr>
                <w:rFonts w:ascii="Arial" w:hAnsi="Arial" w:cs="Arial"/>
                <w:b/>
                <w:i/>
                <w:iCs/>
                <w:color w:val="000000"/>
              </w:rPr>
              <w:t>Candidates must demonstrate the following:</w:t>
            </w:r>
          </w:p>
          <w:p w14:paraId="01CA44F5" w14:textId="77777777" w:rsidR="00B87C93" w:rsidRDefault="00B87C93" w:rsidP="00B87C93">
            <w:pPr>
              <w:rPr>
                <w:rFonts w:ascii="Arial" w:hAnsi="Arial" w:cs="Arial"/>
                <w:b/>
                <w:i/>
                <w:iCs/>
                <w:color w:val="000000"/>
              </w:rPr>
            </w:pPr>
          </w:p>
          <w:p w14:paraId="47C40D3F" w14:textId="77777777" w:rsidR="00B87C93" w:rsidRDefault="00B87C93" w:rsidP="00B87C93">
            <w:pPr>
              <w:rPr>
                <w:rFonts w:ascii="Arial" w:hAnsi="Arial" w:cs="Arial"/>
                <w:b/>
                <w:iCs/>
                <w:color w:val="000000"/>
                <w:u w:val="single"/>
              </w:rPr>
            </w:pPr>
            <w:r w:rsidRPr="00701066">
              <w:rPr>
                <w:rFonts w:ascii="Arial" w:hAnsi="Arial" w:cs="Arial"/>
                <w:b/>
                <w:iCs/>
                <w:color w:val="000000"/>
                <w:u w:val="single"/>
              </w:rPr>
              <w:t>Organising and Management Skills</w:t>
            </w:r>
          </w:p>
          <w:p w14:paraId="473D041A" w14:textId="77777777" w:rsidR="00B87C93" w:rsidRDefault="00B87C93" w:rsidP="00B87C93">
            <w:pPr>
              <w:numPr>
                <w:ilvl w:val="0"/>
                <w:numId w:val="46"/>
              </w:numPr>
              <w:rPr>
                <w:rFonts w:ascii="Arial" w:hAnsi="Arial" w:cs="Arial"/>
                <w:iCs/>
              </w:rPr>
            </w:pPr>
            <w:r w:rsidRPr="00B459DC">
              <w:rPr>
                <w:rFonts w:ascii="Arial" w:hAnsi="Arial" w:cs="Arial"/>
                <w:iCs/>
              </w:rPr>
              <w:t>Demonstrate the ability to plan and organise effectively.</w:t>
            </w:r>
          </w:p>
          <w:p w14:paraId="0AD33E9A" w14:textId="77777777" w:rsidR="00B87C93" w:rsidRDefault="00B87C93" w:rsidP="00B87C93">
            <w:pPr>
              <w:numPr>
                <w:ilvl w:val="0"/>
                <w:numId w:val="46"/>
              </w:numPr>
              <w:rPr>
                <w:rFonts w:ascii="Arial" w:hAnsi="Arial" w:cs="Arial"/>
                <w:iCs/>
              </w:rPr>
            </w:pPr>
            <w:r w:rsidRPr="00B459DC">
              <w:rPr>
                <w:rFonts w:ascii="Arial" w:hAnsi="Arial" w:cs="Arial"/>
                <w:iCs/>
              </w:rPr>
              <w:t>Demonstrate initiative and innovation in the delivery of service</w:t>
            </w:r>
          </w:p>
          <w:p w14:paraId="651555A9" w14:textId="77777777" w:rsidR="00B87C93" w:rsidRPr="007950B7" w:rsidRDefault="00B87C93" w:rsidP="00B87C93">
            <w:pPr>
              <w:numPr>
                <w:ilvl w:val="0"/>
                <w:numId w:val="46"/>
              </w:numPr>
              <w:rPr>
                <w:rFonts w:ascii="Arial" w:hAnsi="Arial" w:cs="Arial"/>
                <w:b/>
              </w:rPr>
            </w:pPr>
            <w:r w:rsidRPr="00342683">
              <w:rPr>
                <w:rFonts w:ascii="Arial" w:hAnsi="Arial" w:cs="Arial"/>
                <w:i/>
                <w:iCs/>
                <w:color w:val="000000"/>
              </w:rPr>
              <w:t>Demonstrates evidence of clinical knowledge and evidence based practice when organising and managing</w:t>
            </w:r>
          </w:p>
          <w:p w14:paraId="7E842BAD" w14:textId="77777777" w:rsidR="00B87C93" w:rsidRDefault="00B87C93" w:rsidP="00B87C93">
            <w:pPr>
              <w:rPr>
                <w:rFonts w:ascii="Arial" w:hAnsi="Arial" w:cs="Arial"/>
                <w:b/>
                <w:iCs/>
                <w:color w:val="000000"/>
                <w:u w:val="single"/>
              </w:rPr>
            </w:pPr>
          </w:p>
          <w:p w14:paraId="2F8C92A5" w14:textId="77777777" w:rsidR="00B87C93" w:rsidRDefault="00B87C93" w:rsidP="00B87C93">
            <w:pPr>
              <w:rPr>
                <w:rFonts w:ascii="Arial" w:hAnsi="Arial" w:cs="Arial"/>
                <w:b/>
                <w:iCs/>
                <w:color w:val="000000"/>
                <w:u w:val="single"/>
              </w:rPr>
            </w:pPr>
            <w:r>
              <w:rPr>
                <w:rFonts w:ascii="Arial" w:hAnsi="Arial" w:cs="Arial"/>
                <w:b/>
                <w:iCs/>
                <w:color w:val="000000"/>
                <w:u w:val="single"/>
              </w:rPr>
              <w:t>Building &amp; Maintaining Relationships (including Team Skills &amp; Leadership Skills)</w:t>
            </w:r>
          </w:p>
          <w:p w14:paraId="3EE29517" w14:textId="77777777" w:rsidR="00B87C93" w:rsidRDefault="00B87C93" w:rsidP="00B87C93">
            <w:pPr>
              <w:numPr>
                <w:ilvl w:val="0"/>
                <w:numId w:val="46"/>
              </w:numPr>
              <w:rPr>
                <w:rFonts w:ascii="Arial" w:hAnsi="Arial" w:cs="Arial"/>
                <w:iCs/>
              </w:rPr>
            </w:pPr>
            <w:r w:rsidRPr="00B459DC">
              <w:rPr>
                <w:rFonts w:ascii="Arial" w:hAnsi="Arial" w:cs="Arial"/>
                <w:iCs/>
              </w:rPr>
              <w:t>Demonstrate the ability to build and lead a team.</w:t>
            </w:r>
          </w:p>
          <w:p w14:paraId="157E6255"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resilience and composure.</w:t>
            </w:r>
          </w:p>
          <w:p w14:paraId="2C8F1B97" w14:textId="77777777" w:rsidR="00B87C93" w:rsidRPr="00B459DC" w:rsidRDefault="00B87C93" w:rsidP="00B87C93">
            <w:pPr>
              <w:ind w:left="720"/>
              <w:rPr>
                <w:rFonts w:ascii="Arial" w:hAnsi="Arial" w:cs="Arial"/>
                <w:iCs/>
              </w:rPr>
            </w:pPr>
            <w:r w:rsidRPr="00B459DC">
              <w:rPr>
                <w:rFonts w:ascii="Arial" w:hAnsi="Arial" w:cs="Arial"/>
                <w:iCs/>
              </w:rPr>
              <w:t>Demonstrate strong interpersonal skills including the ability to build and maintain relationships</w:t>
            </w:r>
          </w:p>
          <w:p w14:paraId="092238FD" w14:textId="77777777" w:rsidR="00B87C93" w:rsidRPr="00342683" w:rsidRDefault="00B87C93" w:rsidP="00B87C93">
            <w:pPr>
              <w:numPr>
                <w:ilvl w:val="0"/>
                <w:numId w:val="46"/>
              </w:numPr>
              <w:rPr>
                <w:rFonts w:ascii="Arial" w:hAnsi="Arial" w:cs="Arial"/>
                <w:i/>
                <w:iCs/>
              </w:rPr>
            </w:pPr>
            <w:r w:rsidRPr="00342683">
              <w:rPr>
                <w:rFonts w:ascii="Arial" w:hAnsi="Arial" w:cs="Arial"/>
                <w:i/>
                <w:iCs/>
              </w:rPr>
              <w:t>Demonstrates evidence of clinical knowledge and evidence based practice when building and maintaining relationships</w:t>
            </w:r>
          </w:p>
          <w:p w14:paraId="00F1002E" w14:textId="77777777" w:rsidR="00B87C93" w:rsidRDefault="00B87C93" w:rsidP="00B87C93">
            <w:pPr>
              <w:rPr>
                <w:rFonts w:ascii="Arial" w:hAnsi="Arial" w:cs="Arial"/>
                <w:b/>
                <w:iCs/>
                <w:color w:val="000000"/>
                <w:u w:val="single"/>
              </w:rPr>
            </w:pPr>
          </w:p>
          <w:p w14:paraId="38A09604" w14:textId="77777777" w:rsidR="00B87C93" w:rsidRDefault="00B87C93" w:rsidP="00B87C93">
            <w:pPr>
              <w:rPr>
                <w:rFonts w:ascii="Arial" w:hAnsi="Arial" w:cs="Arial"/>
                <w:b/>
                <w:iCs/>
                <w:color w:val="000000"/>
                <w:u w:val="single"/>
              </w:rPr>
            </w:pPr>
            <w:r>
              <w:rPr>
                <w:rFonts w:ascii="Arial" w:hAnsi="Arial" w:cs="Arial"/>
                <w:b/>
                <w:iCs/>
                <w:color w:val="000000"/>
                <w:u w:val="single"/>
              </w:rPr>
              <w:t>Commitment to Providing a Quality Service</w:t>
            </w:r>
          </w:p>
          <w:p w14:paraId="03A7DEDD" w14:textId="77777777" w:rsidR="00B87C93" w:rsidRDefault="00B87C93" w:rsidP="00B87C93">
            <w:pPr>
              <w:numPr>
                <w:ilvl w:val="0"/>
                <w:numId w:val="46"/>
              </w:numPr>
              <w:rPr>
                <w:rFonts w:ascii="Arial" w:hAnsi="Arial" w:cs="Arial"/>
                <w:iCs/>
              </w:rPr>
            </w:pPr>
            <w:r w:rsidRPr="00B459DC">
              <w:rPr>
                <w:rFonts w:ascii="Arial" w:hAnsi="Arial" w:cs="Arial"/>
                <w:iCs/>
              </w:rPr>
              <w:t>Demonstrate openness to change.</w:t>
            </w:r>
          </w:p>
          <w:p w14:paraId="5A1D8732"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a commitment to continuing professional development</w:t>
            </w:r>
          </w:p>
          <w:p w14:paraId="39D86ADF" w14:textId="77777777" w:rsidR="00B87C93" w:rsidRPr="00B7713A" w:rsidRDefault="00B87C93" w:rsidP="00B87C93">
            <w:pPr>
              <w:numPr>
                <w:ilvl w:val="0"/>
                <w:numId w:val="46"/>
              </w:numPr>
              <w:rPr>
                <w:rFonts w:ascii="Arial" w:hAnsi="Arial" w:cs="Arial"/>
                <w:iCs/>
              </w:rPr>
            </w:pPr>
            <w:r w:rsidRPr="00B7713A">
              <w:rPr>
                <w:rFonts w:ascii="Arial" w:hAnsi="Arial" w:cs="Arial"/>
                <w:iCs/>
              </w:rPr>
              <w:t>Demonstrates evidence of clinical knowledge and evidence based practice when providing a quality service</w:t>
            </w:r>
          </w:p>
          <w:p w14:paraId="3E88C175" w14:textId="77777777" w:rsidR="00B87C93" w:rsidRPr="009E7B33" w:rsidRDefault="00B87C93" w:rsidP="00B87C93">
            <w:pPr>
              <w:pStyle w:val="NoSpacing"/>
              <w:rPr>
                <w:rFonts w:ascii="Arial" w:hAnsi="Arial" w:cs="Arial"/>
                <w:sz w:val="20"/>
                <w:szCs w:val="20"/>
              </w:rPr>
            </w:pPr>
          </w:p>
          <w:p w14:paraId="1F72742E" w14:textId="77777777" w:rsidR="00B87C93" w:rsidRDefault="00B87C93" w:rsidP="00B87C93">
            <w:pPr>
              <w:rPr>
                <w:rFonts w:ascii="Arial" w:hAnsi="Arial" w:cs="Arial"/>
                <w:b/>
                <w:iCs/>
                <w:color w:val="000000"/>
                <w:u w:val="single"/>
              </w:rPr>
            </w:pPr>
            <w:r>
              <w:rPr>
                <w:rFonts w:ascii="Arial" w:hAnsi="Arial" w:cs="Arial"/>
                <w:b/>
                <w:iCs/>
                <w:color w:val="000000"/>
                <w:u w:val="single"/>
              </w:rPr>
              <w:t>Professional Knowledge</w:t>
            </w:r>
          </w:p>
          <w:p w14:paraId="04DFD7EA" w14:textId="77777777" w:rsidR="00B87C93" w:rsidRPr="00B459DC" w:rsidRDefault="00B87C93" w:rsidP="00B87C93">
            <w:pPr>
              <w:numPr>
                <w:ilvl w:val="0"/>
                <w:numId w:val="46"/>
              </w:numPr>
              <w:rPr>
                <w:rFonts w:ascii="Arial" w:hAnsi="Arial" w:cs="Arial"/>
                <w:iCs/>
              </w:rPr>
            </w:pPr>
            <w:r w:rsidRPr="00B459DC">
              <w:rPr>
                <w:rFonts w:ascii="Arial" w:hAnsi="Arial" w:cs="Arial"/>
                <w:iCs/>
              </w:rPr>
              <w:t xml:space="preserve">Demonstrate the ability to lead on clinical practice and service quality. </w:t>
            </w:r>
          </w:p>
          <w:p w14:paraId="1A6ADF43"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the ability to relate nursing research to nursing practice.</w:t>
            </w:r>
          </w:p>
          <w:p w14:paraId="1103CA1C"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an awareness of HR policies and procedures including disciplinary procedures.</w:t>
            </w:r>
          </w:p>
          <w:p w14:paraId="596D538F" w14:textId="77777777" w:rsidR="00B87C93" w:rsidRPr="00B459DC" w:rsidRDefault="00B87C93" w:rsidP="00B87C93">
            <w:pPr>
              <w:numPr>
                <w:ilvl w:val="0"/>
                <w:numId w:val="46"/>
              </w:numPr>
              <w:rPr>
                <w:rFonts w:ascii="Arial" w:hAnsi="Arial" w:cs="Arial"/>
                <w:iCs/>
              </w:rPr>
            </w:pPr>
            <w:r>
              <w:rPr>
                <w:rFonts w:ascii="Arial" w:hAnsi="Arial" w:cs="Arial"/>
                <w:iCs/>
              </w:rPr>
              <w:t>Demonstrate an awareness</w:t>
            </w:r>
            <w:r w:rsidRPr="00B459DC">
              <w:rPr>
                <w:rFonts w:ascii="Arial" w:hAnsi="Arial" w:cs="Arial"/>
                <w:iCs/>
              </w:rPr>
              <w:t xml:space="preserve"> of relevant legislation and policy e.g. health and safety, infection control etc.</w:t>
            </w:r>
          </w:p>
          <w:p w14:paraId="522B886A"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an awareness of current and emerging nursing strategies and policy in relation to the clinical / designated area.</w:t>
            </w:r>
          </w:p>
          <w:p w14:paraId="6B1D20D3"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an awareness of the Health Service Transformation Programme.</w:t>
            </w:r>
          </w:p>
          <w:p w14:paraId="57812215" w14:textId="77777777" w:rsidR="00B87C93" w:rsidRPr="006D7A9F" w:rsidRDefault="00B87C93" w:rsidP="00B87C93">
            <w:pPr>
              <w:pStyle w:val="ListParagraph"/>
              <w:numPr>
                <w:ilvl w:val="0"/>
                <w:numId w:val="46"/>
              </w:numPr>
              <w:contextualSpacing/>
              <w:rPr>
                <w:rFonts w:ascii="Arial" w:hAnsi="Arial" w:cs="Arial"/>
                <w:b/>
                <w:iCs/>
                <w:color w:val="000000"/>
                <w:u w:val="single"/>
              </w:rPr>
            </w:pPr>
            <w:r w:rsidRPr="00F07FD3">
              <w:rPr>
                <w:rFonts w:ascii="Arial" w:hAnsi="Arial" w:cs="Arial"/>
              </w:rPr>
              <w:t>Demonstrate a willingness to develop IT skills relevant to the role.</w:t>
            </w:r>
          </w:p>
          <w:p w14:paraId="10055AF8"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practitioner competence and professionalism.</w:t>
            </w:r>
          </w:p>
          <w:p w14:paraId="387F9FAE" w14:textId="77777777" w:rsidR="00B87C93" w:rsidRDefault="00B87C93" w:rsidP="00B87C93">
            <w:pPr>
              <w:rPr>
                <w:rFonts w:ascii="Arial" w:hAnsi="Arial" w:cs="Arial"/>
                <w:b/>
                <w:iCs/>
                <w:color w:val="000000"/>
                <w:u w:val="single"/>
              </w:rPr>
            </w:pPr>
          </w:p>
          <w:p w14:paraId="131DA9E9" w14:textId="77777777" w:rsidR="00B87C93" w:rsidRDefault="00B87C93" w:rsidP="00B87C93">
            <w:pPr>
              <w:rPr>
                <w:rFonts w:ascii="Arial" w:hAnsi="Arial" w:cs="Arial"/>
                <w:b/>
                <w:iCs/>
                <w:color w:val="000000"/>
                <w:u w:val="single"/>
              </w:rPr>
            </w:pPr>
            <w:r>
              <w:rPr>
                <w:rFonts w:ascii="Arial" w:hAnsi="Arial" w:cs="Arial"/>
                <w:b/>
                <w:iCs/>
                <w:color w:val="000000"/>
                <w:u w:val="single"/>
              </w:rPr>
              <w:t>Analysis, Problem Solving and Decision Making Skills</w:t>
            </w:r>
          </w:p>
          <w:p w14:paraId="740BFEFF" w14:textId="77777777" w:rsidR="00B87C93" w:rsidRPr="007950B7" w:rsidRDefault="00B87C93" w:rsidP="00B87C93">
            <w:pPr>
              <w:pStyle w:val="ListParagraph"/>
              <w:numPr>
                <w:ilvl w:val="0"/>
                <w:numId w:val="47"/>
              </w:numPr>
              <w:contextualSpacing/>
              <w:rPr>
                <w:rFonts w:ascii="Arial" w:hAnsi="Arial" w:cs="Arial"/>
                <w:iCs/>
              </w:rPr>
            </w:pPr>
            <w:r w:rsidRPr="007950B7">
              <w:rPr>
                <w:rFonts w:ascii="Arial" w:hAnsi="Arial" w:cs="Arial"/>
                <w:iCs/>
              </w:rPr>
              <w:t>Demonstrate promotion of evidence-based decision making.</w:t>
            </w:r>
          </w:p>
          <w:p w14:paraId="0B42750D"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integrity and ethical stance.</w:t>
            </w:r>
          </w:p>
          <w:p w14:paraId="0F91234E" w14:textId="77777777" w:rsidR="00B87C93" w:rsidRPr="007950B7" w:rsidRDefault="00B87C93" w:rsidP="00B87C93">
            <w:pPr>
              <w:pStyle w:val="ListParagraph"/>
              <w:numPr>
                <w:ilvl w:val="0"/>
                <w:numId w:val="46"/>
              </w:numPr>
              <w:contextualSpacing/>
              <w:rPr>
                <w:rFonts w:ascii="Arial" w:hAnsi="Arial" w:cs="Arial"/>
                <w:iCs/>
                <w:color w:val="000000"/>
              </w:rPr>
            </w:pPr>
            <w:r w:rsidRPr="007950B7">
              <w:rPr>
                <w:rFonts w:ascii="Arial" w:hAnsi="Arial" w:cs="Arial"/>
                <w:iCs/>
              </w:rPr>
              <w:t>Recognises when it is appropriate to refer decisions / problems to the next level</w:t>
            </w:r>
          </w:p>
          <w:p w14:paraId="4E0427EC" w14:textId="77777777" w:rsidR="00B87C93" w:rsidRPr="00342683" w:rsidRDefault="00B87C93" w:rsidP="00B87C93">
            <w:pPr>
              <w:numPr>
                <w:ilvl w:val="0"/>
                <w:numId w:val="46"/>
              </w:numPr>
              <w:rPr>
                <w:rFonts w:ascii="Arial" w:hAnsi="Arial" w:cs="Arial"/>
                <w:iCs/>
              </w:rPr>
            </w:pPr>
            <w:r w:rsidRPr="00342683">
              <w:rPr>
                <w:rFonts w:ascii="Arial" w:hAnsi="Arial" w:cs="Arial"/>
                <w:iCs/>
              </w:rPr>
              <w:t xml:space="preserve">Relies on experience to anticipate, understand &amp; evaluate problems / make decisions.  </w:t>
            </w:r>
          </w:p>
          <w:p w14:paraId="107C789B" w14:textId="77777777" w:rsidR="00B87C93" w:rsidRPr="00342683" w:rsidRDefault="00B87C93" w:rsidP="00B87C93">
            <w:pPr>
              <w:numPr>
                <w:ilvl w:val="0"/>
                <w:numId w:val="46"/>
              </w:numPr>
              <w:rPr>
                <w:rFonts w:ascii="Arial" w:hAnsi="Arial" w:cs="Arial"/>
                <w:iCs/>
              </w:rPr>
            </w:pPr>
            <w:r w:rsidRPr="00342683">
              <w:rPr>
                <w:rFonts w:ascii="Arial" w:hAnsi="Arial" w:cs="Arial"/>
                <w:iCs/>
              </w:rPr>
              <w:t>Demonstrates sound practical judgement and decisiveness.</w:t>
            </w:r>
          </w:p>
          <w:p w14:paraId="122B8D0E" w14:textId="77777777" w:rsidR="00B87C93" w:rsidRPr="00342683" w:rsidRDefault="00B87C93" w:rsidP="00B87C93">
            <w:pPr>
              <w:numPr>
                <w:ilvl w:val="0"/>
                <w:numId w:val="46"/>
              </w:numPr>
              <w:rPr>
                <w:rFonts w:ascii="Arial" w:hAnsi="Arial" w:cs="Arial"/>
                <w:iCs/>
              </w:rPr>
            </w:pPr>
            <w:r w:rsidRPr="00342683">
              <w:rPr>
                <w:rFonts w:ascii="Arial" w:hAnsi="Arial" w:cs="Arial"/>
                <w:iCs/>
              </w:rPr>
              <w:t>Gathers information from a range of sources to make well-founded decisions / solve problems and takes information on board quickly and accurately.</w:t>
            </w:r>
          </w:p>
          <w:p w14:paraId="2BCF1526" w14:textId="77777777" w:rsidR="00B87C93" w:rsidRPr="00342683" w:rsidRDefault="00B87C93" w:rsidP="00B87C93">
            <w:pPr>
              <w:numPr>
                <w:ilvl w:val="0"/>
                <w:numId w:val="46"/>
              </w:numPr>
              <w:rPr>
                <w:rFonts w:ascii="Arial" w:hAnsi="Arial" w:cs="Arial"/>
                <w:iCs/>
              </w:rPr>
            </w:pPr>
            <w:r w:rsidRPr="00342683">
              <w:rPr>
                <w:rFonts w:ascii="Arial" w:hAnsi="Arial" w:cs="Arial"/>
                <w:iCs/>
              </w:rPr>
              <w:t>Uses experience to generate a number of possible alternatives.</w:t>
            </w:r>
          </w:p>
          <w:p w14:paraId="426B1C16" w14:textId="77777777" w:rsidR="00B87C93" w:rsidRPr="007950B7" w:rsidRDefault="00B87C93" w:rsidP="00B87C93">
            <w:pPr>
              <w:pStyle w:val="ListParagraph"/>
              <w:rPr>
                <w:rFonts w:ascii="Arial" w:hAnsi="Arial" w:cs="Arial"/>
                <w:iCs/>
                <w:color w:val="000000"/>
              </w:rPr>
            </w:pPr>
          </w:p>
          <w:p w14:paraId="22214432" w14:textId="77777777" w:rsidR="00B87C93" w:rsidRDefault="00B87C93" w:rsidP="00B87C93">
            <w:pPr>
              <w:rPr>
                <w:rFonts w:ascii="Arial" w:hAnsi="Arial" w:cs="Arial"/>
                <w:b/>
                <w:iCs/>
                <w:color w:val="000000"/>
                <w:u w:val="single"/>
              </w:rPr>
            </w:pPr>
            <w:r>
              <w:rPr>
                <w:rFonts w:ascii="Arial" w:hAnsi="Arial" w:cs="Arial"/>
                <w:b/>
                <w:iCs/>
                <w:color w:val="000000"/>
                <w:u w:val="single"/>
              </w:rPr>
              <w:t>Communication &amp; Interpersonal Skills</w:t>
            </w:r>
          </w:p>
          <w:p w14:paraId="71420196" w14:textId="77777777" w:rsidR="00B87C93" w:rsidRPr="00B459DC" w:rsidRDefault="00B87C93" w:rsidP="00B87C93">
            <w:pPr>
              <w:numPr>
                <w:ilvl w:val="0"/>
                <w:numId w:val="46"/>
              </w:numPr>
              <w:rPr>
                <w:rFonts w:ascii="Arial" w:hAnsi="Arial" w:cs="Arial"/>
                <w:iCs/>
              </w:rPr>
            </w:pPr>
            <w:r w:rsidRPr="00B459DC">
              <w:rPr>
                <w:rFonts w:ascii="Arial" w:hAnsi="Arial" w:cs="Arial"/>
                <w:iCs/>
              </w:rPr>
              <w:t>Demonstrate strong communication and influencing skills.</w:t>
            </w:r>
          </w:p>
          <w:p w14:paraId="0C43C604" w14:textId="77777777" w:rsidR="00B87C93" w:rsidRPr="00F07FD3" w:rsidRDefault="00B87C93" w:rsidP="00B87C93">
            <w:pPr>
              <w:pStyle w:val="ListParagraph"/>
              <w:numPr>
                <w:ilvl w:val="0"/>
                <w:numId w:val="46"/>
              </w:numPr>
              <w:contextualSpacing/>
              <w:rPr>
                <w:rFonts w:ascii="Arial" w:hAnsi="Arial" w:cs="Arial"/>
                <w:iCs/>
              </w:rPr>
            </w:pPr>
            <w:r w:rsidRPr="00F07FD3">
              <w:rPr>
                <w:rFonts w:ascii="Arial" w:hAnsi="Arial" w:cs="Arial"/>
                <w:iCs/>
                <w:color w:val="000000"/>
              </w:rPr>
              <w:t xml:space="preserve">Demonstrate </w:t>
            </w:r>
            <w:r w:rsidRPr="00F07FD3">
              <w:rPr>
                <w:rFonts w:ascii="Arial" w:hAnsi="Arial" w:cs="Arial"/>
                <w:iCs/>
              </w:rPr>
              <w:t>interpersonal skills in functioning as a member of a Health Care Team.</w:t>
            </w:r>
          </w:p>
          <w:p w14:paraId="1F1037EF" w14:textId="77777777" w:rsidR="00B87C93" w:rsidRPr="00F07FD3" w:rsidRDefault="00B87C93" w:rsidP="00B87C93">
            <w:pPr>
              <w:pStyle w:val="ListParagraph"/>
              <w:numPr>
                <w:ilvl w:val="0"/>
                <w:numId w:val="46"/>
              </w:numPr>
              <w:contextualSpacing/>
              <w:rPr>
                <w:rFonts w:ascii="Arial" w:hAnsi="Arial" w:cs="Arial"/>
                <w:b/>
                <w:iCs/>
                <w:color w:val="000000"/>
                <w:u w:val="single"/>
              </w:rPr>
            </w:pPr>
            <w:r w:rsidRPr="00AA34CB">
              <w:rPr>
                <w:rFonts w:ascii="Arial" w:hAnsi="Arial" w:cs="Arial"/>
                <w:iCs/>
              </w:rPr>
              <w:t>Demonstrate principles of confidentiality with all information.</w:t>
            </w:r>
          </w:p>
          <w:p w14:paraId="4C3E934E" w14:textId="77777777" w:rsidR="00B87C93" w:rsidRPr="00342683" w:rsidRDefault="00B87C93" w:rsidP="00B87C93">
            <w:pPr>
              <w:numPr>
                <w:ilvl w:val="0"/>
                <w:numId w:val="46"/>
              </w:numPr>
              <w:rPr>
                <w:rFonts w:ascii="Arial" w:hAnsi="Arial" w:cs="Arial"/>
                <w:i/>
                <w:iCs/>
              </w:rPr>
            </w:pPr>
            <w:r w:rsidRPr="00342683">
              <w:rPr>
                <w:rFonts w:ascii="Arial" w:hAnsi="Arial" w:cs="Arial"/>
                <w:i/>
                <w:iCs/>
              </w:rPr>
              <w:t>Demonstrates evidence of clinical knowledge and evidence based practice in their communication skills.</w:t>
            </w:r>
          </w:p>
          <w:p w14:paraId="49E08C15" w14:textId="10A47C3B" w:rsidR="00B87C93" w:rsidRPr="00EA495D" w:rsidRDefault="00B87C93" w:rsidP="00B87C93">
            <w:pPr>
              <w:pStyle w:val="ListParagraph"/>
              <w:ind w:left="360"/>
              <w:rPr>
                <w:rFonts w:ascii="Arial" w:hAnsi="Arial" w:cs="Arial"/>
                <w:color w:val="000099"/>
                <w:lang w:val="en-IE" w:eastAsia="en-US"/>
              </w:rPr>
            </w:pPr>
          </w:p>
        </w:tc>
      </w:tr>
      <w:tr w:rsidR="000128B8" w:rsidRPr="00E766A5" w14:paraId="5E008459" w14:textId="77777777" w:rsidTr="00F6254C">
        <w:tc>
          <w:tcPr>
            <w:tcW w:w="2364" w:type="dxa"/>
          </w:tcPr>
          <w:p w14:paraId="0AA0B138" w14:textId="77777777" w:rsidR="000128B8" w:rsidRPr="00F6254C" w:rsidRDefault="000128B8" w:rsidP="000128B8">
            <w:pPr>
              <w:rPr>
                <w:rFonts w:ascii="Arial" w:hAnsi="Arial" w:cs="Arial"/>
                <w:b/>
                <w:bCs/>
              </w:rPr>
            </w:pPr>
            <w:r w:rsidRPr="00F6254C">
              <w:rPr>
                <w:rFonts w:ascii="Arial" w:hAnsi="Arial" w:cs="Arial"/>
                <w:b/>
                <w:bCs/>
              </w:rPr>
              <w:lastRenderedPageBreak/>
              <w:t>Campaign Specific Selection Process</w:t>
            </w:r>
          </w:p>
          <w:p w14:paraId="51BB73CE" w14:textId="77777777" w:rsidR="000128B8" w:rsidRPr="00F6254C" w:rsidRDefault="000128B8" w:rsidP="000128B8">
            <w:pPr>
              <w:rPr>
                <w:rFonts w:ascii="Arial" w:hAnsi="Arial" w:cs="Arial"/>
                <w:b/>
                <w:bCs/>
              </w:rPr>
            </w:pPr>
          </w:p>
          <w:p w14:paraId="1F568419" w14:textId="77777777" w:rsidR="000128B8" w:rsidRPr="00F6254C" w:rsidRDefault="000128B8" w:rsidP="000128B8">
            <w:pPr>
              <w:rPr>
                <w:rFonts w:ascii="Arial" w:hAnsi="Arial" w:cs="Arial"/>
                <w:b/>
                <w:bCs/>
              </w:rPr>
            </w:pPr>
            <w:r w:rsidRPr="00F6254C">
              <w:rPr>
                <w:rFonts w:ascii="Arial" w:hAnsi="Arial" w:cs="Arial"/>
                <w:b/>
                <w:bCs/>
              </w:rPr>
              <w:t>Ranking/Shortlisting / Interview</w:t>
            </w:r>
          </w:p>
        </w:tc>
        <w:tc>
          <w:tcPr>
            <w:tcW w:w="8256" w:type="dxa"/>
          </w:tcPr>
          <w:p w14:paraId="551679E3" w14:textId="77777777" w:rsidR="000128B8" w:rsidRPr="00F6254C" w:rsidRDefault="000128B8" w:rsidP="000128B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0128B8" w:rsidRPr="00F6254C" w:rsidRDefault="000128B8" w:rsidP="000128B8">
            <w:pPr>
              <w:rPr>
                <w:rFonts w:ascii="Arial" w:hAnsi="Arial" w:cs="Arial"/>
              </w:rPr>
            </w:pPr>
          </w:p>
          <w:p w14:paraId="20CA5DF2" w14:textId="375FEFD6" w:rsidR="000128B8" w:rsidRPr="003F026C" w:rsidRDefault="000128B8" w:rsidP="000128B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0128B8" w:rsidRPr="00F6254C" w:rsidRDefault="000128B8" w:rsidP="000128B8">
            <w:pPr>
              <w:rPr>
                <w:rFonts w:ascii="Arial" w:hAnsi="Arial" w:cs="Arial"/>
                <w:iCs/>
              </w:rPr>
            </w:pPr>
          </w:p>
          <w:p w14:paraId="4A5A9FA5" w14:textId="6602F543" w:rsidR="000128B8" w:rsidRDefault="000128B8" w:rsidP="000128B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128B8" w:rsidRPr="002E1335" w:rsidRDefault="000128B8" w:rsidP="000128B8">
            <w:pPr>
              <w:rPr>
                <w:rFonts w:ascii="Arial" w:hAnsi="Arial" w:cs="Arial"/>
                <w:iCs/>
                <w:highlight w:val="yellow"/>
              </w:rPr>
            </w:pPr>
          </w:p>
        </w:tc>
      </w:tr>
      <w:tr w:rsidR="000128B8"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128B8" w:rsidRPr="009F3F3A" w:rsidRDefault="000128B8" w:rsidP="000128B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128B8" w:rsidRPr="009F3F3A" w:rsidRDefault="000128B8" w:rsidP="000128B8">
            <w:pPr>
              <w:jc w:val="right"/>
              <w:rPr>
                <w:rFonts w:ascii="Arial" w:hAnsi="Arial" w:cs="Arial"/>
                <w:b/>
                <w:bCs/>
              </w:rPr>
            </w:pPr>
          </w:p>
        </w:tc>
        <w:tc>
          <w:tcPr>
            <w:tcW w:w="8256" w:type="dxa"/>
          </w:tcPr>
          <w:p w14:paraId="378BC044" w14:textId="77777777" w:rsidR="000128B8" w:rsidRPr="009F3F3A" w:rsidRDefault="000128B8" w:rsidP="000128B8">
            <w:pPr>
              <w:rPr>
                <w:rFonts w:ascii="Arial" w:hAnsi="Arial" w:cs="Arial"/>
                <w:iCs/>
              </w:rPr>
            </w:pPr>
            <w:r w:rsidRPr="009F3F3A">
              <w:rPr>
                <w:rFonts w:ascii="Arial" w:hAnsi="Arial" w:cs="Arial"/>
                <w:iCs/>
              </w:rPr>
              <w:t>The HSE is an equal opportunities employer.</w:t>
            </w:r>
          </w:p>
          <w:p w14:paraId="075BC7A0" w14:textId="77777777" w:rsidR="000128B8" w:rsidRPr="009F3F3A" w:rsidRDefault="000128B8" w:rsidP="000128B8">
            <w:pPr>
              <w:rPr>
                <w:rFonts w:ascii="Arial" w:hAnsi="Arial" w:cs="Arial"/>
                <w:color w:val="000000"/>
                <w:shd w:val="clear" w:color="auto" w:fill="FFFFFF"/>
              </w:rPr>
            </w:pPr>
          </w:p>
          <w:p w14:paraId="6705ED36" w14:textId="77777777" w:rsidR="000128B8" w:rsidRPr="009F3F3A" w:rsidRDefault="000128B8" w:rsidP="000128B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128B8" w:rsidRPr="009F3F3A" w:rsidRDefault="000128B8" w:rsidP="000128B8">
            <w:pPr>
              <w:rPr>
                <w:rFonts w:ascii="Arial" w:hAnsi="Arial" w:cs="Arial"/>
                <w:color w:val="000000"/>
                <w:shd w:val="clear" w:color="auto" w:fill="FFFFFF"/>
              </w:rPr>
            </w:pPr>
          </w:p>
          <w:p w14:paraId="25259069" w14:textId="77777777" w:rsidR="000128B8" w:rsidRPr="009F3F3A" w:rsidRDefault="000128B8" w:rsidP="000128B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128B8" w:rsidRPr="009F3F3A" w:rsidRDefault="000128B8" w:rsidP="000128B8">
            <w:pPr>
              <w:rPr>
                <w:rFonts w:ascii="Arial" w:hAnsi="Arial" w:cs="Arial"/>
                <w:color w:val="000000"/>
                <w:shd w:val="clear" w:color="auto" w:fill="FFFFFF"/>
              </w:rPr>
            </w:pPr>
          </w:p>
          <w:p w14:paraId="03FA5A57" w14:textId="1A88009B" w:rsidR="000128B8" w:rsidRPr="009F3F3A" w:rsidRDefault="000128B8" w:rsidP="000128B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128B8" w:rsidRPr="009F3F3A" w:rsidRDefault="000128B8" w:rsidP="000128B8">
            <w:pPr>
              <w:rPr>
                <w:rFonts w:ascii="Arial" w:hAnsi="Arial" w:cs="Arial"/>
                <w:color w:val="000000"/>
                <w:shd w:val="clear" w:color="auto" w:fill="FFFFFF"/>
              </w:rPr>
            </w:pPr>
          </w:p>
          <w:p w14:paraId="24F19261" w14:textId="22DD2FA0" w:rsidR="000128B8" w:rsidRDefault="000128B8" w:rsidP="000128B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8"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128B8" w:rsidRPr="009F3F3A" w:rsidRDefault="000128B8" w:rsidP="000128B8">
            <w:pPr>
              <w:rPr>
                <w:rFonts w:ascii="Arial" w:hAnsi="Arial" w:cs="Arial"/>
              </w:rPr>
            </w:pPr>
          </w:p>
        </w:tc>
      </w:tr>
      <w:tr w:rsidR="000128B8" w:rsidRPr="00E766A5" w14:paraId="34206BA6" w14:textId="77777777" w:rsidTr="00F6254C">
        <w:tc>
          <w:tcPr>
            <w:tcW w:w="2364" w:type="dxa"/>
          </w:tcPr>
          <w:p w14:paraId="54E222E5" w14:textId="77777777" w:rsidR="000128B8" w:rsidRPr="00F6254C" w:rsidRDefault="000128B8" w:rsidP="000128B8">
            <w:pPr>
              <w:rPr>
                <w:rFonts w:ascii="Arial" w:hAnsi="Arial" w:cs="Arial"/>
                <w:b/>
                <w:bCs/>
              </w:rPr>
            </w:pPr>
            <w:r w:rsidRPr="00F6254C">
              <w:rPr>
                <w:rFonts w:ascii="Arial" w:hAnsi="Arial" w:cs="Arial"/>
                <w:b/>
                <w:bCs/>
              </w:rPr>
              <w:t>Code of Practice</w:t>
            </w:r>
          </w:p>
        </w:tc>
        <w:tc>
          <w:tcPr>
            <w:tcW w:w="8256" w:type="dxa"/>
          </w:tcPr>
          <w:p w14:paraId="02619FDC" w14:textId="77777777" w:rsidR="000128B8" w:rsidRPr="00F1442F" w:rsidRDefault="000128B8" w:rsidP="000128B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0128B8" w:rsidRPr="00F1442F" w:rsidRDefault="000128B8" w:rsidP="000128B8">
            <w:pPr>
              <w:rPr>
                <w:rFonts w:ascii="Arial" w:hAnsi="Arial" w:cs="Arial"/>
              </w:rPr>
            </w:pPr>
          </w:p>
          <w:p w14:paraId="530CFD04" w14:textId="5EE30451" w:rsidR="000128B8" w:rsidRPr="00F1442F" w:rsidRDefault="000128B8" w:rsidP="000128B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0128B8" w:rsidRPr="00F1442F" w:rsidRDefault="000128B8" w:rsidP="000128B8">
            <w:pPr>
              <w:ind w:firstLine="720"/>
              <w:rPr>
                <w:rFonts w:ascii="Arial" w:hAnsi="Arial" w:cs="Arial"/>
              </w:rPr>
            </w:pPr>
          </w:p>
          <w:p w14:paraId="7BD7C8A0" w14:textId="5C891930" w:rsidR="000128B8" w:rsidRPr="00F1442F" w:rsidRDefault="000128B8" w:rsidP="000128B8">
            <w:pPr>
              <w:rPr>
                <w:rFonts w:ascii="Arial" w:hAnsi="Arial" w:cs="Arial"/>
                <w:lang w:val="en-IE" w:eastAsia="en-US"/>
              </w:rPr>
            </w:pPr>
            <w:r>
              <w:rPr>
                <w:rFonts w:ascii="Arial" w:hAnsi="Arial" w:cs="Arial"/>
              </w:rPr>
              <w:t xml:space="preserve">Read the </w:t>
            </w:r>
            <w:hyperlink r:id="rId19" w:history="1">
              <w:r w:rsidRPr="000B3BA1">
                <w:rPr>
                  <w:rStyle w:val="Hyperlink"/>
                  <w:rFonts w:ascii="Arial" w:hAnsi="Arial" w:cs="Arial"/>
                </w:rPr>
                <w:t>CPSA Code of Practice</w:t>
              </w:r>
            </w:hyperlink>
            <w:r>
              <w:rPr>
                <w:rFonts w:ascii="Arial" w:hAnsi="Arial" w:cs="Arial"/>
              </w:rPr>
              <w:t xml:space="preserve">. </w:t>
            </w:r>
          </w:p>
          <w:p w14:paraId="20388A5A" w14:textId="77777777" w:rsidR="000128B8" w:rsidRPr="00F1442F" w:rsidRDefault="000128B8" w:rsidP="000128B8">
            <w:pPr>
              <w:rPr>
                <w:rFonts w:ascii="Arial" w:hAnsi="Arial" w:cs="Arial"/>
              </w:rPr>
            </w:pPr>
          </w:p>
        </w:tc>
      </w:tr>
      <w:tr w:rsidR="000128B8" w:rsidRPr="00E766A5" w14:paraId="78E52213" w14:textId="77777777" w:rsidTr="00F6254C">
        <w:tc>
          <w:tcPr>
            <w:tcW w:w="10620" w:type="dxa"/>
            <w:gridSpan w:val="2"/>
          </w:tcPr>
          <w:p w14:paraId="5ACE87AF" w14:textId="732BFDAB" w:rsidR="000128B8" w:rsidRPr="00F6254C" w:rsidRDefault="000128B8" w:rsidP="000128B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0128B8" w:rsidRPr="00F6254C" w:rsidRDefault="000128B8" w:rsidP="000128B8">
            <w:pPr>
              <w:rPr>
                <w:rFonts w:ascii="Arial" w:hAnsi="Arial" w:cs="Arial"/>
              </w:rPr>
            </w:pPr>
          </w:p>
          <w:p w14:paraId="469FBB66" w14:textId="77777777" w:rsidR="000128B8" w:rsidRPr="00F6254C" w:rsidRDefault="000128B8" w:rsidP="000128B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2932BC31" w14:textId="77777777" w:rsidR="00B87C93" w:rsidRPr="00B87C93" w:rsidRDefault="00B87C93" w:rsidP="00B87C93">
      <w:pPr>
        <w:ind w:left="-567" w:right="-472"/>
        <w:jc w:val="center"/>
        <w:rPr>
          <w:rFonts w:ascii="Arial" w:hAnsi="Arial" w:cs="Arial"/>
          <w:b/>
        </w:rPr>
      </w:pPr>
      <w:r w:rsidRPr="00B87C93">
        <w:rPr>
          <w:rFonts w:ascii="Arial" w:hAnsi="Arial" w:cs="Arial"/>
          <w:b/>
        </w:rPr>
        <w:lastRenderedPageBreak/>
        <w:t>Clinical Nurse Manager 1 (Emergency Department)</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FC9D39E"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B87C93">
              <w:rPr>
                <w:rFonts w:ascii="Arial" w:hAnsi="Arial" w:cs="Arial"/>
                <w:spacing w:val="-3"/>
              </w:rPr>
              <w:t xml:space="preserve">is </w:t>
            </w:r>
            <w:r w:rsidR="00B87C93" w:rsidRPr="00B87C93">
              <w:rPr>
                <w:rFonts w:ascii="Arial" w:hAnsi="Arial" w:cs="Arial"/>
                <w:bCs/>
                <w:spacing w:val="-3"/>
              </w:rPr>
              <w:t>specified purpose</w:t>
            </w:r>
            <w:r w:rsidRPr="00B87C93">
              <w:rPr>
                <w:rFonts w:ascii="Arial" w:hAnsi="Arial" w:cs="Arial"/>
                <w:spacing w:val="-3"/>
              </w:rPr>
              <w:t xml:space="preserve"> and </w:t>
            </w:r>
            <w:r w:rsidR="00B87C93" w:rsidRPr="00B87C93">
              <w:rPr>
                <w:rFonts w:ascii="Arial" w:hAnsi="Arial" w:cs="Arial"/>
                <w:bCs/>
                <w:spacing w:val="-3"/>
              </w:rPr>
              <w:t>whole time.</w:t>
            </w:r>
            <w:r w:rsidRPr="00B87C9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7CC839C" w14:textId="77777777" w:rsidR="00B87C93" w:rsidRPr="00B87C93" w:rsidRDefault="00B87C93" w:rsidP="00B87C93">
            <w:pPr>
              <w:jc w:val="both"/>
              <w:rPr>
                <w:rFonts w:ascii="Arial" w:hAnsi="Arial" w:cs="Arial"/>
              </w:rPr>
            </w:pPr>
            <w:r w:rsidRPr="00B87C93">
              <w:rPr>
                <w:rFonts w:ascii="Arial" w:hAnsi="Arial" w:cs="Arial"/>
              </w:rPr>
              <w:t xml:space="preserve">The standard working week applying to the post is to be confirmed at Job Offer stage.  </w:t>
            </w:r>
          </w:p>
          <w:p w14:paraId="3BE1C287" w14:textId="77777777" w:rsidR="00B87C93" w:rsidRPr="00B87C93" w:rsidRDefault="00B87C93" w:rsidP="00B87C93">
            <w:pPr>
              <w:jc w:val="both"/>
              <w:rPr>
                <w:rFonts w:ascii="Arial" w:hAnsi="Arial" w:cs="Arial"/>
              </w:rPr>
            </w:pPr>
          </w:p>
          <w:p w14:paraId="5EF07A20" w14:textId="77777777" w:rsidR="00B87C93" w:rsidRPr="00B87C93" w:rsidRDefault="00B87C93" w:rsidP="00B87C93">
            <w:pPr>
              <w:jc w:val="both"/>
              <w:rPr>
                <w:rFonts w:ascii="Arial" w:hAnsi="Arial"/>
              </w:rPr>
            </w:pPr>
            <w:r w:rsidRPr="00B87C93">
              <w:rPr>
                <w:b/>
                <w:i/>
                <w:iCs/>
              </w:rPr>
              <w:t>**Please note the hours of work include working: days, nights, week-ends, unsocial hours as required to meet service needs</w:t>
            </w:r>
            <w:r w:rsidRPr="00B87C93">
              <w:rPr>
                <w:i/>
                <w:iCs/>
                <w:color w:val="FF0000"/>
              </w:rPr>
              <w:t>.</w:t>
            </w:r>
          </w:p>
          <w:p w14:paraId="4A8A0999" w14:textId="77777777" w:rsidR="00B87C93" w:rsidRPr="00B87C93" w:rsidRDefault="00B87C93" w:rsidP="00B87C93">
            <w:pPr>
              <w:jc w:val="both"/>
              <w:rPr>
                <w:rFonts w:ascii="Arial" w:hAnsi="Arial" w:cs="Arial"/>
                <w:b/>
                <w:color w:val="FF0000"/>
              </w:rPr>
            </w:pPr>
          </w:p>
          <w:p w14:paraId="2C9F029B" w14:textId="77777777" w:rsidR="00B87C93" w:rsidRPr="00B87C93" w:rsidRDefault="00B87C93" w:rsidP="00B87C93">
            <w:pPr>
              <w:jc w:val="both"/>
              <w:rPr>
                <w:rFonts w:ascii="Arial" w:hAnsi="Arial" w:cs="Arial"/>
              </w:rPr>
            </w:pPr>
            <w:smartTag w:uri="urn:schemas-microsoft-com:office:smarttags" w:element="stockticker">
              <w:r w:rsidRPr="00B87C93">
                <w:rPr>
                  <w:rFonts w:ascii="Arial" w:hAnsi="Arial" w:cs="Arial"/>
                </w:rPr>
                <w:t>HSE</w:t>
              </w:r>
            </w:smartTag>
            <w:r w:rsidRPr="00B87C93">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B87C93">
              <w:rPr>
                <w:rFonts w:ascii="Arial" w:hAnsi="Arial" w:cs="Arial"/>
                <w:vertAlign w:val="superscript"/>
              </w:rPr>
              <w:t>th</w:t>
            </w:r>
            <w:r w:rsidRPr="00B87C93">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B87C93">
                <w:rPr>
                  <w:rFonts w:ascii="Arial" w:hAnsi="Arial" w:cs="Arial"/>
                </w:rPr>
                <w:t>8am-8pm</w:t>
              </w:r>
            </w:smartTag>
            <w:r w:rsidRPr="00B87C93">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lastRenderedPageBreak/>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0"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bookmarkStart w:id="1" w:name="_GoBack"/>
      <w:bookmarkEnd w:id="1"/>
    </w:p>
    <w:sectPr w:rsidR="00AB13F2" w:rsidRPr="00AB13F2" w:rsidSect="005F595E">
      <w:headerReference w:type="default" r:id="rId22"/>
      <w:footerReference w:type="even" r:id="rId23"/>
      <w:footerReference w:type="defaul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FAFD2" w14:textId="77777777" w:rsidR="000555C4" w:rsidRDefault="000555C4" w:rsidP="00543F98">
      <w:r>
        <w:separator/>
      </w:r>
    </w:p>
  </w:endnote>
  <w:endnote w:type="continuationSeparator" w:id="0">
    <w:p w14:paraId="092C27A9" w14:textId="77777777" w:rsidR="000555C4" w:rsidRDefault="000555C4" w:rsidP="00543F98">
      <w:r>
        <w:continuationSeparator/>
      </w:r>
    </w:p>
  </w:endnote>
  <w:endnote w:type="continuationNotice" w:id="1">
    <w:p w14:paraId="032F9FFD" w14:textId="77777777" w:rsidR="000555C4" w:rsidRDefault="00055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CB723" w14:textId="77777777" w:rsidR="000555C4" w:rsidRDefault="000555C4" w:rsidP="00543F98">
      <w:r>
        <w:separator/>
      </w:r>
    </w:p>
  </w:footnote>
  <w:footnote w:type="continuationSeparator" w:id="0">
    <w:p w14:paraId="0EA0F549" w14:textId="77777777" w:rsidR="000555C4" w:rsidRDefault="000555C4" w:rsidP="00543F98">
      <w:r>
        <w:continuationSeparator/>
      </w:r>
    </w:p>
  </w:footnote>
  <w:footnote w:type="continuationNotice" w:id="1">
    <w:p w14:paraId="116A9A3E" w14:textId="77777777" w:rsidR="000555C4" w:rsidRDefault="000555C4"/>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F9797D"/>
    <w:multiLevelType w:val="hybridMultilevel"/>
    <w:tmpl w:val="12E05D2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90EE0"/>
    <w:multiLevelType w:val="hybridMultilevel"/>
    <w:tmpl w:val="C53AC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3F51CB"/>
    <w:multiLevelType w:val="hybridMultilevel"/>
    <w:tmpl w:val="C9E29A98"/>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7150F4E"/>
    <w:multiLevelType w:val="hybridMultilevel"/>
    <w:tmpl w:val="0E10C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28" w15:restartNumberingAfterBreak="0">
    <w:nsid w:val="4E804734"/>
    <w:multiLevelType w:val="hybridMultilevel"/>
    <w:tmpl w:val="76A6619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632AD"/>
    <w:multiLevelType w:val="hybridMultilevel"/>
    <w:tmpl w:val="A79214DC"/>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D5126"/>
    <w:multiLevelType w:val="hybridMultilevel"/>
    <w:tmpl w:val="BB2C340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FE7349"/>
    <w:multiLevelType w:val="hybridMultilevel"/>
    <w:tmpl w:val="21EE26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0C69B0"/>
    <w:multiLevelType w:val="hybridMultilevel"/>
    <w:tmpl w:val="5A9EF4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0F0E82"/>
    <w:multiLevelType w:val="hybridMultilevel"/>
    <w:tmpl w:val="DF00ABE2"/>
    <w:lvl w:ilvl="0" w:tplc="B5B45D54">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8"/>
  </w:num>
  <w:num w:numId="4">
    <w:abstractNumId w:val="38"/>
  </w:num>
  <w:num w:numId="5">
    <w:abstractNumId w:val="1"/>
  </w:num>
  <w:num w:numId="6">
    <w:abstractNumId w:val="9"/>
  </w:num>
  <w:num w:numId="7">
    <w:abstractNumId w:val="39"/>
  </w:num>
  <w:num w:numId="8">
    <w:abstractNumId w:val="42"/>
  </w:num>
  <w:num w:numId="9">
    <w:abstractNumId w:val="37"/>
  </w:num>
  <w:num w:numId="10">
    <w:abstractNumId w:val="18"/>
  </w:num>
  <w:num w:numId="11">
    <w:abstractNumId w:val="7"/>
  </w:num>
  <w:num w:numId="12">
    <w:abstractNumId w:val="32"/>
  </w:num>
  <w:num w:numId="13">
    <w:abstractNumId w:val="5"/>
  </w:num>
  <w:num w:numId="14">
    <w:abstractNumId w:val="26"/>
  </w:num>
  <w:num w:numId="15">
    <w:abstractNumId w:val="19"/>
  </w:num>
  <w:num w:numId="16">
    <w:abstractNumId w:val="2"/>
  </w:num>
  <w:num w:numId="17">
    <w:abstractNumId w:val="15"/>
  </w:num>
  <w:num w:numId="18">
    <w:abstractNumId w:val="40"/>
  </w:num>
  <w:num w:numId="19">
    <w:abstractNumId w:val="20"/>
  </w:num>
  <w:num w:numId="20">
    <w:abstractNumId w:val="29"/>
  </w:num>
  <w:num w:numId="21">
    <w:abstractNumId w:val="4"/>
  </w:num>
  <w:num w:numId="22">
    <w:abstractNumId w:val="46"/>
  </w:num>
  <w:num w:numId="23">
    <w:abstractNumId w:val="25"/>
  </w:num>
  <w:num w:numId="24">
    <w:abstractNumId w:val="14"/>
  </w:num>
  <w:num w:numId="25">
    <w:abstractNumId w:val="22"/>
  </w:num>
  <w:num w:numId="26">
    <w:abstractNumId w:val="6"/>
  </w:num>
  <w:num w:numId="27">
    <w:abstractNumId w:val="0"/>
  </w:num>
  <w:num w:numId="28">
    <w:abstractNumId w:val="36"/>
  </w:num>
  <w:num w:numId="29">
    <w:abstractNumId w:val="12"/>
  </w:num>
  <w:num w:numId="30">
    <w:abstractNumId w:val="24"/>
  </w:num>
  <w:num w:numId="31">
    <w:abstractNumId w:val="21"/>
  </w:num>
  <w:num w:numId="32">
    <w:abstractNumId w:val="3"/>
  </w:num>
  <w:num w:numId="33">
    <w:abstractNumId w:val="11"/>
  </w:num>
  <w:num w:numId="34">
    <w:abstractNumId w:val="16"/>
  </w:num>
  <w:num w:numId="35">
    <w:abstractNumId w:val="33"/>
  </w:num>
  <w:num w:numId="36">
    <w:abstractNumId w:val="28"/>
  </w:num>
  <w:num w:numId="37">
    <w:abstractNumId w:val="27"/>
  </w:num>
  <w:num w:numId="38">
    <w:abstractNumId w:val="10"/>
  </w:num>
  <w:num w:numId="39">
    <w:abstractNumId w:val="13"/>
  </w:num>
  <w:num w:numId="40">
    <w:abstractNumId w:val="34"/>
  </w:num>
  <w:num w:numId="41">
    <w:abstractNumId w:val="17"/>
  </w:num>
  <w:num w:numId="42">
    <w:abstractNumId w:val="23"/>
  </w:num>
  <w:num w:numId="43">
    <w:abstractNumId w:val="45"/>
  </w:num>
  <w:num w:numId="44">
    <w:abstractNumId w:val="41"/>
  </w:num>
  <w:num w:numId="45">
    <w:abstractNumId w:val="43"/>
  </w:num>
  <w:num w:numId="46">
    <w:abstractNumId w:val="35"/>
  </w:num>
  <w:num w:numId="4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28B8"/>
    <w:rsid w:val="00016C4B"/>
    <w:rsid w:val="00034879"/>
    <w:rsid w:val="000555C4"/>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0DB1"/>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343C"/>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87C93"/>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4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NoSpacing">
    <w:name w:val="No Spacing"/>
    <w:uiPriority w:val="1"/>
    <w:qFormat/>
    <w:rsid w:val="000128B8"/>
    <w:pPr>
      <w:spacing w:after="0" w:line="240" w:lineRule="auto"/>
    </w:pPr>
    <w:rPr>
      <w:rFonts w:ascii="Calibri" w:eastAsia="Calibri" w:hAnsi="Calibri" w:cs="Times New Roman"/>
    </w:rPr>
  </w:style>
  <w:style w:type="paragraph" w:customStyle="1" w:styleId="DefaultText">
    <w:name w:val="Default Text"/>
    <w:basedOn w:val="Normal"/>
    <w:rsid w:val="000128B8"/>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0128B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4154/" TargetMode="External"/><Relationship Id="rId13" Type="http://schemas.openxmlformats.org/officeDocument/2006/relationships/hyperlink" Target="https://saolta.ie/hospital/mayo-university-hospital" TargetMode="External"/><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services/list/2/primarycare/childrenfirst/resources/" TargetMode="External"/><Relationship Id="rId7" Type="http://schemas.openxmlformats.org/officeDocument/2006/relationships/endnotes" Target="endnotes.xml"/><Relationship Id="rId12" Type="http://schemas.openxmlformats.org/officeDocument/2006/relationships/hyperlink" Target="https://saolta.ie/hospital/letterkenny-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olta.ie/hospital/sligo-university-hospital" TargetMode="External"/><Relationship Id="rId20"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ara.costello5@hse.i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olta.ie/hospital/Roscommon%20University%20Hospital" TargetMode="External"/><Relationship Id="rId23" Type="http://schemas.openxmlformats.org/officeDocument/2006/relationships/footer" Target="footer1.xml"/><Relationship Id="rId10" Type="http://schemas.openxmlformats.org/officeDocument/2006/relationships/hyperlink" Target="mailto:martina.fraser@hse.ie" TargetMode="Externa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settings" Target="settings.xml"/><Relationship Id="rId9" Type="http://schemas.openxmlformats.org/officeDocument/2006/relationships/hyperlink" Target="https://www.rezoomo.com/job/74154/" TargetMode="External"/><Relationship Id="rId14" Type="http://schemas.openxmlformats.org/officeDocument/2006/relationships/hyperlink" Target="https://saolta.ie/hospital/portiuncula-university-hospita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19DD-8000-4602-8F68-FAD3FA6D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3</cp:revision>
  <dcterms:created xsi:type="dcterms:W3CDTF">2025-11-05T11:03:00Z</dcterms:created>
  <dcterms:modified xsi:type="dcterms:W3CDTF">2025-11-05T11:29:00Z</dcterms:modified>
</cp:coreProperties>
</file>