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93867" w14:textId="6D0E4E55" w:rsidR="008C1011" w:rsidRDefault="00465934" w:rsidP="008C1011">
      <w:pPr>
        <w:suppressAutoHyphens/>
        <w:spacing w:before="240" w:after="120" w:line="240" w:lineRule="auto"/>
        <w:jc w:val="center"/>
        <w:rPr>
          <w:rFonts w:eastAsia="Times New Roman" w:cs="Arial"/>
          <w:b/>
          <w:iCs/>
          <w:sz w:val="24"/>
          <w:szCs w:val="24"/>
          <w:lang w:eastAsia="en-IE"/>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w:t>
      </w:r>
      <w:r w:rsidR="008C1011">
        <w:rPr>
          <w:rFonts w:eastAsia="Times New Roman" w:cs="Arial"/>
          <w:b/>
          <w:color w:val="006152"/>
          <w:sz w:val="28"/>
          <w:szCs w:val="28"/>
          <w:lang w:val="en-GB" w:eastAsia="zh-CN"/>
        </w:rPr>
        <w:t>t</w:t>
      </w:r>
    </w:p>
    <w:p w14:paraId="1B3A4444" w14:textId="2E13A5AC" w:rsidR="008C1011" w:rsidRDefault="008C1011" w:rsidP="008C1011">
      <w:pPr>
        <w:suppressAutoHyphens/>
        <w:spacing w:before="240" w:after="120" w:line="240" w:lineRule="auto"/>
        <w:jc w:val="center"/>
        <w:rPr>
          <w:rFonts w:eastAsia="Times New Roman" w:cs="Arial"/>
          <w:b/>
          <w:iCs/>
          <w:sz w:val="24"/>
          <w:szCs w:val="24"/>
          <w:lang w:eastAsia="en-IE"/>
        </w:rPr>
      </w:pPr>
      <w:r>
        <w:rPr>
          <w:rFonts w:eastAsia="Times New Roman" w:cs="Arial"/>
          <w:b/>
          <w:iCs/>
          <w:sz w:val="24"/>
          <w:szCs w:val="24"/>
          <w:lang w:eastAsia="en-IE"/>
        </w:rPr>
        <w:t xml:space="preserve">SLIGO 0571 </w:t>
      </w:r>
    </w:p>
    <w:p w14:paraId="274E9A31" w14:textId="64F0B0FA" w:rsidR="00C941EE" w:rsidRPr="00B746D9" w:rsidRDefault="008C1011" w:rsidP="008C1011">
      <w:pPr>
        <w:suppressAutoHyphens/>
        <w:spacing w:before="240" w:after="120" w:line="240" w:lineRule="auto"/>
        <w:jc w:val="center"/>
        <w:rPr>
          <w:rFonts w:eastAsia="Times New Roman" w:cs="Arial"/>
          <w:b/>
          <w:iCs/>
          <w:color w:val="000099"/>
          <w:sz w:val="24"/>
          <w:szCs w:val="24"/>
          <w:lang w:eastAsia="en-IE"/>
        </w:rPr>
      </w:pPr>
      <w:r>
        <w:rPr>
          <w:rFonts w:eastAsia="Times New Roman" w:cs="Arial"/>
          <w:b/>
          <w:iCs/>
          <w:sz w:val="24"/>
          <w:szCs w:val="24"/>
          <w:lang w:eastAsia="en-IE"/>
        </w:rPr>
        <w:t>Cardiac Physiologist Senior</w:t>
      </w:r>
    </w:p>
    <w:p w14:paraId="0D7E0CA4" w14:textId="00C262D5" w:rsidR="00C941EE" w:rsidRDefault="008C1011"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27FD337C" w14:textId="77777777" w:rsidR="008C1011" w:rsidRPr="00E738C2" w:rsidRDefault="008C1011" w:rsidP="008C1011">
      <w:pPr>
        <w:jc w:val="both"/>
        <w:rPr>
          <w:rFonts w:cs="Arial"/>
        </w:rPr>
      </w:pPr>
      <w:r w:rsidRPr="00E738C2">
        <w:rPr>
          <w:rFonts w:cs="Arial"/>
        </w:rPr>
        <w:t>Dear Candidate,</w:t>
      </w:r>
    </w:p>
    <w:p w14:paraId="37ACDFDC" w14:textId="77777777" w:rsidR="008C1011" w:rsidRDefault="008C1011" w:rsidP="008C1011">
      <w:pPr>
        <w:spacing w:before="240" w:after="120" w:line="240" w:lineRule="auto"/>
        <w:rPr>
          <w:rFonts w:eastAsia="Times New Roman" w:cs="Arial"/>
          <w:iCs/>
          <w:szCs w:val="20"/>
          <w:lang w:eastAsia="en-IE"/>
        </w:rPr>
      </w:pPr>
      <w:r>
        <w:rPr>
          <w:rFonts w:eastAsia="Times New Roman" w:cs="Arial"/>
          <w:szCs w:val="20"/>
          <w:lang w:eastAsia="en-IE"/>
        </w:rPr>
        <w:t>Thank you for your interest in this role.</w:t>
      </w:r>
      <w:r>
        <w:rPr>
          <w:rFonts w:eastAsia="Times New Roman" w:cs="Arial"/>
          <w:iCs/>
          <w:szCs w:val="20"/>
          <w:lang w:eastAsia="en-IE"/>
        </w:rPr>
        <w:t xml:space="preserve"> </w:t>
      </w:r>
      <w:r>
        <w:rPr>
          <w:rFonts w:cs="Arial"/>
          <w:iCs/>
        </w:rPr>
        <w:t>It is our intention to form a panel as a result of this recruitment campaign as outlined in the Job Specification.</w:t>
      </w:r>
    </w:p>
    <w:p w14:paraId="7E14BD28" w14:textId="77777777" w:rsidR="008C1011" w:rsidRDefault="008C1011" w:rsidP="008C1011">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7CA9973F" w14:textId="77777777" w:rsidR="008C1011" w:rsidRDefault="008C1011" w:rsidP="008C1011">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111C4580" w14:textId="77777777" w:rsidR="008C1011" w:rsidRPr="00691074" w:rsidRDefault="008C1011" w:rsidP="008C1011">
      <w:pPr>
        <w:numPr>
          <w:ilvl w:val="0"/>
          <w:numId w:val="18"/>
        </w:numPr>
        <w:spacing w:before="240"/>
        <w:ind w:left="357" w:hanging="357"/>
        <w:textAlignment w:val="baseline"/>
        <w:rPr>
          <w:rFonts w:cs="Arial"/>
        </w:rPr>
      </w:pPr>
      <w:r w:rsidRPr="0044118F">
        <w:rPr>
          <w:rFonts w:eastAsia="Times New Roman" w:cs="Arial"/>
          <w:szCs w:val="20"/>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8" w:history="1">
        <w:r w:rsidRPr="00E455F0">
          <w:rPr>
            <w:rStyle w:val="Hyperlink"/>
            <w:rFonts w:cs="Arial"/>
          </w:rPr>
          <w:t>Trudy.Cunnane@hse.ie</w:t>
        </w:r>
      </w:hyperlink>
      <w:r>
        <w:rPr>
          <w:rFonts w:cs="Arial"/>
        </w:rPr>
        <w:t xml:space="preserve"> Phone: 071 91 80349</w:t>
      </w:r>
    </w:p>
    <w:p w14:paraId="04A2EB7D" w14:textId="77777777" w:rsidR="008C1011" w:rsidRPr="0044118F" w:rsidRDefault="008C1011" w:rsidP="008C1011">
      <w:pPr>
        <w:pStyle w:val="NormalWeb"/>
        <w:numPr>
          <w:ilvl w:val="0"/>
          <w:numId w:val="18"/>
        </w:numPr>
        <w:spacing w:before="240"/>
        <w:ind w:left="357" w:hanging="357"/>
        <w:textAlignment w:val="baseline"/>
        <w:rPr>
          <w:rFonts w:ascii="Arial" w:hAnsi="Arial" w:cs="Arial"/>
          <w:sz w:val="20"/>
          <w:szCs w:val="20"/>
        </w:rPr>
      </w:pPr>
      <w:r w:rsidRPr="0044118F">
        <w:rPr>
          <w:rFonts w:ascii="Arial" w:eastAsia="Times New Roman" w:hAnsi="Arial" w:cs="Arial"/>
          <w:sz w:val="20"/>
          <w:szCs w:val="20"/>
        </w:rPr>
        <w:t>For role-specific enquiries, please contact the named person in the Informal Enquiries section on the Job Specification.</w:t>
      </w:r>
    </w:p>
    <w:p w14:paraId="7930BF6C" w14:textId="77777777" w:rsidR="008C1011" w:rsidRDefault="008C1011" w:rsidP="008C1011">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w:t>
      </w:r>
      <w:r>
        <w:rPr>
          <w:rFonts w:cs="Arial"/>
          <w:szCs w:val="20"/>
        </w:rPr>
        <w:t>Rezoomo</w:t>
      </w:r>
      <w:r w:rsidRPr="00CB6483">
        <w:rPr>
          <w:rFonts w:cs="Arial"/>
          <w:szCs w:val="20"/>
        </w:rPr>
        <w:t xml:space="preserve">,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5E2C8818" w14:textId="77777777" w:rsidR="008C1011" w:rsidRDefault="008C1011" w:rsidP="008C1011">
      <w:pPr>
        <w:pStyle w:val="ListParagraph"/>
        <w:spacing w:before="240" w:after="0" w:line="240" w:lineRule="auto"/>
        <w:ind w:left="357"/>
        <w:rPr>
          <w:rFonts w:cs="Arial"/>
          <w:szCs w:val="20"/>
        </w:rPr>
      </w:pPr>
    </w:p>
    <w:p w14:paraId="6D6DF647" w14:textId="77777777" w:rsidR="008C1011" w:rsidRDefault="008C1011" w:rsidP="008C1011">
      <w:pPr>
        <w:pStyle w:val="ListParagraph"/>
        <w:spacing w:before="240" w:after="0" w:line="240" w:lineRule="auto"/>
        <w:ind w:left="357"/>
        <w:rPr>
          <w:rFonts w:cs="Arial"/>
          <w:szCs w:val="20"/>
        </w:rPr>
      </w:pPr>
    </w:p>
    <w:p w14:paraId="2E8E01C6" w14:textId="77777777" w:rsidR="008C1011" w:rsidRPr="00691074" w:rsidRDefault="008C1011" w:rsidP="008C1011">
      <w:pPr>
        <w:pStyle w:val="ListParagraph"/>
        <w:numPr>
          <w:ilvl w:val="0"/>
          <w:numId w:val="18"/>
        </w:numPr>
        <w:spacing w:before="240"/>
        <w:jc w:val="center"/>
        <w:rPr>
          <w:rFonts w:eastAsia="Calibri" w:cs="Arial"/>
          <w:b/>
          <w:bCs/>
          <w:u w:val="single"/>
        </w:rPr>
      </w:pPr>
      <w:r w:rsidRPr="00691074">
        <w:rPr>
          <w:rFonts w:eastAsia="Calibri" w:cs="Arial"/>
          <w:b/>
          <w:bCs/>
          <w:u w:val="single"/>
        </w:rPr>
        <w:t>Only fully completed application forms submitted via Rezoomo by the closing date and time will be accepted. No exceptions will be made.</w:t>
      </w:r>
    </w:p>
    <w:p w14:paraId="18E6C5B3" w14:textId="77777777" w:rsidR="008C1011" w:rsidRPr="0044118F" w:rsidRDefault="008C1011" w:rsidP="008C1011">
      <w:pPr>
        <w:pStyle w:val="ListParagraph"/>
        <w:spacing w:before="240"/>
        <w:rPr>
          <w:rFonts w:eastAsia="Calibri" w:cs="Arial"/>
          <w:b/>
          <w:bCs/>
          <w:sz w:val="24"/>
          <w:u w:val="single"/>
        </w:rPr>
      </w:pPr>
    </w:p>
    <w:p w14:paraId="683B236A" w14:textId="77777777" w:rsidR="008C1011" w:rsidRPr="00160C1C" w:rsidRDefault="008C1011" w:rsidP="008C1011">
      <w:pPr>
        <w:pStyle w:val="ListParagraph"/>
        <w:numPr>
          <w:ilvl w:val="0"/>
          <w:numId w:val="18"/>
        </w:numPr>
        <w:spacing w:before="240"/>
        <w:jc w:val="center"/>
        <w:rPr>
          <w:rFonts w:eastAsia="Calibri" w:cs="Arial"/>
          <w:b/>
          <w:bCs/>
          <w:sz w:val="28"/>
          <w:szCs w:val="28"/>
        </w:rPr>
      </w:pPr>
      <w:r w:rsidRPr="00160C1C">
        <w:rPr>
          <w:rFonts w:eastAsia="Calibri" w:cs="Arial"/>
          <w:b/>
          <w:bCs/>
          <w:sz w:val="28"/>
          <w:szCs w:val="28"/>
        </w:rPr>
        <w:t>***CV's not accepted for this campaign***</w:t>
      </w:r>
    </w:p>
    <w:p w14:paraId="75110608" w14:textId="043F985B" w:rsidR="00160C1C" w:rsidRPr="00160C1C" w:rsidRDefault="0075227A" w:rsidP="00160C1C">
      <w:pPr>
        <w:pStyle w:val="TOCHeading"/>
        <w:spacing w:line="240" w:lineRule="auto"/>
        <w:jc w:val="center"/>
        <w:rPr>
          <w:rFonts w:cs="Arial"/>
          <w:sz w:val="28"/>
          <w:szCs w:val="28"/>
        </w:rPr>
      </w:pPr>
      <w:hyperlink r:id="rId9" w:history="1">
        <w:r w:rsidR="00160C1C" w:rsidRPr="00160C1C">
          <w:rPr>
            <w:rStyle w:val="Hyperlink"/>
            <w:rFonts w:cs="Arial"/>
            <w:sz w:val="28"/>
            <w:szCs w:val="28"/>
          </w:rPr>
          <w:t>https://www.rezoomo.com/job/81141/</w:t>
        </w:r>
      </w:hyperlink>
    </w:p>
    <w:p w14:paraId="6ECD2529" w14:textId="77777777" w:rsidR="00160C1C" w:rsidRPr="00160C1C" w:rsidRDefault="00160C1C" w:rsidP="00160C1C">
      <w:pPr>
        <w:rPr>
          <w:lang w:val="en-US"/>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DE8BFC0"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64342A91" w14:textId="13FE59C5" w:rsidR="00001A44"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0725434" w:history="1">
            <w:r w:rsidR="00001A44" w:rsidRPr="00524921">
              <w:rPr>
                <w:rStyle w:val="Hyperlink"/>
                <w:rFonts w:eastAsia="Times New Roman" w:cs="Arial"/>
                <w:noProof/>
                <w:lang w:val="en-US"/>
              </w:rPr>
              <w:t>Who should apply?</w:t>
            </w:r>
            <w:r w:rsidR="00001A44">
              <w:rPr>
                <w:noProof/>
                <w:webHidden/>
              </w:rPr>
              <w:tab/>
            </w:r>
            <w:r w:rsidR="00001A44">
              <w:rPr>
                <w:noProof/>
                <w:webHidden/>
              </w:rPr>
              <w:fldChar w:fldCharType="begin"/>
            </w:r>
            <w:r w:rsidR="00001A44">
              <w:rPr>
                <w:noProof/>
                <w:webHidden/>
              </w:rPr>
              <w:instrText xml:space="preserve"> PAGEREF _Toc200725434 \h </w:instrText>
            </w:r>
            <w:r w:rsidR="00001A44">
              <w:rPr>
                <w:noProof/>
                <w:webHidden/>
              </w:rPr>
            </w:r>
            <w:r w:rsidR="00001A44">
              <w:rPr>
                <w:noProof/>
                <w:webHidden/>
              </w:rPr>
              <w:fldChar w:fldCharType="separate"/>
            </w:r>
            <w:r w:rsidR="00001A44">
              <w:rPr>
                <w:noProof/>
                <w:webHidden/>
              </w:rPr>
              <w:t>2</w:t>
            </w:r>
            <w:r w:rsidR="00001A44">
              <w:rPr>
                <w:noProof/>
                <w:webHidden/>
              </w:rPr>
              <w:fldChar w:fldCharType="end"/>
            </w:r>
          </w:hyperlink>
        </w:p>
        <w:p w14:paraId="4051D8EA" w14:textId="399173DA" w:rsidR="00001A44" w:rsidRDefault="0075227A">
          <w:pPr>
            <w:pStyle w:val="TOC1"/>
            <w:rPr>
              <w:rFonts w:asciiTheme="minorHAnsi" w:eastAsiaTheme="minorEastAsia" w:hAnsiTheme="minorHAnsi"/>
              <w:noProof/>
              <w:sz w:val="22"/>
              <w:lang w:eastAsia="en-IE"/>
            </w:rPr>
          </w:pPr>
          <w:hyperlink w:anchor="_Toc200725435" w:history="1">
            <w:r w:rsidR="00001A44" w:rsidRPr="00524921">
              <w:rPr>
                <w:rStyle w:val="Hyperlink"/>
                <w:rFonts w:eastAsia="Times New Roman" w:cs="Arial"/>
                <w:noProof/>
                <w:lang w:val="en-US"/>
              </w:rPr>
              <w:t>How to apply for this post.</w:t>
            </w:r>
            <w:r w:rsidR="00001A44">
              <w:rPr>
                <w:noProof/>
                <w:webHidden/>
              </w:rPr>
              <w:tab/>
            </w:r>
            <w:r w:rsidR="00001A44">
              <w:rPr>
                <w:noProof/>
                <w:webHidden/>
              </w:rPr>
              <w:fldChar w:fldCharType="begin"/>
            </w:r>
            <w:r w:rsidR="00001A44">
              <w:rPr>
                <w:noProof/>
                <w:webHidden/>
              </w:rPr>
              <w:instrText xml:space="preserve"> PAGEREF _Toc200725435 \h </w:instrText>
            </w:r>
            <w:r w:rsidR="00001A44">
              <w:rPr>
                <w:noProof/>
                <w:webHidden/>
              </w:rPr>
            </w:r>
            <w:r w:rsidR="00001A44">
              <w:rPr>
                <w:noProof/>
                <w:webHidden/>
              </w:rPr>
              <w:fldChar w:fldCharType="separate"/>
            </w:r>
            <w:r w:rsidR="00001A44">
              <w:rPr>
                <w:noProof/>
                <w:webHidden/>
              </w:rPr>
              <w:t>2</w:t>
            </w:r>
            <w:r w:rsidR="00001A44">
              <w:rPr>
                <w:noProof/>
                <w:webHidden/>
              </w:rPr>
              <w:fldChar w:fldCharType="end"/>
            </w:r>
          </w:hyperlink>
        </w:p>
        <w:p w14:paraId="1EFB537D" w14:textId="1F082017" w:rsidR="00001A44" w:rsidRDefault="0075227A">
          <w:pPr>
            <w:pStyle w:val="TOC1"/>
            <w:rPr>
              <w:rFonts w:asciiTheme="minorHAnsi" w:eastAsiaTheme="minorEastAsia" w:hAnsiTheme="minorHAnsi"/>
              <w:noProof/>
              <w:sz w:val="22"/>
              <w:lang w:eastAsia="en-IE"/>
            </w:rPr>
          </w:pPr>
          <w:hyperlink w:anchor="_Toc200725436" w:history="1">
            <w:r w:rsidR="00001A44" w:rsidRPr="00524921">
              <w:rPr>
                <w:rStyle w:val="Hyperlink"/>
                <w:rFonts w:cs="Arial"/>
                <w:noProof/>
              </w:rPr>
              <w:t>How we will manage the selection process.</w:t>
            </w:r>
            <w:r w:rsidR="00001A44">
              <w:rPr>
                <w:noProof/>
                <w:webHidden/>
              </w:rPr>
              <w:tab/>
            </w:r>
            <w:r w:rsidR="00001A44">
              <w:rPr>
                <w:noProof/>
                <w:webHidden/>
              </w:rPr>
              <w:fldChar w:fldCharType="begin"/>
            </w:r>
            <w:r w:rsidR="00001A44">
              <w:rPr>
                <w:noProof/>
                <w:webHidden/>
              </w:rPr>
              <w:instrText xml:space="preserve"> PAGEREF _Toc200725436 \h </w:instrText>
            </w:r>
            <w:r w:rsidR="00001A44">
              <w:rPr>
                <w:noProof/>
                <w:webHidden/>
              </w:rPr>
            </w:r>
            <w:r w:rsidR="00001A44">
              <w:rPr>
                <w:noProof/>
                <w:webHidden/>
              </w:rPr>
              <w:fldChar w:fldCharType="separate"/>
            </w:r>
            <w:r w:rsidR="00001A44">
              <w:rPr>
                <w:noProof/>
                <w:webHidden/>
              </w:rPr>
              <w:t>3</w:t>
            </w:r>
            <w:r w:rsidR="00001A44">
              <w:rPr>
                <w:noProof/>
                <w:webHidden/>
              </w:rPr>
              <w:fldChar w:fldCharType="end"/>
            </w:r>
          </w:hyperlink>
        </w:p>
        <w:p w14:paraId="2ABEAB04" w14:textId="143B5A87" w:rsidR="00001A44" w:rsidRDefault="0075227A">
          <w:pPr>
            <w:pStyle w:val="TOC1"/>
            <w:rPr>
              <w:rFonts w:asciiTheme="minorHAnsi" w:eastAsiaTheme="minorEastAsia" w:hAnsiTheme="minorHAnsi"/>
              <w:noProof/>
              <w:sz w:val="22"/>
              <w:lang w:eastAsia="en-IE"/>
            </w:rPr>
          </w:pPr>
          <w:hyperlink w:anchor="_Toc200725437" w:history="1">
            <w:r w:rsidR="00001A44" w:rsidRPr="00524921">
              <w:rPr>
                <w:rStyle w:val="Hyperlink"/>
                <w:rFonts w:cs="Arial"/>
                <w:noProof/>
              </w:rPr>
              <w:t>Candidate Supports</w:t>
            </w:r>
            <w:r w:rsidR="00001A44">
              <w:rPr>
                <w:noProof/>
                <w:webHidden/>
              </w:rPr>
              <w:tab/>
            </w:r>
            <w:r w:rsidR="00001A44">
              <w:rPr>
                <w:noProof/>
                <w:webHidden/>
              </w:rPr>
              <w:fldChar w:fldCharType="begin"/>
            </w:r>
            <w:r w:rsidR="00001A44">
              <w:rPr>
                <w:noProof/>
                <w:webHidden/>
              </w:rPr>
              <w:instrText xml:space="preserve"> PAGEREF _Toc200725437 \h </w:instrText>
            </w:r>
            <w:r w:rsidR="00001A44">
              <w:rPr>
                <w:noProof/>
                <w:webHidden/>
              </w:rPr>
            </w:r>
            <w:r w:rsidR="00001A44">
              <w:rPr>
                <w:noProof/>
                <w:webHidden/>
              </w:rPr>
              <w:fldChar w:fldCharType="separate"/>
            </w:r>
            <w:r w:rsidR="00001A44">
              <w:rPr>
                <w:noProof/>
                <w:webHidden/>
              </w:rPr>
              <w:t>4</w:t>
            </w:r>
            <w:r w:rsidR="00001A44">
              <w:rPr>
                <w:noProof/>
                <w:webHidden/>
              </w:rPr>
              <w:fldChar w:fldCharType="end"/>
            </w:r>
          </w:hyperlink>
        </w:p>
        <w:p w14:paraId="6FB392AA" w14:textId="3220CF61" w:rsidR="00001A44" w:rsidRDefault="0075227A">
          <w:pPr>
            <w:pStyle w:val="TOC1"/>
            <w:rPr>
              <w:rFonts w:asciiTheme="minorHAnsi" w:eastAsiaTheme="minorEastAsia" w:hAnsiTheme="minorHAnsi"/>
              <w:noProof/>
              <w:sz w:val="22"/>
              <w:lang w:eastAsia="en-IE"/>
            </w:rPr>
          </w:pPr>
          <w:hyperlink w:anchor="_Toc200725438" w:history="1">
            <w:r w:rsidR="00001A44" w:rsidRPr="00524921">
              <w:rPr>
                <w:rStyle w:val="Hyperlink"/>
                <w:noProof/>
              </w:rPr>
              <w:t>Reasonable Accommodations Requests for Candidates with Disabilities</w:t>
            </w:r>
            <w:r w:rsidR="00001A44">
              <w:rPr>
                <w:noProof/>
                <w:webHidden/>
              </w:rPr>
              <w:tab/>
            </w:r>
            <w:r w:rsidR="00001A44">
              <w:rPr>
                <w:noProof/>
                <w:webHidden/>
              </w:rPr>
              <w:fldChar w:fldCharType="begin"/>
            </w:r>
            <w:r w:rsidR="00001A44">
              <w:rPr>
                <w:noProof/>
                <w:webHidden/>
              </w:rPr>
              <w:instrText xml:space="preserve"> PAGEREF _Toc200725438 \h </w:instrText>
            </w:r>
            <w:r w:rsidR="00001A44">
              <w:rPr>
                <w:noProof/>
                <w:webHidden/>
              </w:rPr>
            </w:r>
            <w:r w:rsidR="00001A44">
              <w:rPr>
                <w:noProof/>
                <w:webHidden/>
              </w:rPr>
              <w:fldChar w:fldCharType="separate"/>
            </w:r>
            <w:r w:rsidR="00001A44">
              <w:rPr>
                <w:noProof/>
                <w:webHidden/>
              </w:rPr>
              <w:t>4</w:t>
            </w:r>
            <w:r w:rsidR="00001A44">
              <w:rPr>
                <w:noProof/>
                <w:webHidden/>
              </w:rPr>
              <w:fldChar w:fldCharType="end"/>
            </w:r>
          </w:hyperlink>
        </w:p>
        <w:p w14:paraId="570E7845" w14:textId="08F9FE13" w:rsidR="00001A44" w:rsidRDefault="0075227A">
          <w:pPr>
            <w:pStyle w:val="TOC1"/>
            <w:rPr>
              <w:rFonts w:asciiTheme="minorHAnsi" w:eastAsiaTheme="minorEastAsia" w:hAnsiTheme="minorHAnsi"/>
              <w:noProof/>
              <w:sz w:val="22"/>
              <w:lang w:eastAsia="en-IE"/>
            </w:rPr>
          </w:pPr>
          <w:hyperlink w:anchor="_Toc200725439" w:history="1">
            <w:r w:rsidR="00001A44" w:rsidRPr="00524921">
              <w:rPr>
                <w:rStyle w:val="Hyperlink"/>
                <w:rFonts w:cs="Arial"/>
                <w:noProof/>
              </w:rPr>
              <w:t>Interview Notes</w:t>
            </w:r>
            <w:r w:rsidR="00001A44">
              <w:rPr>
                <w:noProof/>
                <w:webHidden/>
              </w:rPr>
              <w:tab/>
            </w:r>
            <w:r w:rsidR="00001A44">
              <w:rPr>
                <w:noProof/>
                <w:webHidden/>
              </w:rPr>
              <w:fldChar w:fldCharType="begin"/>
            </w:r>
            <w:r w:rsidR="00001A44">
              <w:rPr>
                <w:noProof/>
                <w:webHidden/>
              </w:rPr>
              <w:instrText xml:space="preserve"> PAGEREF _Toc200725439 \h </w:instrText>
            </w:r>
            <w:r w:rsidR="00001A44">
              <w:rPr>
                <w:noProof/>
                <w:webHidden/>
              </w:rPr>
            </w:r>
            <w:r w:rsidR="00001A44">
              <w:rPr>
                <w:noProof/>
                <w:webHidden/>
              </w:rPr>
              <w:fldChar w:fldCharType="separate"/>
            </w:r>
            <w:r w:rsidR="00001A44">
              <w:rPr>
                <w:noProof/>
                <w:webHidden/>
              </w:rPr>
              <w:t>4</w:t>
            </w:r>
            <w:r w:rsidR="00001A44">
              <w:rPr>
                <w:noProof/>
                <w:webHidden/>
              </w:rPr>
              <w:fldChar w:fldCharType="end"/>
            </w:r>
          </w:hyperlink>
        </w:p>
        <w:p w14:paraId="6128DA49" w14:textId="5ACB2244" w:rsidR="00001A44" w:rsidRDefault="0075227A">
          <w:pPr>
            <w:pStyle w:val="TOC1"/>
            <w:rPr>
              <w:rFonts w:asciiTheme="minorHAnsi" w:eastAsiaTheme="minorEastAsia" w:hAnsiTheme="minorHAnsi"/>
              <w:noProof/>
              <w:sz w:val="22"/>
              <w:lang w:eastAsia="en-IE"/>
            </w:rPr>
          </w:pPr>
          <w:hyperlink w:anchor="_Toc200725440" w:history="1">
            <w:r w:rsidR="00001A44" w:rsidRPr="00524921">
              <w:rPr>
                <w:rStyle w:val="Hyperlink"/>
                <w:rFonts w:cs="Arial"/>
                <w:noProof/>
              </w:rPr>
              <w:t>Formation of Panels</w:t>
            </w:r>
            <w:r w:rsidR="00001A44">
              <w:rPr>
                <w:noProof/>
                <w:webHidden/>
              </w:rPr>
              <w:tab/>
            </w:r>
            <w:r w:rsidR="00001A44">
              <w:rPr>
                <w:noProof/>
                <w:webHidden/>
              </w:rPr>
              <w:fldChar w:fldCharType="begin"/>
            </w:r>
            <w:r w:rsidR="00001A44">
              <w:rPr>
                <w:noProof/>
                <w:webHidden/>
              </w:rPr>
              <w:instrText xml:space="preserve"> PAGEREF _Toc200725440 \h </w:instrText>
            </w:r>
            <w:r w:rsidR="00001A44">
              <w:rPr>
                <w:noProof/>
                <w:webHidden/>
              </w:rPr>
            </w:r>
            <w:r w:rsidR="00001A44">
              <w:rPr>
                <w:noProof/>
                <w:webHidden/>
              </w:rPr>
              <w:fldChar w:fldCharType="separate"/>
            </w:r>
            <w:r w:rsidR="00001A44">
              <w:rPr>
                <w:noProof/>
                <w:webHidden/>
              </w:rPr>
              <w:t>5</w:t>
            </w:r>
            <w:r w:rsidR="00001A44">
              <w:rPr>
                <w:noProof/>
                <w:webHidden/>
              </w:rPr>
              <w:fldChar w:fldCharType="end"/>
            </w:r>
          </w:hyperlink>
        </w:p>
        <w:p w14:paraId="774B1FF2" w14:textId="7FBBE155" w:rsidR="00001A44" w:rsidRDefault="0075227A">
          <w:pPr>
            <w:pStyle w:val="TOC1"/>
            <w:rPr>
              <w:rFonts w:asciiTheme="minorHAnsi" w:eastAsiaTheme="minorEastAsia" w:hAnsiTheme="minorHAnsi"/>
              <w:noProof/>
              <w:sz w:val="22"/>
              <w:lang w:eastAsia="en-IE"/>
            </w:rPr>
          </w:pPr>
          <w:hyperlink w:anchor="_Toc200725441" w:history="1">
            <w:r w:rsidR="00001A44" w:rsidRPr="00524921">
              <w:rPr>
                <w:rStyle w:val="Hyperlink"/>
                <w:noProof/>
              </w:rPr>
              <w:t>Marking System</w:t>
            </w:r>
            <w:r w:rsidR="00001A44">
              <w:rPr>
                <w:noProof/>
                <w:webHidden/>
              </w:rPr>
              <w:tab/>
            </w:r>
            <w:r w:rsidR="00001A44">
              <w:rPr>
                <w:noProof/>
                <w:webHidden/>
              </w:rPr>
              <w:fldChar w:fldCharType="begin"/>
            </w:r>
            <w:r w:rsidR="00001A44">
              <w:rPr>
                <w:noProof/>
                <w:webHidden/>
              </w:rPr>
              <w:instrText xml:space="preserve"> PAGEREF _Toc200725441 \h </w:instrText>
            </w:r>
            <w:r w:rsidR="00001A44">
              <w:rPr>
                <w:noProof/>
                <w:webHidden/>
              </w:rPr>
            </w:r>
            <w:r w:rsidR="00001A44">
              <w:rPr>
                <w:noProof/>
                <w:webHidden/>
              </w:rPr>
              <w:fldChar w:fldCharType="separate"/>
            </w:r>
            <w:r w:rsidR="00001A44">
              <w:rPr>
                <w:noProof/>
                <w:webHidden/>
              </w:rPr>
              <w:t>5</w:t>
            </w:r>
            <w:r w:rsidR="00001A44">
              <w:rPr>
                <w:noProof/>
                <w:webHidden/>
              </w:rPr>
              <w:fldChar w:fldCharType="end"/>
            </w:r>
          </w:hyperlink>
        </w:p>
        <w:p w14:paraId="181589AB" w14:textId="262EF153" w:rsidR="00001A44" w:rsidRDefault="0075227A">
          <w:pPr>
            <w:pStyle w:val="TOC1"/>
            <w:rPr>
              <w:rFonts w:asciiTheme="minorHAnsi" w:eastAsiaTheme="minorEastAsia" w:hAnsiTheme="minorHAnsi"/>
              <w:noProof/>
              <w:sz w:val="22"/>
              <w:lang w:eastAsia="en-IE"/>
            </w:rPr>
          </w:pPr>
          <w:hyperlink w:anchor="_Toc200725442" w:history="1">
            <w:r w:rsidR="00001A44" w:rsidRPr="00524921">
              <w:rPr>
                <w:rStyle w:val="Hyperlink"/>
                <w:noProof/>
              </w:rPr>
              <w:t>Future panels</w:t>
            </w:r>
            <w:r w:rsidR="00001A44">
              <w:rPr>
                <w:noProof/>
                <w:webHidden/>
              </w:rPr>
              <w:tab/>
            </w:r>
            <w:r w:rsidR="00001A44">
              <w:rPr>
                <w:noProof/>
                <w:webHidden/>
              </w:rPr>
              <w:fldChar w:fldCharType="begin"/>
            </w:r>
            <w:r w:rsidR="00001A44">
              <w:rPr>
                <w:noProof/>
                <w:webHidden/>
              </w:rPr>
              <w:instrText xml:space="preserve"> PAGEREF _Toc200725442 \h </w:instrText>
            </w:r>
            <w:r w:rsidR="00001A44">
              <w:rPr>
                <w:noProof/>
                <w:webHidden/>
              </w:rPr>
            </w:r>
            <w:r w:rsidR="00001A44">
              <w:rPr>
                <w:noProof/>
                <w:webHidden/>
              </w:rPr>
              <w:fldChar w:fldCharType="separate"/>
            </w:r>
            <w:r w:rsidR="00001A44">
              <w:rPr>
                <w:noProof/>
                <w:webHidden/>
              </w:rPr>
              <w:t>5</w:t>
            </w:r>
            <w:r w:rsidR="00001A44">
              <w:rPr>
                <w:noProof/>
                <w:webHidden/>
              </w:rPr>
              <w:fldChar w:fldCharType="end"/>
            </w:r>
          </w:hyperlink>
        </w:p>
        <w:p w14:paraId="0D4F1740" w14:textId="2157B59E" w:rsidR="00001A44" w:rsidRDefault="0075227A">
          <w:pPr>
            <w:pStyle w:val="TOC1"/>
            <w:rPr>
              <w:rFonts w:asciiTheme="minorHAnsi" w:eastAsiaTheme="minorEastAsia" w:hAnsiTheme="minorHAnsi"/>
              <w:noProof/>
              <w:sz w:val="22"/>
              <w:lang w:eastAsia="en-IE"/>
            </w:rPr>
          </w:pPr>
          <w:hyperlink w:anchor="_Toc200725443" w:history="1">
            <w:r w:rsidR="00001A44" w:rsidRPr="00524921">
              <w:rPr>
                <w:rStyle w:val="Hyperlink"/>
                <w:rFonts w:eastAsia="Times New Roman" w:cs="Arial"/>
                <w:noProof/>
                <w:lang w:val="en-US"/>
              </w:rPr>
              <w:t>Acceptance / Declination of a Recommendation to Proceed</w:t>
            </w:r>
            <w:r w:rsidR="00001A44">
              <w:rPr>
                <w:noProof/>
                <w:webHidden/>
              </w:rPr>
              <w:tab/>
            </w:r>
            <w:r w:rsidR="00001A44">
              <w:rPr>
                <w:noProof/>
                <w:webHidden/>
              </w:rPr>
              <w:fldChar w:fldCharType="begin"/>
            </w:r>
            <w:r w:rsidR="00001A44">
              <w:rPr>
                <w:noProof/>
                <w:webHidden/>
              </w:rPr>
              <w:instrText xml:space="preserve"> PAGEREF _Toc200725443 \h </w:instrText>
            </w:r>
            <w:r w:rsidR="00001A44">
              <w:rPr>
                <w:noProof/>
                <w:webHidden/>
              </w:rPr>
            </w:r>
            <w:r w:rsidR="00001A44">
              <w:rPr>
                <w:noProof/>
                <w:webHidden/>
              </w:rPr>
              <w:fldChar w:fldCharType="separate"/>
            </w:r>
            <w:r w:rsidR="00001A44">
              <w:rPr>
                <w:noProof/>
                <w:webHidden/>
              </w:rPr>
              <w:t>5</w:t>
            </w:r>
            <w:r w:rsidR="00001A44">
              <w:rPr>
                <w:noProof/>
                <w:webHidden/>
              </w:rPr>
              <w:fldChar w:fldCharType="end"/>
            </w:r>
          </w:hyperlink>
        </w:p>
        <w:p w14:paraId="2E3BB995" w14:textId="5A6ABA48" w:rsidR="00001A44" w:rsidRDefault="0075227A">
          <w:pPr>
            <w:pStyle w:val="TOC1"/>
            <w:rPr>
              <w:rFonts w:asciiTheme="minorHAnsi" w:eastAsiaTheme="minorEastAsia" w:hAnsiTheme="minorHAnsi"/>
              <w:noProof/>
              <w:sz w:val="22"/>
              <w:lang w:eastAsia="en-IE"/>
            </w:rPr>
          </w:pPr>
          <w:hyperlink w:anchor="_Toc200725444" w:history="1">
            <w:r w:rsidR="00001A44" w:rsidRPr="00524921">
              <w:rPr>
                <w:rStyle w:val="Hyperlink"/>
                <w:rFonts w:eastAsia="Times New Roman" w:cs="Arial"/>
                <w:noProof/>
                <w:lang w:val="en-US"/>
              </w:rPr>
              <w:t>Recruitment Process Time Scales</w:t>
            </w:r>
            <w:r w:rsidR="00001A44">
              <w:rPr>
                <w:noProof/>
                <w:webHidden/>
              </w:rPr>
              <w:tab/>
            </w:r>
            <w:r w:rsidR="00001A44">
              <w:rPr>
                <w:noProof/>
                <w:webHidden/>
              </w:rPr>
              <w:fldChar w:fldCharType="begin"/>
            </w:r>
            <w:r w:rsidR="00001A44">
              <w:rPr>
                <w:noProof/>
                <w:webHidden/>
              </w:rPr>
              <w:instrText xml:space="preserve"> PAGEREF _Toc200725444 \h </w:instrText>
            </w:r>
            <w:r w:rsidR="00001A44">
              <w:rPr>
                <w:noProof/>
                <w:webHidden/>
              </w:rPr>
            </w:r>
            <w:r w:rsidR="00001A44">
              <w:rPr>
                <w:noProof/>
                <w:webHidden/>
              </w:rPr>
              <w:fldChar w:fldCharType="separate"/>
            </w:r>
            <w:r w:rsidR="00001A44">
              <w:rPr>
                <w:noProof/>
                <w:webHidden/>
              </w:rPr>
              <w:t>6</w:t>
            </w:r>
            <w:r w:rsidR="00001A44">
              <w:rPr>
                <w:noProof/>
                <w:webHidden/>
              </w:rPr>
              <w:fldChar w:fldCharType="end"/>
            </w:r>
          </w:hyperlink>
        </w:p>
        <w:p w14:paraId="444B5FF9" w14:textId="07AB6030" w:rsidR="00001A44" w:rsidRDefault="0075227A">
          <w:pPr>
            <w:pStyle w:val="TOC1"/>
            <w:rPr>
              <w:rFonts w:asciiTheme="minorHAnsi" w:eastAsiaTheme="minorEastAsia" w:hAnsiTheme="minorHAnsi"/>
              <w:noProof/>
              <w:sz w:val="22"/>
              <w:lang w:eastAsia="en-IE"/>
            </w:rPr>
          </w:pPr>
          <w:hyperlink w:anchor="_Toc200725445" w:history="1">
            <w:r w:rsidR="00001A44" w:rsidRPr="00524921">
              <w:rPr>
                <w:rStyle w:val="Hyperlink"/>
                <w:rFonts w:eastAsia="Times New Roman" w:cs="Arial"/>
                <w:noProof/>
                <w:lang w:val="en-US"/>
              </w:rPr>
              <w:t>Security Clearance</w:t>
            </w:r>
            <w:r w:rsidR="00001A44">
              <w:rPr>
                <w:noProof/>
                <w:webHidden/>
              </w:rPr>
              <w:tab/>
            </w:r>
            <w:r w:rsidR="00001A44">
              <w:rPr>
                <w:noProof/>
                <w:webHidden/>
              </w:rPr>
              <w:fldChar w:fldCharType="begin"/>
            </w:r>
            <w:r w:rsidR="00001A44">
              <w:rPr>
                <w:noProof/>
                <w:webHidden/>
              </w:rPr>
              <w:instrText xml:space="preserve"> PAGEREF _Toc200725445 \h </w:instrText>
            </w:r>
            <w:r w:rsidR="00001A44">
              <w:rPr>
                <w:noProof/>
                <w:webHidden/>
              </w:rPr>
            </w:r>
            <w:r w:rsidR="00001A44">
              <w:rPr>
                <w:noProof/>
                <w:webHidden/>
              </w:rPr>
              <w:fldChar w:fldCharType="separate"/>
            </w:r>
            <w:r w:rsidR="00001A44">
              <w:rPr>
                <w:noProof/>
                <w:webHidden/>
              </w:rPr>
              <w:t>6</w:t>
            </w:r>
            <w:r w:rsidR="00001A44">
              <w:rPr>
                <w:noProof/>
                <w:webHidden/>
              </w:rPr>
              <w:fldChar w:fldCharType="end"/>
            </w:r>
          </w:hyperlink>
        </w:p>
        <w:p w14:paraId="1AAD9AF1" w14:textId="0FB32210" w:rsidR="00001A44" w:rsidRDefault="0075227A">
          <w:pPr>
            <w:pStyle w:val="TOC1"/>
            <w:rPr>
              <w:rFonts w:asciiTheme="minorHAnsi" w:eastAsiaTheme="minorEastAsia" w:hAnsiTheme="minorHAnsi"/>
              <w:noProof/>
              <w:sz w:val="22"/>
              <w:lang w:eastAsia="en-IE"/>
            </w:rPr>
          </w:pPr>
          <w:hyperlink w:anchor="_Toc200725446" w:history="1">
            <w:r w:rsidR="00001A44" w:rsidRPr="00524921">
              <w:rPr>
                <w:rStyle w:val="Hyperlink"/>
                <w:rFonts w:cs="Arial"/>
                <w:noProof/>
              </w:rPr>
              <w:t>Review and Complaint Procedure (CPSA)</w:t>
            </w:r>
            <w:r w:rsidR="00001A44">
              <w:rPr>
                <w:noProof/>
                <w:webHidden/>
              </w:rPr>
              <w:tab/>
            </w:r>
            <w:r w:rsidR="00001A44">
              <w:rPr>
                <w:noProof/>
                <w:webHidden/>
              </w:rPr>
              <w:fldChar w:fldCharType="begin"/>
            </w:r>
            <w:r w:rsidR="00001A44">
              <w:rPr>
                <w:noProof/>
                <w:webHidden/>
              </w:rPr>
              <w:instrText xml:space="preserve"> PAGEREF _Toc200725446 \h </w:instrText>
            </w:r>
            <w:r w:rsidR="00001A44">
              <w:rPr>
                <w:noProof/>
                <w:webHidden/>
              </w:rPr>
            </w:r>
            <w:r w:rsidR="00001A44">
              <w:rPr>
                <w:noProof/>
                <w:webHidden/>
              </w:rPr>
              <w:fldChar w:fldCharType="separate"/>
            </w:r>
            <w:r w:rsidR="00001A44">
              <w:rPr>
                <w:noProof/>
                <w:webHidden/>
              </w:rPr>
              <w:t>6</w:t>
            </w:r>
            <w:r w:rsidR="00001A44">
              <w:rPr>
                <w:noProof/>
                <w:webHidden/>
              </w:rPr>
              <w:fldChar w:fldCharType="end"/>
            </w:r>
          </w:hyperlink>
        </w:p>
        <w:p w14:paraId="111DCDF8" w14:textId="21935254" w:rsidR="00001A44" w:rsidRDefault="0075227A">
          <w:pPr>
            <w:pStyle w:val="TOC1"/>
            <w:rPr>
              <w:rFonts w:asciiTheme="minorHAnsi" w:eastAsiaTheme="minorEastAsia" w:hAnsiTheme="minorHAnsi"/>
              <w:noProof/>
              <w:sz w:val="22"/>
              <w:lang w:eastAsia="en-IE"/>
            </w:rPr>
          </w:pPr>
          <w:hyperlink w:anchor="_Toc200725447" w:history="1">
            <w:r w:rsidR="00001A44" w:rsidRPr="00524921">
              <w:rPr>
                <w:rStyle w:val="Hyperlink"/>
                <w:rFonts w:cs="Arial"/>
                <w:noProof/>
              </w:rPr>
              <w:t>HSE Privacy Policy</w:t>
            </w:r>
            <w:r w:rsidR="00001A44">
              <w:rPr>
                <w:noProof/>
                <w:webHidden/>
              </w:rPr>
              <w:tab/>
            </w:r>
            <w:r w:rsidR="00001A44">
              <w:rPr>
                <w:noProof/>
                <w:webHidden/>
              </w:rPr>
              <w:fldChar w:fldCharType="begin"/>
            </w:r>
            <w:r w:rsidR="00001A44">
              <w:rPr>
                <w:noProof/>
                <w:webHidden/>
              </w:rPr>
              <w:instrText xml:space="preserve"> PAGEREF _Toc200725447 \h </w:instrText>
            </w:r>
            <w:r w:rsidR="00001A44">
              <w:rPr>
                <w:noProof/>
                <w:webHidden/>
              </w:rPr>
            </w:r>
            <w:r w:rsidR="00001A44">
              <w:rPr>
                <w:noProof/>
                <w:webHidden/>
              </w:rPr>
              <w:fldChar w:fldCharType="separate"/>
            </w:r>
            <w:r w:rsidR="00001A44">
              <w:rPr>
                <w:noProof/>
                <w:webHidden/>
              </w:rPr>
              <w:t>7</w:t>
            </w:r>
            <w:r w:rsidR="00001A44">
              <w:rPr>
                <w:noProof/>
                <w:webHidden/>
              </w:rPr>
              <w:fldChar w:fldCharType="end"/>
            </w:r>
          </w:hyperlink>
        </w:p>
        <w:p w14:paraId="3F736255" w14:textId="068419E0" w:rsidR="00001A44" w:rsidRDefault="0075227A">
          <w:pPr>
            <w:pStyle w:val="TOC1"/>
            <w:rPr>
              <w:rFonts w:asciiTheme="minorHAnsi" w:eastAsiaTheme="minorEastAsia" w:hAnsiTheme="minorHAnsi"/>
              <w:noProof/>
              <w:sz w:val="22"/>
              <w:lang w:eastAsia="en-IE"/>
            </w:rPr>
          </w:pPr>
          <w:hyperlink w:anchor="_Toc200725448" w:history="1">
            <w:r w:rsidR="00001A44" w:rsidRPr="00524921">
              <w:rPr>
                <w:rStyle w:val="Hyperlink"/>
                <w:noProof/>
              </w:rPr>
              <w:t>Superannuation / Pension Information</w:t>
            </w:r>
            <w:r w:rsidR="00001A44">
              <w:rPr>
                <w:noProof/>
                <w:webHidden/>
              </w:rPr>
              <w:tab/>
            </w:r>
            <w:r w:rsidR="00001A44">
              <w:rPr>
                <w:noProof/>
                <w:webHidden/>
              </w:rPr>
              <w:fldChar w:fldCharType="begin"/>
            </w:r>
            <w:r w:rsidR="00001A44">
              <w:rPr>
                <w:noProof/>
                <w:webHidden/>
              </w:rPr>
              <w:instrText xml:space="preserve"> PAGEREF _Toc200725448 \h </w:instrText>
            </w:r>
            <w:r w:rsidR="00001A44">
              <w:rPr>
                <w:noProof/>
                <w:webHidden/>
              </w:rPr>
            </w:r>
            <w:r w:rsidR="00001A44">
              <w:rPr>
                <w:noProof/>
                <w:webHidden/>
              </w:rPr>
              <w:fldChar w:fldCharType="separate"/>
            </w:r>
            <w:r w:rsidR="00001A44">
              <w:rPr>
                <w:noProof/>
                <w:webHidden/>
              </w:rPr>
              <w:t>7</w:t>
            </w:r>
            <w:r w:rsidR="00001A44">
              <w:rPr>
                <w:noProof/>
                <w:webHidden/>
              </w:rPr>
              <w:fldChar w:fldCharType="end"/>
            </w:r>
          </w:hyperlink>
        </w:p>
        <w:p w14:paraId="48903C68" w14:textId="239A195F" w:rsidR="00001A44" w:rsidRDefault="0075227A">
          <w:pPr>
            <w:pStyle w:val="TOC1"/>
            <w:rPr>
              <w:rFonts w:asciiTheme="minorHAnsi" w:eastAsiaTheme="minorEastAsia" w:hAnsiTheme="minorHAnsi"/>
              <w:noProof/>
              <w:sz w:val="22"/>
              <w:lang w:eastAsia="en-IE"/>
            </w:rPr>
          </w:pPr>
          <w:hyperlink w:anchor="_Toc200725449" w:history="1">
            <w:r w:rsidR="00001A44" w:rsidRPr="00524921">
              <w:rPr>
                <w:rStyle w:val="Hyperlink"/>
                <w:rFonts w:cs="Arial"/>
                <w:noProof/>
              </w:rPr>
              <w:t>Appendices: Supplementary recruitment and selection process information</w:t>
            </w:r>
            <w:r w:rsidR="00001A44">
              <w:rPr>
                <w:noProof/>
                <w:webHidden/>
              </w:rPr>
              <w:tab/>
            </w:r>
            <w:r w:rsidR="00001A44">
              <w:rPr>
                <w:noProof/>
                <w:webHidden/>
              </w:rPr>
              <w:fldChar w:fldCharType="begin"/>
            </w:r>
            <w:r w:rsidR="00001A44">
              <w:rPr>
                <w:noProof/>
                <w:webHidden/>
              </w:rPr>
              <w:instrText xml:space="preserve"> PAGEREF _Toc200725449 \h </w:instrText>
            </w:r>
            <w:r w:rsidR="00001A44">
              <w:rPr>
                <w:noProof/>
                <w:webHidden/>
              </w:rPr>
            </w:r>
            <w:r w:rsidR="00001A44">
              <w:rPr>
                <w:noProof/>
                <w:webHidden/>
              </w:rPr>
              <w:fldChar w:fldCharType="separate"/>
            </w:r>
            <w:r w:rsidR="00001A44">
              <w:rPr>
                <w:noProof/>
                <w:webHidden/>
              </w:rPr>
              <w:t>9</w:t>
            </w:r>
            <w:r w:rsidR="00001A44">
              <w:rPr>
                <w:noProof/>
                <w:webHidden/>
              </w:rPr>
              <w:fldChar w:fldCharType="end"/>
            </w:r>
          </w:hyperlink>
        </w:p>
        <w:p w14:paraId="606A4057" w14:textId="542A2119" w:rsidR="00001A44" w:rsidRDefault="0075227A">
          <w:pPr>
            <w:pStyle w:val="TOC2"/>
            <w:tabs>
              <w:tab w:val="right" w:leader="dot" w:pos="9288"/>
            </w:tabs>
            <w:rPr>
              <w:rFonts w:asciiTheme="minorHAnsi" w:eastAsiaTheme="minorEastAsia" w:hAnsiTheme="minorHAnsi"/>
              <w:noProof/>
              <w:sz w:val="22"/>
              <w:lang w:eastAsia="en-IE"/>
            </w:rPr>
          </w:pPr>
          <w:hyperlink w:anchor="_Toc200725450" w:history="1">
            <w:r w:rsidR="00001A44" w:rsidRPr="00524921">
              <w:rPr>
                <w:rStyle w:val="Hyperlink"/>
                <w:noProof/>
              </w:rPr>
              <w:t>Appendix 1: Eligibility Criteria</w:t>
            </w:r>
            <w:r w:rsidR="00001A44">
              <w:rPr>
                <w:noProof/>
                <w:webHidden/>
              </w:rPr>
              <w:tab/>
            </w:r>
            <w:r w:rsidR="00001A44">
              <w:rPr>
                <w:noProof/>
                <w:webHidden/>
              </w:rPr>
              <w:fldChar w:fldCharType="begin"/>
            </w:r>
            <w:r w:rsidR="00001A44">
              <w:rPr>
                <w:noProof/>
                <w:webHidden/>
              </w:rPr>
              <w:instrText xml:space="preserve"> PAGEREF _Toc200725450 \h </w:instrText>
            </w:r>
            <w:r w:rsidR="00001A44">
              <w:rPr>
                <w:noProof/>
                <w:webHidden/>
              </w:rPr>
            </w:r>
            <w:r w:rsidR="00001A44">
              <w:rPr>
                <w:noProof/>
                <w:webHidden/>
              </w:rPr>
              <w:fldChar w:fldCharType="separate"/>
            </w:r>
            <w:r w:rsidR="00001A44">
              <w:rPr>
                <w:noProof/>
                <w:webHidden/>
              </w:rPr>
              <w:t>9</w:t>
            </w:r>
            <w:r w:rsidR="00001A44">
              <w:rPr>
                <w:noProof/>
                <w:webHidden/>
              </w:rPr>
              <w:fldChar w:fldCharType="end"/>
            </w:r>
          </w:hyperlink>
        </w:p>
        <w:p w14:paraId="67332C49" w14:textId="34F91341" w:rsidR="00001A44" w:rsidRDefault="0075227A">
          <w:pPr>
            <w:pStyle w:val="TOC2"/>
            <w:tabs>
              <w:tab w:val="right" w:leader="dot" w:pos="9288"/>
            </w:tabs>
            <w:rPr>
              <w:rFonts w:asciiTheme="minorHAnsi" w:eastAsiaTheme="minorEastAsia" w:hAnsiTheme="minorHAnsi"/>
              <w:noProof/>
              <w:sz w:val="22"/>
              <w:lang w:eastAsia="en-IE"/>
            </w:rPr>
          </w:pPr>
          <w:hyperlink w:anchor="_Toc200725451" w:history="1">
            <w:r w:rsidR="00001A44" w:rsidRPr="00524921">
              <w:rPr>
                <w:rStyle w:val="Hyperlink"/>
                <w:noProof/>
              </w:rPr>
              <w:t>Appendix 2: EEA, Swiss, British and Non-EEA Applicants</w:t>
            </w:r>
            <w:r w:rsidR="00001A44">
              <w:rPr>
                <w:noProof/>
                <w:webHidden/>
              </w:rPr>
              <w:tab/>
            </w:r>
            <w:r w:rsidR="00001A44">
              <w:rPr>
                <w:noProof/>
                <w:webHidden/>
              </w:rPr>
              <w:fldChar w:fldCharType="begin"/>
            </w:r>
            <w:r w:rsidR="00001A44">
              <w:rPr>
                <w:noProof/>
                <w:webHidden/>
              </w:rPr>
              <w:instrText xml:space="preserve"> PAGEREF _Toc200725451 \h </w:instrText>
            </w:r>
            <w:r w:rsidR="00001A44">
              <w:rPr>
                <w:noProof/>
                <w:webHidden/>
              </w:rPr>
            </w:r>
            <w:r w:rsidR="00001A44">
              <w:rPr>
                <w:noProof/>
                <w:webHidden/>
              </w:rPr>
              <w:fldChar w:fldCharType="separate"/>
            </w:r>
            <w:r w:rsidR="00001A44">
              <w:rPr>
                <w:noProof/>
                <w:webHidden/>
              </w:rPr>
              <w:t>11</w:t>
            </w:r>
            <w:r w:rsidR="00001A44">
              <w:rPr>
                <w:noProof/>
                <w:webHidden/>
              </w:rPr>
              <w:fldChar w:fldCharType="end"/>
            </w:r>
          </w:hyperlink>
        </w:p>
        <w:p w14:paraId="3136CED4" w14:textId="7099A4BF" w:rsidR="00001A44" w:rsidRDefault="0075227A">
          <w:pPr>
            <w:pStyle w:val="TOC2"/>
            <w:tabs>
              <w:tab w:val="right" w:leader="dot" w:pos="9288"/>
            </w:tabs>
            <w:rPr>
              <w:rFonts w:asciiTheme="minorHAnsi" w:eastAsiaTheme="minorEastAsia" w:hAnsiTheme="minorHAnsi"/>
              <w:noProof/>
              <w:sz w:val="22"/>
              <w:lang w:eastAsia="en-IE"/>
            </w:rPr>
          </w:pPr>
          <w:hyperlink w:anchor="_Toc200725452" w:history="1">
            <w:r w:rsidR="00001A44" w:rsidRPr="00524921">
              <w:rPr>
                <w:rStyle w:val="Hyperlink"/>
                <w:noProof/>
              </w:rPr>
              <w:t>Appendix 3: Clearances</w:t>
            </w:r>
            <w:r w:rsidR="00001A44">
              <w:rPr>
                <w:noProof/>
                <w:webHidden/>
              </w:rPr>
              <w:tab/>
            </w:r>
            <w:r w:rsidR="00001A44">
              <w:rPr>
                <w:noProof/>
                <w:webHidden/>
              </w:rPr>
              <w:fldChar w:fldCharType="begin"/>
            </w:r>
            <w:r w:rsidR="00001A44">
              <w:rPr>
                <w:noProof/>
                <w:webHidden/>
              </w:rPr>
              <w:instrText xml:space="preserve"> PAGEREF _Toc200725452 \h </w:instrText>
            </w:r>
            <w:r w:rsidR="00001A44">
              <w:rPr>
                <w:noProof/>
                <w:webHidden/>
              </w:rPr>
            </w:r>
            <w:r w:rsidR="00001A44">
              <w:rPr>
                <w:noProof/>
                <w:webHidden/>
              </w:rPr>
              <w:fldChar w:fldCharType="separate"/>
            </w:r>
            <w:r w:rsidR="00001A44">
              <w:rPr>
                <w:noProof/>
                <w:webHidden/>
              </w:rPr>
              <w:t>12</w:t>
            </w:r>
            <w:r w:rsidR="00001A44">
              <w:rPr>
                <w:noProof/>
                <w:webHidden/>
              </w:rPr>
              <w:fldChar w:fldCharType="end"/>
            </w:r>
          </w:hyperlink>
        </w:p>
        <w:p w14:paraId="1EA95A7B" w14:textId="5792509F" w:rsidR="00001A44" w:rsidRDefault="0075227A">
          <w:pPr>
            <w:pStyle w:val="TOC2"/>
            <w:tabs>
              <w:tab w:val="right" w:leader="dot" w:pos="9288"/>
            </w:tabs>
            <w:rPr>
              <w:rFonts w:asciiTheme="minorHAnsi" w:eastAsiaTheme="minorEastAsia" w:hAnsiTheme="minorHAnsi"/>
              <w:noProof/>
              <w:sz w:val="22"/>
              <w:lang w:eastAsia="en-IE"/>
            </w:rPr>
          </w:pPr>
          <w:hyperlink w:anchor="_Toc200725453" w:history="1">
            <w:r w:rsidR="00001A44" w:rsidRPr="00524921">
              <w:rPr>
                <w:rStyle w:val="Hyperlink"/>
                <w:noProof/>
              </w:rPr>
              <w:t>Appendix: 4 Interview Reasonable Accommodation (RA) Requests Process Flowchart for Candidates</w:t>
            </w:r>
            <w:r w:rsidR="00001A44">
              <w:rPr>
                <w:noProof/>
                <w:webHidden/>
              </w:rPr>
              <w:tab/>
            </w:r>
            <w:r w:rsidR="00001A44">
              <w:rPr>
                <w:noProof/>
                <w:webHidden/>
              </w:rPr>
              <w:fldChar w:fldCharType="begin"/>
            </w:r>
            <w:r w:rsidR="00001A44">
              <w:rPr>
                <w:noProof/>
                <w:webHidden/>
              </w:rPr>
              <w:instrText xml:space="preserve"> PAGEREF _Toc200725453 \h </w:instrText>
            </w:r>
            <w:r w:rsidR="00001A44">
              <w:rPr>
                <w:noProof/>
                <w:webHidden/>
              </w:rPr>
            </w:r>
            <w:r w:rsidR="00001A44">
              <w:rPr>
                <w:noProof/>
                <w:webHidden/>
              </w:rPr>
              <w:fldChar w:fldCharType="separate"/>
            </w:r>
            <w:r w:rsidR="00001A44">
              <w:rPr>
                <w:noProof/>
                <w:webHidden/>
              </w:rPr>
              <w:t>13</w:t>
            </w:r>
            <w:r w:rsidR="00001A44">
              <w:rPr>
                <w:noProof/>
                <w:webHidden/>
              </w:rPr>
              <w:fldChar w:fldCharType="end"/>
            </w:r>
          </w:hyperlink>
        </w:p>
        <w:p w14:paraId="6200F4C0" w14:textId="61C1DB59" w:rsidR="00001A44" w:rsidRDefault="0075227A">
          <w:pPr>
            <w:pStyle w:val="TOC2"/>
            <w:tabs>
              <w:tab w:val="right" w:leader="dot" w:pos="9288"/>
            </w:tabs>
            <w:rPr>
              <w:rFonts w:asciiTheme="minorHAnsi" w:eastAsiaTheme="minorEastAsia" w:hAnsiTheme="minorHAnsi"/>
              <w:noProof/>
              <w:sz w:val="22"/>
              <w:lang w:eastAsia="en-IE"/>
            </w:rPr>
          </w:pPr>
          <w:hyperlink w:anchor="_Toc200725454" w:history="1">
            <w:r w:rsidR="00001A44" w:rsidRPr="00524921">
              <w:rPr>
                <w:rStyle w:val="Hyperlink"/>
                <w:noProof/>
              </w:rPr>
              <w:t>Appendix: 5 Panel Management Rules</w:t>
            </w:r>
            <w:r w:rsidR="00001A44">
              <w:rPr>
                <w:noProof/>
                <w:webHidden/>
              </w:rPr>
              <w:tab/>
            </w:r>
            <w:r w:rsidR="00001A44">
              <w:rPr>
                <w:noProof/>
                <w:webHidden/>
              </w:rPr>
              <w:fldChar w:fldCharType="begin"/>
            </w:r>
            <w:r w:rsidR="00001A44">
              <w:rPr>
                <w:noProof/>
                <w:webHidden/>
              </w:rPr>
              <w:instrText xml:space="preserve"> PAGEREF _Toc200725454 \h </w:instrText>
            </w:r>
            <w:r w:rsidR="00001A44">
              <w:rPr>
                <w:noProof/>
                <w:webHidden/>
              </w:rPr>
            </w:r>
            <w:r w:rsidR="00001A44">
              <w:rPr>
                <w:noProof/>
                <w:webHidden/>
              </w:rPr>
              <w:fldChar w:fldCharType="separate"/>
            </w:r>
            <w:r w:rsidR="00001A44">
              <w:rPr>
                <w:noProof/>
                <w:webHidden/>
              </w:rPr>
              <w:t>14</w:t>
            </w:r>
            <w:r w:rsidR="00001A44">
              <w:rPr>
                <w:noProof/>
                <w:webHidden/>
              </w:rPr>
              <w:fldChar w:fldCharType="end"/>
            </w:r>
          </w:hyperlink>
        </w:p>
        <w:p w14:paraId="2C7F75F0" w14:textId="6FBA96B2"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072543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269436B5" w14:textId="1A2A1AC4" w:rsidR="00733AF6" w:rsidRPr="00AD732D" w:rsidRDefault="00733AF6" w:rsidP="00AD732D">
      <w:pPr>
        <w:autoSpaceDE w:val="0"/>
        <w:autoSpaceDN w:val="0"/>
        <w:adjustRightInd w:val="0"/>
        <w:spacing w:before="240" w:after="120" w:line="240" w:lineRule="auto"/>
        <w:rPr>
          <w:rFonts w:eastAsia="Times New Roman" w:cs="Arial"/>
          <w:color w:val="000099"/>
          <w:szCs w:val="20"/>
          <w:lang w:eastAsia="en-IE"/>
        </w:rPr>
      </w:pPr>
      <w:r w:rsidRPr="00AD732D">
        <w:rPr>
          <w:rFonts w:eastAsia="Times New Roman" w:cs="Arial"/>
          <w:color w:val="000099"/>
          <w:szCs w:val="20"/>
          <w:lang w:eastAsia="en-IE"/>
        </w:rPr>
        <w:t xml:space="preserve">Is this post on the </w:t>
      </w:r>
      <w:hyperlink r:id="rId12" w:history="1">
        <w:r w:rsidR="00EC521E" w:rsidRPr="00AD732D">
          <w:rPr>
            <w:rStyle w:val="Hyperlink"/>
            <w:rFonts w:eastAsia="Times New Roman" w:cs="Arial"/>
            <w:szCs w:val="20"/>
            <w:lang w:eastAsia="en-IE"/>
          </w:rPr>
          <w:t>Critical Skills Occupations List</w:t>
        </w:r>
      </w:hyperlink>
      <w:r w:rsidR="002C3DDA" w:rsidRPr="00AD732D">
        <w:rPr>
          <w:rStyle w:val="Hyperlink"/>
          <w:rFonts w:eastAsia="Times New Roman" w:cs="Arial"/>
          <w:szCs w:val="20"/>
          <w:u w:val="none"/>
          <w:lang w:eastAsia="en-IE"/>
        </w:rPr>
        <w:t xml:space="preserve"> </w:t>
      </w:r>
      <w:r w:rsidR="00AD24DC" w:rsidRPr="00AD732D">
        <w:rPr>
          <w:rFonts w:eastAsia="Times New Roman" w:cs="Arial"/>
          <w:color w:val="000099"/>
          <w:szCs w:val="20"/>
          <w:lang w:eastAsia="en-IE"/>
        </w:rPr>
        <w:t>i</w:t>
      </w:r>
      <w:r w:rsidRPr="00AD732D">
        <w:rPr>
          <w:rFonts w:eastAsia="Times New Roman" w:cs="Arial"/>
          <w:color w:val="000099"/>
          <w:szCs w:val="20"/>
          <w:lang w:eastAsia="en-IE"/>
        </w:rPr>
        <w:t xml:space="preserve">f so, </w:t>
      </w:r>
      <w:r w:rsidR="00AD24DC" w:rsidRPr="00AD732D">
        <w:rPr>
          <w:rFonts w:eastAsia="Times New Roman" w:cs="Arial"/>
          <w:color w:val="000099"/>
          <w:szCs w:val="20"/>
          <w:lang w:eastAsia="en-IE"/>
        </w:rPr>
        <w:t>include</w:t>
      </w:r>
      <w:r w:rsidRPr="00AD732D">
        <w:rPr>
          <w:rFonts w:eastAsia="Times New Roman" w:cs="Arial"/>
          <w:color w:val="000099"/>
          <w:szCs w:val="20"/>
          <w:lang w:eastAsia="en-IE"/>
        </w:rPr>
        <w:t xml:space="preserve"> the </w:t>
      </w:r>
      <w:r w:rsidR="00AD24DC" w:rsidRPr="00AD732D">
        <w:rPr>
          <w:rFonts w:eastAsia="Times New Roman" w:cs="Arial"/>
          <w:color w:val="000099"/>
          <w:szCs w:val="20"/>
          <w:lang w:eastAsia="en-IE"/>
        </w:rPr>
        <w:t xml:space="preserve">below </w:t>
      </w:r>
      <w:r w:rsidR="005D1478">
        <w:rPr>
          <w:rFonts w:eastAsia="Times New Roman" w:cs="Arial"/>
          <w:color w:val="000099"/>
          <w:szCs w:val="20"/>
          <w:lang w:eastAsia="en-IE"/>
        </w:rPr>
        <w:t>sentence</w:t>
      </w:r>
      <w:r w:rsidR="00AD24DC" w:rsidRPr="00AD732D">
        <w:rPr>
          <w:rFonts w:eastAsia="Times New Roman" w:cs="Arial"/>
          <w:color w:val="000099"/>
          <w:szCs w:val="20"/>
          <w:lang w:eastAsia="en-IE"/>
        </w:rPr>
        <w:t>.</w:t>
      </w:r>
    </w:p>
    <w:p w14:paraId="1F038444" w14:textId="0F1E37D6" w:rsidR="00733AF6" w:rsidRDefault="00733AF6" w:rsidP="00AD732D">
      <w:pPr>
        <w:autoSpaceDE w:val="0"/>
        <w:autoSpaceDN w:val="0"/>
        <w:adjustRightInd w:val="0"/>
        <w:spacing w:before="240" w:after="120" w:line="240" w:lineRule="auto"/>
        <w:rPr>
          <w:rFonts w:eastAsia="Times New Roman" w:cs="Arial"/>
          <w:color w:val="000099"/>
          <w:szCs w:val="20"/>
          <w:lang w:eastAsia="en-IE"/>
        </w:rPr>
      </w:pPr>
      <w:r w:rsidRPr="002E719E">
        <w:rPr>
          <w:rFonts w:eastAsia="Times New Roman" w:cs="Arial"/>
          <w:color w:val="000099"/>
          <w:szCs w:val="20"/>
          <w:lang w:eastAsia="en-IE"/>
        </w:rPr>
        <w:t xml:space="preserve">The HSE welcomes applications from </w:t>
      </w:r>
      <w:r w:rsidR="00457A4E">
        <w:rPr>
          <w:rFonts w:eastAsia="Times New Roman" w:cs="Arial"/>
          <w:color w:val="000099"/>
          <w:szCs w:val="20"/>
          <w:lang w:eastAsia="en-IE"/>
        </w:rPr>
        <w:t xml:space="preserve">all </w:t>
      </w:r>
      <w:r w:rsidRPr="002E719E">
        <w:rPr>
          <w:rFonts w:eastAsia="Times New Roman" w:cs="Arial"/>
          <w:color w:val="000099"/>
          <w:szCs w:val="20"/>
          <w:lang w:eastAsia="en-IE"/>
        </w:rPr>
        <w:t xml:space="preserve">suitably qualified </w:t>
      </w:r>
      <w:r w:rsidR="00FF5FEA">
        <w:rPr>
          <w:rFonts w:eastAsia="Times New Roman" w:cs="Arial"/>
          <w:color w:val="000099"/>
          <w:szCs w:val="20"/>
          <w:lang w:eastAsia="en-IE"/>
        </w:rPr>
        <w:t>a</w:t>
      </w:r>
      <w:r w:rsidR="001D513E">
        <w:rPr>
          <w:rFonts w:eastAsia="Times New Roman" w:cs="Arial"/>
          <w:color w:val="000099"/>
          <w:szCs w:val="20"/>
          <w:lang w:eastAsia="en-IE"/>
        </w:rPr>
        <w:t xml:space="preserve">pplicants </w:t>
      </w:r>
      <w:r w:rsidR="00241EB3">
        <w:rPr>
          <w:rFonts w:eastAsia="Times New Roman" w:cs="Arial"/>
          <w:color w:val="000099"/>
          <w:szCs w:val="20"/>
          <w:lang w:eastAsia="en-IE"/>
        </w:rPr>
        <w:t>and will support, successful n</w:t>
      </w:r>
      <w:r w:rsidRPr="002E719E">
        <w:rPr>
          <w:rFonts w:eastAsia="Times New Roman" w:cs="Arial"/>
          <w:color w:val="000099"/>
          <w:szCs w:val="20"/>
          <w:lang w:eastAsia="en-IE"/>
        </w:rPr>
        <w:t xml:space="preserve">on-EEA </w:t>
      </w:r>
      <w:r w:rsidR="00FF5FEA">
        <w:rPr>
          <w:rFonts w:eastAsia="Times New Roman" w:cs="Arial"/>
          <w:color w:val="000099"/>
          <w:szCs w:val="20"/>
          <w:lang w:eastAsia="en-IE"/>
        </w:rPr>
        <w:t>citizen a</w:t>
      </w:r>
      <w:r w:rsidR="001D513E">
        <w:rPr>
          <w:rFonts w:eastAsia="Times New Roman" w:cs="Arial"/>
          <w:color w:val="000099"/>
          <w:szCs w:val="20"/>
          <w:lang w:eastAsia="en-IE"/>
        </w:rPr>
        <w:t>pplicants</w:t>
      </w:r>
      <w:r w:rsidR="00241EB3">
        <w:rPr>
          <w:rFonts w:eastAsia="Times New Roman" w:cs="Arial"/>
          <w:color w:val="000099"/>
          <w:szCs w:val="20"/>
          <w:lang w:eastAsia="en-IE"/>
        </w:rPr>
        <w:t>,</w:t>
      </w:r>
      <w:r w:rsidRPr="002E719E">
        <w:rPr>
          <w:rFonts w:eastAsia="Times New Roman" w:cs="Arial"/>
          <w:color w:val="000099"/>
          <w:szCs w:val="20"/>
          <w:lang w:eastAsia="en-IE"/>
        </w:rPr>
        <w:t xml:space="preserve"> </w:t>
      </w:r>
      <w:r w:rsidR="00241EB3">
        <w:rPr>
          <w:rFonts w:eastAsia="Times New Roman" w:cs="Arial"/>
          <w:color w:val="000099"/>
          <w:szCs w:val="20"/>
          <w:lang w:eastAsia="en-IE"/>
        </w:rPr>
        <w:t>with</w:t>
      </w:r>
      <w:r w:rsidRPr="002E719E">
        <w:rPr>
          <w:rFonts w:eastAsia="Times New Roman" w:cs="Arial"/>
          <w:color w:val="000099"/>
          <w:szCs w:val="20"/>
          <w:lang w:eastAsia="en-IE"/>
        </w:rPr>
        <w:t xml:space="preserve"> their application for a </w:t>
      </w:r>
      <w:r w:rsidR="00FF5FEA">
        <w:rPr>
          <w:rFonts w:eastAsia="Times New Roman" w:cs="Arial"/>
          <w:color w:val="000099"/>
          <w:szCs w:val="20"/>
          <w:lang w:eastAsia="en-IE"/>
        </w:rPr>
        <w:t>w</w:t>
      </w:r>
      <w:r w:rsidRPr="002E719E">
        <w:rPr>
          <w:rFonts w:eastAsia="Times New Roman" w:cs="Arial"/>
          <w:color w:val="000099"/>
          <w:szCs w:val="20"/>
          <w:lang w:eastAsia="en-IE"/>
        </w:rPr>
        <w:t xml:space="preserve">ork </w:t>
      </w:r>
      <w:r w:rsidR="00FF5FEA">
        <w:rPr>
          <w:rFonts w:eastAsia="Times New Roman" w:cs="Arial"/>
          <w:color w:val="000099"/>
          <w:szCs w:val="20"/>
          <w:lang w:eastAsia="en-IE"/>
        </w:rPr>
        <w:t>p</w:t>
      </w:r>
      <w:r w:rsidRPr="002E719E">
        <w:rPr>
          <w:rFonts w:eastAsia="Times New Roman" w:cs="Arial"/>
          <w:color w:val="000099"/>
          <w:szCs w:val="20"/>
          <w:lang w:eastAsia="en-IE"/>
        </w:rPr>
        <w:t>ermit, as applicable.</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072543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lastRenderedPageBreak/>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5AC5F5CD" w:rsidR="001665F1"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3AF745C0" w14:textId="77777777" w:rsidR="008C1011" w:rsidRPr="007D2A17" w:rsidRDefault="008C1011" w:rsidP="008C1011">
      <w:pPr>
        <w:numPr>
          <w:ilvl w:val="0"/>
          <w:numId w:val="5"/>
        </w:numPr>
        <w:spacing w:before="240" w:after="0" w:line="240" w:lineRule="auto"/>
        <w:ind w:left="357" w:hanging="357"/>
        <w:rPr>
          <w:rFonts w:cs="Arial"/>
          <w:szCs w:val="20"/>
        </w:rPr>
      </w:pPr>
      <w:r w:rsidRPr="007D2A17">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3B3BA9B2" w14:textId="77777777" w:rsidR="008C1011" w:rsidRPr="007D2A17" w:rsidRDefault="008C1011" w:rsidP="008C1011">
      <w:pPr>
        <w:numPr>
          <w:ilvl w:val="0"/>
          <w:numId w:val="5"/>
        </w:numPr>
        <w:spacing w:before="240" w:after="0" w:line="240" w:lineRule="auto"/>
        <w:ind w:left="357" w:hanging="357"/>
        <w:rPr>
          <w:rFonts w:cs="Arial"/>
          <w:szCs w:val="20"/>
        </w:rPr>
      </w:pPr>
      <w:r w:rsidRPr="007D2A17">
        <w:rPr>
          <w:rFonts w:cs="Arial"/>
          <w:szCs w:val="20"/>
        </w:rPr>
        <w:t>Make sure you attach your application form as an attachment to your email, not as a link to an online storage site like Google Drive.  Remember that your email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your spam and junk folders regularly.</w:t>
      </w:r>
    </w:p>
    <w:p w14:paraId="7AE9EE6C" w14:textId="77777777" w:rsidR="008C1011" w:rsidRPr="007D2A17" w:rsidRDefault="008C1011" w:rsidP="008C1011">
      <w:pPr>
        <w:numPr>
          <w:ilvl w:val="0"/>
          <w:numId w:val="5"/>
        </w:numPr>
        <w:spacing w:before="240" w:after="0" w:line="240" w:lineRule="auto"/>
        <w:ind w:left="357" w:hanging="357"/>
        <w:rPr>
          <w:rFonts w:eastAsia="Times New Roman" w:cs="Arial"/>
          <w:szCs w:val="20"/>
          <w:lang w:eastAsia="en-IE"/>
        </w:rPr>
      </w:pPr>
      <w:r w:rsidRPr="007D2A17">
        <w:rPr>
          <w:rFonts w:cs="Arial"/>
          <w:szCs w:val="20"/>
        </w:rPr>
        <w:t xml:space="preserve">We will only accept complete applications received by the closing date and time. If you submit multiple applications, we will only consider the </w:t>
      </w:r>
      <w:r w:rsidRPr="007D2A17">
        <w:rPr>
          <w:rFonts w:eastAsia="Times New Roman" w:cs="Arial"/>
          <w:szCs w:val="20"/>
          <w:lang w:val="en-GB"/>
        </w:rPr>
        <w:t>last one</w:t>
      </w:r>
      <w:r w:rsidRPr="007D2A17">
        <w:rPr>
          <w:rFonts w:cs="Arial"/>
          <w:szCs w:val="20"/>
        </w:rPr>
        <w:t xml:space="preserve"> received before the closing date and time.</w:t>
      </w:r>
    </w:p>
    <w:p w14:paraId="7B6CA07D" w14:textId="77777777" w:rsidR="008C1011" w:rsidRPr="007D2A17" w:rsidRDefault="008C1011" w:rsidP="008C1011">
      <w:pPr>
        <w:numPr>
          <w:ilvl w:val="0"/>
          <w:numId w:val="7"/>
        </w:numPr>
        <w:spacing w:before="240" w:after="0" w:line="240" w:lineRule="auto"/>
        <w:rPr>
          <w:rFonts w:eastAsia="Times New Roman" w:cs="Arial"/>
          <w:szCs w:val="20"/>
          <w:lang w:eastAsia="en-IE"/>
        </w:rPr>
      </w:pPr>
      <w:r w:rsidRPr="007D2A17">
        <w:rPr>
          <w:rFonts w:eastAsia="Times New Roman" w:cs="Arial"/>
          <w:szCs w:val="20"/>
          <w:lang w:eastAsia="en-IE"/>
        </w:rPr>
        <w:t>We will contact you by email. Please ensure your email address is included in your application form and use an email address that you regularly access since some communications require a timely response.</w:t>
      </w:r>
    </w:p>
    <w:p w14:paraId="1155D3F9" w14:textId="06C2D390" w:rsidR="008C1011" w:rsidRPr="007D2A17" w:rsidRDefault="008C1011" w:rsidP="008C1011">
      <w:pPr>
        <w:numPr>
          <w:ilvl w:val="0"/>
          <w:numId w:val="7"/>
        </w:numPr>
        <w:spacing w:after="0" w:line="240" w:lineRule="auto"/>
        <w:jc w:val="both"/>
        <w:rPr>
          <w:rFonts w:cs="Arial"/>
          <w:color w:val="000000" w:themeColor="text1"/>
        </w:rPr>
      </w:pPr>
      <w:r w:rsidRPr="007D2A17">
        <w:rPr>
          <w:rFonts w:cs="Arial"/>
        </w:rPr>
        <w:t>Sligo University Hospital can only accept complete applications received by the closing date and time of</w:t>
      </w:r>
      <w:r w:rsidRPr="007D2A17">
        <w:rPr>
          <w:rFonts w:cs="Arial"/>
          <w:b/>
          <w:color w:val="FF0000"/>
        </w:rPr>
        <w:t xml:space="preserve"> </w:t>
      </w:r>
      <w:r w:rsidRPr="007D2A17">
        <w:rPr>
          <w:rFonts w:cs="Arial"/>
          <w:b/>
          <w:iCs/>
          <w:color w:val="FF0000"/>
          <w:u w:val="single"/>
        </w:rPr>
        <w:t xml:space="preserve">12 noon on </w:t>
      </w:r>
      <w:r w:rsidR="0075227A">
        <w:rPr>
          <w:rFonts w:cs="Arial"/>
          <w:b/>
          <w:iCs/>
          <w:color w:val="FF0000"/>
          <w:u w:val="single"/>
        </w:rPr>
        <w:t>8</w:t>
      </w:r>
      <w:r w:rsidR="0075227A" w:rsidRPr="0075227A">
        <w:rPr>
          <w:rFonts w:cs="Arial"/>
          <w:b/>
          <w:iCs/>
          <w:color w:val="FF0000"/>
          <w:u w:val="single"/>
          <w:vertAlign w:val="superscript"/>
        </w:rPr>
        <w:t>th</w:t>
      </w:r>
      <w:r w:rsidR="0075227A">
        <w:rPr>
          <w:rFonts w:cs="Arial"/>
          <w:b/>
          <w:iCs/>
          <w:color w:val="FF0000"/>
          <w:u w:val="single"/>
        </w:rPr>
        <w:t xml:space="preserve"> </w:t>
      </w:r>
      <w:bookmarkStart w:id="2" w:name="_GoBack"/>
      <w:bookmarkEnd w:id="2"/>
      <w:r>
        <w:rPr>
          <w:rFonts w:cs="Arial"/>
          <w:b/>
          <w:iCs/>
          <w:color w:val="FF0000"/>
          <w:u w:val="single"/>
        </w:rPr>
        <w:t>July</w:t>
      </w:r>
      <w:r w:rsidRPr="007D2A17">
        <w:rPr>
          <w:rFonts w:cs="Arial"/>
          <w:b/>
          <w:iCs/>
          <w:color w:val="FF0000"/>
          <w:u w:val="single"/>
        </w:rPr>
        <w:t xml:space="preserve"> 2025</w:t>
      </w:r>
      <w:r w:rsidRPr="007D2A17">
        <w:rPr>
          <w:rFonts w:cs="Arial"/>
          <w:b/>
          <w:iCs/>
          <w:u w:val="single"/>
        </w:rPr>
        <w:t>.</w:t>
      </w:r>
      <w:r w:rsidRPr="007D2A17">
        <w:rPr>
          <w:rFonts w:cs="Arial"/>
          <w:b/>
          <w:iCs/>
          <w:color w:val="FF0000"/>
        </w:rPr>
        <w:t xml:space="preserve"> </w:t>
      </w:r>
      <w:r w:rsidRPr="007D2A17">
        <w:rPr>
          <w:rFonts w:cs="Arial"/>
          <w:color w:val="000000" w:themeColor="text1"/>
        </w:rPr>
        <w:t>If you submit more than one application the last one received prior to the closing date and time is the version that will be considered.</w:t>
      </w:r>
    </w:p>
    <w:p w14:paraId="777393AF" w14:textId="77777777" w:rsidR="008C1011" w:rsidRPr="00BB11C9" w:rsidRDefault="008C1011" w:rsidP="008C1011">
      <w:pPr>
        <w:spacing w:before="240" w:after="0" w:line="240" w:lineRule="auto"/>
        <w:ind w:left="357"/>
        <w:rPr>
          <w:rFonts w:eastAsia="Times New Roman" w:cs="Arial"/>
          <w:szCs w:val="20"/>
          <w:lang w:val="en-GB"/>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072543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0F4BB0" w:rsidRDefault="00B1187D" w:rsidP="00AD732D">
      <w:pPr>
        <w:numPr>
          <w:ilvl w:val="0"/>
          <w:numId w:val="7"/>
        </w:numPr>
        <w:spacing w:before="240" w:after="0" w:line="240" w:lineRule="auto"/>
        <w:ind w:left="357" w:hanging="357"/>
        <w:rPr>
          <w:rFonts w:eastAsia="Times New Roman" w:cs="Arial"/>
          <w:szCs w:val="20"/>
          <w:lang w:eastAsia="en-IE"/>
        </w:rPr>
      </w:pPr>
      <w:r w:rsidRPr="000F4BB0">
        <w:rPr>
          <w:rFonts w:eastAsia="Times New Roman" w:cs="Arial"/>
          <w:szCs w:val="20"/>
          <w:lang w:eastAsia="en-IE"/>
        </w:rPr>
        <w:t>T</w:t>
      </w:r>
      <w:r w:rsidR="001C2789" w:rsidRPr="000F4BB0">
        <w:rPr>
          <w:rFonts w:eastAsia="Times New Roman" w:cs="Arial"/>
          <w:szCs w:val="20"/>
          <w:lang w:eastAsia="en-IE"/>
        </w:rPr>
        <w:t>h</w:t>
      </w:r>
      <w:r w:rsidRPr="000F4BB0">
        <w:rPr>
          <w:rFonts w:eastAsia="Times New Roman" w:cs="Arial"/>
          <w:szCs w:val="20"/>
          <w:lang w:eastAsia="en-IE"/>
        </w:rPr>
        <w:t xml:space="preserve">e purpose of this recruitment and selection process is to fill current and anticipated vacancies as </w:t>
      </w:r>
      <w:r w:rsidR="003A579C" w:rsidRPr="000F4BB0">
        <w:rPr>
          <w:rFonts w:eastAsia="Times New Roman" w:cs="Arial"/>
          <w:szCs w:val="20"/>
          <w:lang w:eastAsia="en-IE"/>
        </w:rPr>
        <w:t xml:space="preserve">detailed </w:t>
      </w:r>
      <w:r w:rsidRPr="000F4BB0">
        <w:rPr>
          <w:rFonts w:eastAsia="Times New Roman" w:cs="Arial"/>
          <w:szCs w:val="20"/>
          <w:lang w:eastAsia="en-IE"/>
        </w:rPr>
        <w:t xml:space="preserve">in the job specification </w:t>
      </w:r>
      <w:r w:rsidR="003A579C" w:rsidRPr="000F4BB0">
        <w:rPr>
          <w:rFonts w:eastAsia="Times New Roman" w:cs="Arial"/>
          <w:szCs w:val="20"/>
          <w:lang w:eastAsia="en-IE"/>
        </w:rPr>
        <w:t>for</w:t>
      </w:r>
      <w:r w:rsidRPr="000F4BB0">
        <w:rPr>
          <w:rFonts w:eastAsia="Times New Roman" w:cs="Arial"/>
          <w:szCs w:val="20"/>
          <w:lang w:eastAsia="en-IE"/>
        </w:rPr>
        <w:t xml:space="preserve"> the lifetime of the panel.  </w:t>
      </w:r>
      <w:r w:rsidR="00E6585F" w:rsidRPr="000F4BB0">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489AEBE9" w14:textId="77777777" w:rsidR="000F4BB0" w:rsidRDefault="000F4BB0" w:rsidP="000F4BB0">
      <w:pPr>
        <w:numPr>
          <w:ilvl w:val="0"/>
          <w:numId w:val="7"/>
        </w:numPr>
        <w:spacing w:before="240" w:after="0" w:line="240" w:lineRule="auto"/>
        <w:rPr>
          <w:rFonts w:eastAsia="Times New Roman" w:cs="Arial"/>
          <w:bCs/>
          <w:szCs w:val="20"/>
          <w:lang w:eastAsia="en-IE"/>
        </w:rPr>
      </w:pPr>
      <w:r>
        <w:rPr>
          <w:rFonts w:eastAsia="Times New Roman" w:cs="Arial"/>
          <w:color w:val="000000"/>
          <w:szCs w:val="20"/>
          <w:lang w:eastAsia="en-IE"/>
        </w:rPr>
        <w:t>Proposed interview dates will be confirmed at a later date</w:t>
      </w:r>
      <w:r>
        <w:rPr>
          <w:rFonts w:eastAsia="Times New Roman" w:cs="Arial"/>
          <w:color w:val="000099"/>
          <w:szCs w:val="20"/>
          <w:lang w:eastAsia="en-IE"/>
        </w:rPr>
        <w:t xml:space="preserve">. </w:t>
      </w:r>
      <w:r>
        <w:rPr>
          <w:rFonts w:eastAsia="Times New Roman" w:cs="Arial"/>
          <w:b/>
          <w:szCs w:val="20"/>
          <w:lang w:eastAsia="en-IE"/>
        </w:rPr>
        <w:t xml:space="preserve">Usually, </w:t>
      </w:r>
      <w:r>
        <w:rPr>
          <w:rFonts w:cs="Arial"/>
          <w:b/>
          <w:szCs w:val="20"/>
        </w:rPr>
        <w:t>candidates will receive, at least, two weeks' notice of interview. It may be less, in exceptional circumstances</w:t>
      </w:r>
      <w:r>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lastRenderedPageBreak/>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0725437"/>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75227A"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32F5B8A7" w:rsidR="004F77B5" w:rsidRPr="00186DF2" w:rsidRDefault="0075227A"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32D120D8" w:rsidR="004F77B5" w:rsidRPr="00186DF2" w:rsidRDefault="0075227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0725438"/>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072543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w:t>
      </w:r>
      <w:r w:rsidR="005E4124" w:rsidRPr="00AD732D">
        <w:rPr>
          <w:rFonts w:cs="Arial"/>
          <w:color w:val="000000"/>
          <w:szCs w:val="20"/>
        </w:rPr>
        <w:lastRenderedPageBreak/>
        <w:t>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0725440"/>
      <w:r w:rsidRPr="008D08AE">
        <w:rPr>
          <w:rFonts w:cs="Arial"/>
          <w:szCs w:val="20"/>
        </w:rPr>
        <w:t>Formation of Panels</w:t>
      </w:r>
      <w:bookmarkEnd w:id="7"/>
    </w:p>
    <w:p w14:paraId="2DC0B780" w14:textId="77777777" w:rsidR="00DF0EE6" w:rsidRPr="000F4BB0"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0F4BB0">
        <w:rPr>
          <w:rFonts w:cs="Arial"/>
          <w:b/>
          <w:szCs w:val="20"/>
        </w:rPr>
        <w:t>What is a Panel?</w:t>
      </w:r>
    </w:p>
    <w:p w14:paraId="3A5C2F05" w14:textId="33DF5674" w:rsidR="00EB02F1" w:rsidRPr="000F4BB0" w:rsidRDefault="002A0CB6" w:rsidP="00AD732D">
      <w:pPr>
        <w:pStyle w:val="ListParagraph"/>
        <w:spacing w:before="240" w:after="120" w:line="240" w:lineRule="auto"/>
        <w:ind w:left="0"/>
        <w:contextualSpacing w:val="0"/>
        <w:rPr>
          <w:rFonts w:cs="Arial"/>
          <w:szCs w:val="20"/>
        </w:rPr>
      </w:pPr>
      <w:r w:rsidRPr="000F4BB0">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0F4BB0">
        <w:rPr>
          <w:rFonts w:eastAsia="Times New Roman" w:cs="Arial"/>
          <w:bCs/>
          <w:szCs w:val="20"/>
          <w:lang w:eastAsia="en-IE"/>
        </w:rPr>
        <w:t xml:space="preserve">conditional </w:t>
      </w:r>
      <w:r w:rsidRPr="000F4BB0">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072544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0725442"/>
      <w:r w:rsidRPr="002E719E">
        <w:t>Future panels</w:t>
      </w:r>
      <w:bookmarkEnd w:id="9"/>
    </w:p>
    <w:p w14:paraId="026863B7" w14:textId="4AB1C388" w:rsidR="0016327E" w:rsidRPr="000F4BB0" w:rsidRDefault="0016327E" w:rsidP="00AD732D">
      <w:pPr>
        <w:pStyle w:val="ListParagraph"/>
        <w:spacing w:before="240" w:after="120" w:line="240" w:lineRule="auto"/>
        <w:ind w:left="0"/>
        <w:contextualSpacing w:val="0"/>
        <w:rPr>
          <w:rFonts w:eastAsia="Times New Roman" w:cs="Arial"/>
          <w:szCs w:val="20"/>
          <w:lang w:eastAsia="en-IE"/>
        </w:rPr>
      </w:pPr>
      <w:r w:rsidRPr="000F4BB0">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072544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0725444"/>
      <w:r w:rsidRPr="002E719E">
        <w:rPr>
          <w:rFonts w:eastAsia="Times New Roman" w:cs="Arial"/>
          <w:szCs w:val="20"/>
          <w:lang w:val="en-US"/>
        </w:rPr>
        <w:lastRenderedPageBreak/>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072544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0725446"/>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2445652" w14:textId="77777777" w:rsidR="000F4BB0" w:rsidRPr="007D2A17" w:rsidRDefault="000F4BB0" w:rsidP="000F4BB0">
      <w:pPr>
        <w:autoSpaceDE w:val="0"/>
        <w:autoSpaceDN w:val="0"/>
        <w:spacing w:before="240" w:after="120"/>
        <w:rPr>
          <w:rFonts w:eastAsia="Calibri" w:cs="Arial"/>
          <w:iCs/>
        </w:rPr>
      </w:pPr>
      <w:r w:rsidRPr="007D2A17">
        <w:rPr>
          <w:rFonts w:eastAsia="Calibri" w:cs="Arial"/>
          <w:iCs/>
        </w:rPr>
        <w:t xml:space="preserve">Submit your request by email to </w:t>
      </w:r>
      <w:hyperlink r:id="rId21" w:history="1">
        <w:r w:rsidRPr="007D2A17">
          <w:rPr>
            <w:rFonts w:eastAsia="Calibri" w:cs="Arial"/>
            <w:u w:val="single"/>
          </w:rPr>
          <w:t>recruit.suh@hse.ie</w:t>
        </w:r>
      </w:hyperlink>
      <w:r w:rsidRPr="007D2A17">
        <w:rPr>
          <w:rFonts w:eastAsia="Calibri" w:cs="Arial"/>
        </w:rPr>
        <w:t xml:space="preserve"> </w:t>
      </w:r>
      <w:r w:rsidRPr="007D2A17">
        <w:rPr>
          <w:rFonts w:eastAsia="Calibri" w:cs="Arial"/>
          <w:iCs/>
        </w:rPr>
        <w:t xml:space="preserve">within </w:t>
      </w:r>
      <w:r w:rsidRPr="007D2A17">
        <w:rPr>
          <w:rFonts w:eastAsia="Calibri" w:cs="Arial"/>
          <w:b/>
          <w:iCs/>
        </w:rPr>
        <w:t>5 working days</w:t>
      </w:r>
      <w:r w:rsidRPr="007D2A17">
        <w:rPr>
          <w:rFonts w:eastAsia="Calibri" w:cs="Arial"/>
          <w:iCs/>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0725447"/>
      <w:r w:rsidRPr="002E719E">
        <w:rPr>
          <w:rFonts w:cs="Arial"/>
          <w:szCs w:val="20"/>
        </w:rPr>
        <w:t>HSE Privacy Policy</w:t>
      </w:r>
      <w:bookmarkEnd w:id="14"/>
      <w:r w:rsidRPr="002E719E">
        <w:rPr>
          <w:rFonts w:cs="Arial"/>
          <w:szCs w:val="20"/>
        </w:rPr>
        <w:t xml:space="preserve">  </w:t>
      </w:r>
    </w:p>
    <w:p w14:paraId="767885CF" w14:textId="77777777" w:rsidR="000F4BB0" w:rsidRPr="007D2A17" w:rsidRDefault="000F4BB0" w:rsidP="000F4BB0">
      <w:pPr>
        <w:autoSpaceDE w:val="0"/>
        <w:autoSpaceDN w:val="0"/>
        <w:adjustRightInd w:val="0"/>
        <w:spacing w:after="240"/>
        <w:jc w:val="both"/>
        <w:rPr>
          <w:rFonts w:cs="Arial"/>
          <w:color w:val="0000FF"/>
          <w:u w:val="single"/>
        </w:rPr>
      </w:pPr>
      <w:r w:rsidRPr="007D2A17">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22" w:history="1">
        <w:r w:rsidRPr="007D2A17">
          <w:rPr>
            <w:rFonts w:cs="Arial"/>
            <w:color w:val="0000FF"/>
            <w:u w:val="single"/>
          </w:rPr>
          <w:t>https://www.hse.ie/eng/privacy-statement/</w:t>
        </w:r>
      </w:hyperlink>
    </w:p>
    <w:p w14:paraId="08B24519" w14:textId="77777777" w:rsidR="000F4BB0" w:rsidRPr="007D2A17" w:rsidRDefault="000F4BB0" w:rsidP="000F4BB0">
      <w:pPr>
        <w:autoSpaceDE w:val="0"/>
        <w:autoSpaceDN w:val="0"/>
        <w:adjustRightInd w:val="0"/>
        <w:spacing w:after="240"/>
        <w:jc w:val="both"/>
        <w:rPr>
          <w:rFonts w:cs="Arial"/>
          <w:color w:val="000000"/>
        </w:rPr>
      </w:pPr>
      <w:r w:rsidRPr="007D2A17">
        <w:rPr>
          <w:rFonts w:cs="Arial"/>
          <w:color w:val="000000"/>
        </w:rPr>
        <w:t xml:space="preserve">Information on the General Data Protection Regulation is available at </w:t>
      </w:r>
      <w:hyperlink r:id="rId23" w:history="1">
        <w:r w:rsidRPr="007D2A17">
          <w:rPr>
            <w:rFonts w:cs="Arial"/>
            <w:color w:val="0563C1" w:themeColor="hyperlink"/>
            <w:u w:val="single"/>
          </w:rPr>
          <w:t>https://www.hse.ie/eng/gdpr</w:t>
        </w:r>
      </w:hyperlink>
      <w:r w:rsidRPr="007D2A17">
        <w:rPr>
          <w:rFonts w:cs="Arial"/>
          <w:color w:val="000000"/>
        </w:rPr>
        <w:t xml:space="preserve"> </w:t>
      </w:r>
    </w:p>
    <w:p w14:paraId="52781400" w14:textId="2ECB48E1" w:rsidR="00C2372E" w:rsidRPr="002E719E" w:rsidRDefault="00C2372E" w:rsidP="00AD732D">
      <w:pPr>
        <w:pStyle w:val="Heading1"/>
        <w:shd w:val="clear" w:color="auto" w:fill="E2EAE7"/>
        <w:spacing w:line="240" w:lineRule="auto"/>
      </w:pPr>
      <w:bookmarkStart w:id="15" w:name="_Toc200725448"/>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200725449"/>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200725450"/>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4E0BD810" w14:textId="77777777" w:rsidR="000F4BB0" w:rsidRDefault="000F4BB0" w:rsidP="00AD732D">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p>
    <w:p w14:paraId="230E3271" w14:textId="77777777" w:rsidR="000F4BB0" w:rsidRDefault="000F4BB0" w:rsidP="000F4BB0">
      <w:pPr>
        <w:autoSpaceDE w:val="0"/>
        <w:autoSpaceDN w:val="0"/>
        <w:adjustRightInd w:val="0"/>
        <w:spacing w:after="120"/>
        <w:rPr>
          <w:rFonts w:cs="Arial"/>
          <w:b/>
          <w:bCs/>
        </w:rPr>
      </w:pPr>
      <w:r>
        <w:rPr>
          <w:rFonts w:cs="Arial"/>
          <w:b/>
          <w:bCs/>
        </w:rPr>
        <w:t xml:space="preserve">1. </w:t>
      </w:r>
      <w:r>
        <w:rPr>
          <w:rFonts w:cs="Arial"/>
          <w:b/>
          <w:bCs/>
          <w:u w:val="single"/>
        </w:rPr>
        <w:t>Professional Qualifications, Experience, etc.</w:t>
      </w:r>
    </w:p>
    <w:p w14:paraId="72B1E639" w14:textId="77777777" w:rsidR="000F4BB0" w:rsidRDefault="000F4BB0" w:rsidP="000F4BB0">
      <w:pPr>
        <w:pStyle w:val="ListParagraph"/>
        <w:numPr>
          <w:ilvl w:val="0"/>
          <w:numId w:val="40"/>
        </w:numPr>
        <w:spacing w:after="120" w:line="240" w:lineRule="auto"/>
        <w:contextualSpacing w:val="0"/>
        <w:rPr>
          <w:rFonts w:cs="Arial"/>
        </w:rPr>
      </w:pPr>
      <w:r>
        <w:rPr>
          <w:rFonts w:cs="Arial"/>
        </w:rPr>
        <w:t>Eligible applicants will be those who on the closing date for the competition</w:t>
      </w:r>
    </w:p>
    <w:p w14:paraId="2DDA1C5C" w14:textId="77777777" w:rsidR="000F4BB0" w:rsidRDefault="000F4BB0" w:rsidP="000F4BB0">
      <w:pPr>
        <w:pStyle w:val="ListParagraph"/>
        <w:spacing w:after="120"/>
        <w:rPr>
          <w:rFonts w:cs="Arial"/>
        </w:rPr>
      </w:pPr>
    </w:p>
    <w:p w14:paraId="237EAE72" w14:textId="77777777" w:rsidR="000F4BB0" w:rsidRDefault="000F4BB0" w:rsidP="000F4BB0">
      <w:pPr>
        <w:pStyle w:val="ListParagraph"/>
        <w:numPr>
          <w:ilvl w:val="0"/>
          <w:numId w:val="41"/>
        </w:numPr>
        <w:spacing w:after="120" w:line="240" w:lineRule="auto"/>
        <w:contextualSpacing w:val="0"/>
        <w:rPr>
          <w:rFonts w:cs="Arial"/>
        </w:rPr>
      </w:pPr>
      <w:r>
        <w:rPr>
          <w:rFonts w:cs="Arial"/>
        </w:rPr>
        <w:t>Possess the BSc in Clinical Measurement from Dublin Institute of Technology</w:t>
      </w:r>
    </w:p>
    <w:p w14:paraId="4DF707A8" w14:textId="77777777" w:rsidR="000F4BB0" w:rsidRDefault="000F4BB0" w:rsidP="000F4BB0">
      <w:pPr>
        <w:spacing w:after="120"/>
        <w:jc w:val="center"/>
        <w:rPr>
          <w:rFonts w:cs="Arial"/>
          <w:b/>
          <w:bCs/>
        </w:rPr>
      </w:pPr>
      <w:r>
        <w:rPr>
          <w:rFonts w:cs="Arial"/>
          <w:b/>
          <w:bCs/>
        </w:rPr>
        <w:t>OR</w:t>
      </w:r>
    </w:p>
    <w:p w14:paraId="18ED935F" w14:textId="77777777" w:rsidR="000F4BB0" w:rsidRDefault="000F4BB0" w:rsidP="000F4BB0">
      <w:pPr>
        <w:pStyle w:val="ListParagraph"/>
        <w:numPr>
          <w:ilvl w:val="0"/>
          <w:numId w:val="41"/>
        </w:numPr>
        <w:spacing w:after="120" w:line="240" w:lineRule="auto"/>
        <w:contextualSpacing w:val="0"/>
        <w:rPr>
          <w:rFonts w:cs="Arial"/>
        </w:rPr>
      </w:pPr>
      <w:r>
        <w:rPr>
          <w:rFonts w:cs="Arial"/>
        </w:rPr>
        <w:t>Possess the BSc in Clinical Measurement from Technological University Dublin (TU Dublin)</w:t>
      </w:r>
    </w:p>
    <w:p w14:paraId="6D3B6718" w14:textId="77777777" w:rsidR="000F4BB0" w:rsidRDefault="000F4BB0" w:rsidP="000F4BB0">
      <w:pPr>
        <w:spacing w:after="120"/>
        <w:jc w:val="center"/>
        <w:rPr>
          <w:rFonts w:cs="Arial"/>
          <w:b/>
          <w:bCs/>
        </w:rPr>
      </w:pPr>
      <w:r>
        <w:rPr>
          <w:rFonts w:cs="Arial"/>
          <w:b/>
          <w:bCs/>
        </w:rPr>
        <w:t>OR</w:t>
      </w:r>
    </w:p>
    <w:p w14:paraId="1AEEFDC8" w14:textId="77777777" w:rsidR="000F4BB0" w:rsidRDefault="000F4BB0" w:rsidP="000F4BB0">
      <w:pPr>
        <w:pStyle w:val="ListParagraph"/>
        <w:numPr>
          <w:ilvl w:val="0"/>
          <w:numId w:val="41"/>
        </w:numPr>
        <w:spacing w:after="120" w:line="240" w:lineRule="auto"/>
        <w:contextualSpacing w:val="0"/>
        <w:rPr>
          <w:rFonts w:cs="Arial"/>
        </w:rPr>
      </w:pPr>
      <w:r>
        <w:rPr>
          <w:rFonts w:cs="Arial"/>
        </w:rPr>
        <w:t>Possess an equivalent relevant scientific qualification (Level 8) as confirmed by the Irish Institute of Clinical Measurement Science (IICMS).</w:t>
      </w:r>
    </w:p>
    <w:p w14:paraId="5D8A9116" w14:textId="77777777" w:rsidR="000F4BB0" w:rsidRDefault="000F4BB0" w:rsidP="000F4BB0">
      <w:pPr>
        <w:spacing w:after="120"/>
        <w:jc w:val="center"/>
        <w:rPr>
          <w:rFonts w:cs="Arial"/>
          <w:b/>
          <w:bCs/>
        </w:rPr>
      </w:pPr>
      <w:r>
        <w:rPr>
          <w:rFonts w:cs="Arial"/>
          <w:b/>
          <w:bCs/>
        </w:rPr>
        <w:t>OR</w:t>
      </w:r>
    </w:p>
    <w:p w14:paraId="265083E9" w14:textId="77777777" w:rsidR="000F4BB0" w:rsidRDefault="000F4BB0" w:rsidP="000F4BB0">
      <w:pPr>
        <w:pStyle w:val="ListParagraph"/>
        <w:numPr>
          <w:ilvl w:val="0"/>
          <w:numId w:val="41"/>
        </w:numPr>
        <w:spacing w:after="120" w:line="240" w:lineRule="auto"/>
        <w:contextualSpacing w:val="0"/>
        <w:rPr>
          <w:rFonts w:cs="Arial"/>
        </w:rPr>
      </w:pPr>
      <w:r>
        <w:rPr>
          <w:rFonts w:cs="Arial"/>
        </w:rPr>
        <w:t>a)    Possess the Certificate in Medical Physics and Physiological Measurement (MPPM) from Dublin Institute of Technology</w:t>
      </w:r>
    </w:p>
    <w:p w14:paraId="79E149CC" w14:textId="77777777" w:rsidR="000F4BB0" w:rsidRDefault="000F4BB0" w:rsidP="000F4BB0">
      <w:pPr>
        <w:spacing w:after="120"/>
        <w:jc w:val="center"/>
        <w:rPr>
          <w:rFonts w:cs="Arial"/>
          <w:b/>
          <w:bCs/>
        </w:rPr>
      </w:pPr>
      <w:r>
        <w:rPr>
          <w:rFonts w:cs="Arial"/>
          <w:b/>
          <w:bCs/>
        </w:rPr>
        <w:t>OR</w:t>
      </w:r>
    </w:p>
    <w:p w14:paraId="52D9143D" w14:textId="77777777" w:rsidR="000F4BB0" w:rsidRDefault="000F4BB0" w:rsidP="000F4BB0">
      <w:pPr>
        <w:pStyle w:val="ListParagraph"/>
        <w:spacing w:after="120"/>
        <w:rPr>
          <w:rFonts w:cs="Arial"/>
        </w:rPr>
      </w:pPr>
      <w:r>
        <w:rPr>
          <w:rFonts w:cs="Arial"/>
        </w:rPr>
        <w:t xml:space="preserve">b)     An equivalent scientific qualification as confirmed by the Irish Institute of Clinical Measurement Science awarded in or before 2005. </w:t>
      </w:r>
      <w:r>
        <w:rPr>
          <w:rFonts w:cs="Arial"/>
          <w:b/>
        </w:rPr>
        <w:t>(See</w:t>
      </w:r>
      <w:r>
        <w:rPr>
          <w:rFonts w:cs="Arial"/>
        </w:rPr>
        <w:t xml:space="preserve"> </w:t>
      </w:r>
      <w:r>
        <w:rPr>
          <w:rFonts w:cs="Arial"/>
          <w:b/>
        </w:rPr>
        <w:t>Note 1*)</w:t>
      </w:r>
    </w:p>
    <w:p w14:paraId="6CEA4F2F" w14:textId="77777777" w:rsidR="000F4BB0" w:rsidRDefault="000F4BB0" w:rsidP="000F4BB0">
      <w:pPr>
        <w:jc w:val="center"/>
        <w:rPr>
          <w:rFonts w:cs="Arial"/>
          <w:b/>
        </w:rPr>
      </w:pPr>
      <w:r>
        <w:rPr>
          <w:rFonts w:cs="Arial"/>
          <w:b/>
        </w:rPr>
        <w:t>AND</w:t>
      </w:r>
    </w:p>
    <w:p w14:paraId="73ECB4E8" w14:textId="77777777" w:rsidR="000F4BB0" w:rsidRDefault="000F4BB0" w:rsidP="000F4BB0">
      <w:pPr>
        <w:jc w:val="center"/>
        <w:rPr>
          <w:rFonts w:cs="Arial"/>
          <w:b/>
        </w:rPr>
      </w:pPr>
    </w:p>
    <w:p w14:paraId="5AE52BC7" w14:textId="77777777" w:rsidR="000F4BB0" w:rsidRDefault="000F4BB0" w:rsidP="000F4BB0">
      <w:pPr>
        <w:pStyle w:val="ListParagraph"/>
        <w:numPr>
          <w:ilvl w:val="0"/>
          <w:numId w:val="41"/>
        </w:numPr>
        <w:tabs>
          <w:tab w:val="num" w:pos="2520"/>
        </w:tabs>
        <w:spacing w:after="0" w:line="240" w:lineRule="auto"/>
        <w:contextualSpacing w:val="0"/>
        <w:jc w:val="both"/>
        <w:rPr>
          <w:rFonts w:cs="Arial"/>
        </w:rPr>
      </w:pPr>
      <w:r>
        <w:rPr>
          <w:rFonts w:cs="Arial"/>
        </w:rPr>
        <w:t>All candidates must have a minimum of 3 years fulltime (or an aggregate of 3 years fulltime) relevant post qualification experience.</w:t>
      </w:r>
    </w:p>
    <w:p w14:paraId="24CD691B" w14:textId="77777777" w:rsidR="000F4BB0" w:rsidRDefault="000F4BB0" w:rsidP="000F4BB0">
      <w:pPr>
        <w:tabs>
          <w:tab w:val="num" w:pos="2520"/>
        </w:tabs>
        <w:jc w:val="both"/>
        <w:rPr>
          <w:rFonts w:cs="Arial"/>
        </w:rPr>
      </w:pPr>
    </w:p>
    <w:p w14:paraId="7745F54A" w14:textId="77777777" w:rsidR="000F4BB0" w:rsidRDefault="000F4BB0" w:rsidP="000F4BB0">
      <w:pPr>
        <w:tabs>
          <w:tab w:val="num" w:pos="2520"/>
        </w:tabs>
        <w:jc w:val="center"/>
        <w:rPr>
          <w:rFonts w:cs="Arial"/>
          <w:b/>
        </w:rPr>
      </w:pPr>
      <w:r>
        <w:rPr>
          <w:rFonts w:cs="Arial"/>
          <w:b/>
        </w:rPr>
        <w:t>AND</w:t>
      </w:r>
    </w:p>
    <w:p w14:paraId="51E018D5" w14:textId="77777777" w:rsidR="000F4BB0" w:rsidRDefault="000F4BB0" w:rsidP="000F4BB0">
      <w:pPr>
        <w:tabs>
          <w:tab w:val="num" w:pos="2520"/>
        </w:tabs>
        <w:jc w:val="center"/>
        <w:rPr>
          <w:rFonts w:cs="Arial"/>
          <w:b/>
        </w:rPr>
      </w:pPr>
    </w:p>
    <w:p w14:paraId="1D259473" w14:textId="77777777" w:rsidR="000F4BB0" w:rsidRDefault="000F4BB0" w:rsidP="000F4BB0">
      <w:pPr>
        <w:pStyle w:val="ListParagraph"/>
        <w:numPr>
          <w:ilvl w:val="0"/>
          <w:numId w:val="40"/>
        </w:numPr>
        <w:spacing w:after="0" w:line="240" w:lineRule="auto"/>
        <w:contextualSpacing w:val="0"/>
        <w:jc w:val="both"/>
        <w:rPr>
          <w:rFonts w:cs="Arial"/>
          <w:bCs/>
        </w:rPr>
      </w:pPr>
      <w:r>
        <w:rPr>
          <w:rFonts w:cs="Arial"/>
          <w:bCs/>
        </w:rPr>
        <w:t>Candidates must have the requisite knowledge and ability (including a high standard of suitability and professional ability) for the proper discharge of the duties of the office.</w:t>
      </w:r>
    </w:p>
    <w:p w14:paraId="45BCB6ED" w14:textId="77777777" w:rsidR="000F4BB0" w:rsidRDefault="000F4BB0" w:rsidP="000F4BB0">
      <w:pPr>
        <w:spacing w:after="120"/>
        <w:rPr>
          <w:rFonts w:cs="Arial"/>
          <w:b/>
        </w:rPr>
      </w:pPr>
    </w:p>
    <w:p w14:paraId="73C26FF2" w14:textId="77777777" w:rsidR="000F4BB0" w:rsidRDefault="000F4BB0" w:rsidP="000F4BB0">
      <w:pPr>
        <w:spacing w:after="120"/>
        <w:rPr>
          <w:rFonts w:cs="Arial"/>
          <w:i/>
        </w:rPr>
      </w:pPr>
      <w:r>
        <w:rPr>
          <w:rFonts w:cs="Arial"/>
          <w:b/>
          <w:i/>
        </w:rPr>
        <w:t>Note 1</w:t>
      </w:r>
      <w:r>
        <w:rPr>
          <w:rFonts w:cs="Arial"/>
          <w:i/>
        </w:rPr>
        <w:t>.</w:t>
      </w:r>
    </w:p>
    <w:p w14:paraId="054D8C8E" w14:textId="77777777" w:rsidR="000F4BB0" w:rsidRDefault="000F4BB0" w:rsidP="000F4BB0">
      <w:pPr>
        <w:jc w:val="both"/>
        <w:rPr>
          <w:rFonts w:cs="Arial"/>
          <w:i/>
        </w:rPr>
      </w:pPr>
      <w:r>
        <w:rPr>
          <w:rFonts w:cs="Arial"/>
          <w:i/>
        </w:rPr>
        <w:t>In exceptional cases, where the IICMS are not in a position to validate pre 2005 qualifications, the Clinical Measurement Physiologists experts on the eligibility / selection board may, at their discretion, deem as eligible:</w:t>
      </w:r>
    </w:p>
    <w:p w14:paraId="0B15DDF5" w14:textId="77777777" w:rsidR="000F4BB0" w:rsidRDefault="000F4BB0" w:rsidP="000F4BB0">
      <w:pPr>
        <w:jc w:val="both"/>
        <w:rPr>
          <w:rFonts w:cs="Arial"/>
          <w:i/>
        </w:rPr>
      </w:pPr>
    </w:p>
    <w:p w14:paraId="60F0C696" w14:textId="77777777" w:rsidR="000F4BB0" w:rsidRDefault="000F4BB0" w:rsidP="000F4BB0">
      <w:pPr>
        <w:jc w:val="both"/>
        <w:rPr>
          <w:rFonts w:cs="Arial"/>
          <w:i/>
        </w:rPr>
      </w:pPr>
      <w:r>
        <w:rPr>
          <w:rFonts w:cs="Arial"/>
          <w:i/>
        </w:rPr>
        <w:t>HSE applicants who are currently employed as Clinical Measurement Physiologists, and who were employed in or before 2005, on the presentation of proof of their qualification/s that was acceptable on the commencement of their employment</w:t>
      </w:r>
    </w:p>
    <w:p w14:paraId="0FFF4661" w14:textId="77777777" w:rsidR="000F4BB0" w:rsidRDefault="000F4BB0" w:rsidP="000F4BB0">
      <w:pPr>
        <w:spacing w:after="120"/>
        <w:jc w:val="both"/>
        <w:rPr>
          <w:rFonts w:cs="Arial"/>
          <w:b/>
          <w:bCs/>
          <w:i/>
          <w:iCs/>
        </w:rPr>
      </w:pPr>
    </w:p>
    <w:p w14:paraId="4F3BC191" w14:textId="77777777" w:rsidR="000F4BB0" w:rsidRDefault="000F4BB0" w:rsidP="000F4BB0">
      <w:pPr>
        <w:spacing w:after="120"/>
        <w:jc w:val="both"/>
        <w:rPr>
          <w:rFonts w:cs="Arial"/>
          <w:b/>
        </w:rPr>
      </w:pPr>
      <w:r>
        <w:rPr>
          <w:rFonts w:cs="Arial"/>
          <w:b/>
        </w:rPr>
        <w:t xml:space="preserve">3. </w:t>
      </w:r>
      <w:r>
        <w:rPr>
          <w:rFonts w:cs="Arial"/>
          <w:b/>
          <w:u w:val="single"/>
        </w:rPr>
        <w:t>Health</w:t>
      </w:r>
    </w:p>
    <w:p w14:paraId="427DB8B5" w14:textId="77777777" w:rsidR="000F4BB0" w:rsidRDefault="000F4BB0" w:rsidP="000F4BB0">
      <w:pPr>
        <w:spacing w:after="120"/>
        <w:jc w:val="both"/>
        <w:rPr>
          <w:rFonts w:cs="Arial"/>
        </w:rPr>
      </w:pPr>
      <w:r>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CC8D6F2" w14:textId="77777777" w:rsidR="00160C1C" w:rsidRDefault="00160C1C" w:rsidP="000F4BB0">
      <w:pPr>
        <w:spacing w:after="120"/>
        <w:jc w:val="both"/>
        <w:rPr>
          <w:rFonts w:cs="Arial"/>
          <w:b/>
        </w:rPr>
      </w:pPr>
    </w:p>
    <w:p w14:paraId="6C23DA35" w14:textId="4585E5AC" w:rsidR="000F4BB0" w:rsidRDefault="000F4BB0" w:rsidP="000F4BB0">
      <w:pPr>
        <w:spacing w:after="120"/>
        <w:jc w:val="both"/>
        <w:rPr>
          <w:rFonts w:cs="Arial"/>
          <w:b/>
        </w:rPr>
      </w:pPr>
      <w:r>
        <w:rPr>
          <w:rFonts w:cs="Arial"/>
          <w:b/>
        </w:rPr>
        <w:t xml:space="preserve">4. </w:t>
      </w:r>
      <w:r>
        <w:rPr>
          <w:rFonts w:cs="Arial"/>
          <w:b/>
          <w:u w:val="single"/>
        </w:rPr>
        <w:t>Characte</w:t>
      </w:r>
      <w:r>
        <w:rPr>
          <w:rFonts w:cs="Arial"/>
          <w:b/>
        </w:rPr>
        <w:t>r</w:t>
      </w:r>
    </w:p>
    <w:p w14:paraId="36771705" w14:textId="77777777" w:rsidR="000F4BB0" w:rsidRDefault="000F4BB0" w:rsidP="000F4BB0">
      <w:pPr>
        <w:jc w:val="both"/>
        <w:rPr>
          <w:rFonts w:cs="Arial"/>
          <w:i/>
        </w:rPr>
      </w:pPr>
      <w:r>
        <w:rPr>
          <w:rFonts w:cs="Arial"/>
        </w:rPr>
        <w:t>Candidates for and any person holding the office must be of good character.</w:t>
      </w:r>
    </w:p>
    <w:p w14:paraId="75A55F31" w14:textId="77777777" w:rsidR="00BC512A" w:rsidRPr="00BC512A" w:rsidRDefault="00BC512A" w:rsidP="00AD732D">
      <w:pPr>
        <w:widowControl w:val="0"/>
        <w:tabs>
          <w:tab w:val="left" w:pos="720"/>
          <w:tab w:val="center" w:pos="4513"/>
          <w:tab w:val="right" w:pos="9026"/>
        </w:tabs>
        <w:autoSpaceDE w:val="0"/>
        <w:autoSpaceDN w:val="0"/>
        <w:adjustRightInd w:val="0"/>
        <w:spacing w:before="240" w:after="120" w:line="240" w:lineRule="auto"/>
        <w:rPr>
          <w:rFonts w:cs="Arial"/>
          <w:szCs w:val="20"/>
        </w:rPr>
      </w:pPr>
      <w:r w:rsidRPr="00BC512A">
        <w:rPr>
          <w:rFonts w:cs="Arial"/>
          <w:b/>
          <w:szCs w:val="20"/>
        </w:rPr>
        <w:t>Post Specific Requirements</w:t>
      </w:r>
      <w:r w:rsidRPr="00BC512A">
        <w:rPr>
          <w:rFonts w:cs="Arial"/>
          <w:szCs w:val="20"/>
        </w:rPr>
        <w:t xml:space="preserve">: </w:t>
      </w:r>
    </w:p>
    <w:p w14:paraId="73493F45" w14:textId="139FD46F" w:rsidR="000F4BB0" w:rsidRDefault="00BC512A" w:rsidP="00AD732D">
      <w:pPr>
        <w:widowControl w:val="0"/>
        <w:tabs>
          <w:tab w:val="left" w:pos="720"/>
          <w:tab w:val="center" w:pos="4513"/>
          <w:tab w:val="right" w:pos="9026"/>
        </w:tabs>
        <w:autoSpaceDE w:val="0"/>
        <w:autoSpaceDN w:val="0"/>
        <w:adjustRightInd w:val="0"/>
        <w:spacing w:before="240" w:after="120" w:line="240" w:lineRule="auto"/>
        <w:rPr>
          <w:rFonts w:cs="Arial"/>
          <w:bCs/>
          <w:iCs/>
        </w:rPr>
      </w:pPr>
      <w:r>
        <w:rPr>
          <w:rFonts w:cs="Arial"/>
          <w:bCs/>
          <w:iCs/>
        </w:rPr>
        <w:t>Demonstrate depth and breadth of experience in cardiac diagnostics as relevant to the role.</w:t>
      </w:r>
    </w:p>
    <w:p w14:paraId="0DCD854E" w14:textId="0EE45FAD" w:rsidR="00BC512A" w:rsidRDefault="00160C1C" w:rsidP="00AD732D">
      <w:pPr>
        <w:widowControl w:val="0"/>
        <w:tabs>
          <w:tab w:val="left" w:pos="720"/>
          <w:tab w:val="center" w:pos="4513"/>
          <w:tab w:val="right" w:pos="9026"/>
        </w:tabs>
        <w:autoSpaceDE w:val="0"/>
        <w:autoSpaceDN w:val="0"/>
        <w:adjustRightInd w:val="0"/>
        <w:spacing w:before="240" w:after="120" w:line="240" w:lineRule="auto"/>
        <w:rPr>
          <w:rFonts w:cs="Arial"/>
          <w:bCs/>
          <w:iCs/>
        </w:rPr>
      </w:pPr>
      <w:r>
        <w:rPr>
          <w:rFonts w:cs="Arial"/>
          <w:b/>
          <w:bCs/>
          <w:iCs/>
        </w:rPr>
        <w:t>Oth</w:t>
      </w:r>
      <w:r w:rsidR="00BC512A" w:rsidRPr="00BC512A">
        <w:rPr>
          <w:rFonts w:cs="Arial"/>
          <w:b/>
          <w:bCs/>
          <w:iCs/>
        </w:rPr>
        <w:t>er Requirements specific to the post</w:t>
      </w:r>
      <w:r w:rsidR="00BC512A">
        <w:rPr>
          <w:rFonts w:cs="Arial"/>
          <w:bCs/>
          <w:iCs/>
        </w:rPr>
        <w:t xml:space="preserve">: </w:t>
      </w:r>
    </w:p>
    <w:p w14:paraId="38D7209D" w14:textId="77777777" w:rsidR="00160C1C" w:rsidRPr="00160C1C" w:rsidRDefault="00160C1C" w:rsidP="00160C1C">
      <w:pPr>
        <w:spacing w:after="0" w:line="240" w:lineRule="auto"/>
        <w:jc w:val="both"/>
        <w:rPr>
          <w:rFonts w:cs="Arial"/>
          <w:iCs/>
        </w:rPr>
      </w:pPr>
      <w:r w:rsidRPr="00160C1C">
        <w:rPr>
          <w:rFonts w:cs="Arial"/>
          <w:iCs/>
        </w:rPr>
        <w:t>The post holder must be available outside of normal working hours for emergency situations.</w:t>
      </w:r>
    </w:p>
    <w:p w14:paraId="14CA0969" w14:textId="300AE72D" w:rsidR="00612A9A" w:rsidRDefault="00160C1C" w:rsidP="00160C1C">
      <w:pPr>
        <w:rPr>
          <w:rFonts w:cs="Arial"/>
          <w:szCs w:val="20"/>
        </w:rPr>
      </w:pPr>
      <w:r>
        <w:rPr>
          <w:rFonts w:cs="Arial"/>
          <w:iCs/>
        </w:rPr>
        <w:t>The successful candidate should have access to appropriate transport to fulfil the requirements of the role as the post may involve travel to locations which may not be accessible by public transport in some cases</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200725451"/>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200725452"/>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75227A"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75227A"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75227A"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5227A"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00725453"/>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200725454"/>
      <w:bookmarkEnd w:id="26"/>
      <w:r>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04717EFD" w14:textId="77777777" w:rsidR="00BC512A" w:rsidRDefault="00BC512A" w:rsidP="00AD732D">
      <w:pPr>
        <w:autoSpaceDE w:val="0"/>
        <w:autoSpaceDN w:val="0"/>
        <w:adjustRightInd w:val="0"/>
        <w:spacing w:before="240" w:after="120" w:line="240" w:lineRule="auto"/>
        <w:rPr>
          <w:rFonts w:cs="Arial"/>
          <w:b/>
          <w:color w:val="000000" w:themeColor="text1"/>
          <w:szCs w:val="20"/>
        </w:rPr>
      </w:pPr>
    </w:p>
    <w:p w14:paraId="72D51609" w14:textId="77777777" w:rsidR="00BC512A" w:rsidRDefault="00BC512A" w:rsidP="00BC512A">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73BB4051" w14:textId="77777777" w:rsidR="00BC512A" w:rsidRPr="002474BD" w:rsidRDefault="00BC512A" w:rsidP="00BC512A">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719F56BD" w14:textId="77777777" w:rsidR="00BC512A" w:rsidRDefault="00BC512A" w:rsidP="00BC512A">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08CF7F7C" w14:textId="77777777" w:rsidR="00BC512A" w:rsidRPr="00432480" w:rsidRDefault="00BC512A" w:rsidP="00BC512A">
      <w:pPr>
        <w:pStyle w:val="ListParagraph"/>
        <w:shd w:val="clear" w:color="auto" w:fill="FFFFFF"/>
        <w:spacing w:before="240" w:after="120" w:line="240" w:lineRule="auto"/>
        <w:ind w:left="714"/>
        <w:rPr>
          <w:rFonts w:eastAsia="Times New Roman" w:cs="Arial"/>
          <w:b/>
          <w:szCs w:val="20"/>
          <w:lang w:eastAsia="en-IE"/>
        </w:rPr>
      </w:pPr>
      <w:r w:rsidRPr="00432480">
        <w:rPr>
          <w:rFonts w:eastAsia="Times New Roman" w:cs="Arial"/>
          <w:b/>
          <w:szCs w:val="20"/>
          <w:lang w:eastAsia="en-IE"/>
        </w:rPr>
        <w:t>If you agree to proceed with a Permanent Post:</w:t>
      </w:r>
    </w:p>
    <w:p w14:paraId="1B5A5E0A" w14:textId="77777777" w:rsidR="00BC512A" w:rsidRPr="00432480" w:rsidRDefault="00BC512A" w:rsidP="00BC512A">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You will no longer be eligible for any further expressions of interest and will be removed from the panel.</w:t>
      </w:r>
    </w:p>
    <w:p w14:paraId="74D65CA1" w14:textId="77777777" w:rsidR="00BC512A" w:rsidRDefault="00BC512A" w:rsidP="00BC512A">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If you later decline this permanent post during the pre-employment clearance stage, you will remain removed from the panel.</w:t>
      </w:r>
    </w:p>
    <w:p w14:paraId="5EAC72C4" w14:textId="77777777" w:rsidR="00BC512A" w:rsidRPr="00393C86" w:rsidRDefault="00BC512A" w:rsidP="00BC512A">
      <w:pPr>
        <w:autoSpaceDE w:val="0"/>
        <w:autoSpaceDN w:val="0"/>
        <w:adjustRightInd w:val="0"/>
        <w:spacing w:before="240" w:after="120" w:line="240" w:lineRule="auto"/>
        <w:ind w:left="360"/>
        <w:rPr>
          <w:rFonts w:eastAsia="Times New Roman" w:cs="Arial"/>
          <w:b/>
          <w:szCs w:val="20"/>
          <w:lang w:eastAsia="en-IE"/>
        </w:rPr>
      </w:pPr>
      <w:r w:rsidRPr="00393C86">
        <w:rPr>
          <w:rFonts w:eastAsia="Times New Roman" w:cs="Arial"/>
          <w:b/>
          <w:szCs w:val="20"/>
          <w:lang w:eastAsia="en-IE"/>
        </w:rPr>
        <w:t>If you agree to proceed with a Specified Purpose Post:</w:t>
      </w:r>
    </w:p>
    <w:p w14:paraId="18BBA0CC" w14:textId="77777777" w:rsidR="00BC512A" w:rsidRPr="00393C86" w:rsidRDefault="00BC512A" w:rsidP="00BC512A">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You will no longer be eligible for any further expressions of interest for Specified Purpose post and will be removed from the panel.</w:t>
      </w:r>
    </w:p>
    <w:p w14:paraId="7114728C" w14:textId="77777777" w:rsidR="00BC512A" w:rsidRPr="00393C86" w:rsidRDefault="00BC512A" w:rsidP="00BC512A">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If you later decline this Specified Purpose post during the pre-employment clearance stage, you will remain removed from the panel.</w:t>
      </w:r>
    </w:p>
    <w:p w14:paraId="387B46CB" w14:textId="77777777" w:rsidR="00BC512A" w:rsidRPr="00393C86" w:rsidRDefault="00BC512A" w:rsidP="00BC512A">
      <w:pPr>
        <w:shd w:val="clear" w:color="auto" w:fill="FFFFFF"/>
        <w:spacing w:before="240" w:after="120" w:line="240" w:lineRule="auto"/>
        <w:rPr>
          <w:rFonts w:cs="Arial"/>
          <w:szCs w:val="20"/>
        </w:rPr>
      </w:pPr>
      <w:r w:rsidRPr="00393C86">
        <w:rPr>
          <w:rFonts w:cs="Arial"/>
          <w:b/>
          <w:bCs/>
          <w:szCs w:val="20"/>
        </w:rPr>
        <w:t>Please note the following important information:</w:t>
      </w:r>
    </w:p>
    <w:p w14:paraId="6C579CCE" w14:textId="77777777" w:rsidR="00BC512A" w:rsidRPr="00393C86" w:rsidRDefault="00BC512A" w:rsidP="00BC512A">
      <w:pPr>
        <w:numPr>
          <w:ilvl w:val="0"/>
          <w:numId w:val="17"/>
        </w:numPr>
        <w:shd w:val="clear" w:color="auto" w:fill="FFFFFF"/>
        <w:spacing w:before="240" w:after="120" w:line="240" w:lineRule="auto"/>
        <w:ind w:left="357" w:hanging="357"/>
        <w:rPr>
          <w:rFonts w:cs="Arial"/>
          <w:szCs w:val="20"/>
        </w:rPr>
      </w:pPr>
      <w:r w:rsidRPr="00393C86">
        <w:rPr>
          <w:rFonts w:cs="Arial"/>
          <w:szCs w:val="20"/>
        </w:rPr>
        <w:t>"Recommendation to Proceed" responses must be provided in the specified format mentioned in the invitation.</w:t>
      </w:r>
      <w:r w:rsidRPr="00393C86" w:rsidDel="00386EE0">
        <w:rPr>
          <w:rFonts w:cs="Arial"/>
          <w:szCs w:val="20"/>
        </w:rPr>
        <w:t xml:space="preserve"> </w:t>
      </w:r>
      <w:r w:rsidRPr="00393C86">
        <w:rPr>
          <w:rFonts w:cs="Arial"/>
          <w:szCs w:val="20"/>
        </w:rPr>
        <w:t xml:space="preserve">“Recommendation to Proceed” invitations have a deadline, and once the deadline passes, no further responses will be accepted. The email will specify the deadline. </w:t>
      </w:r>
    </w:p>
    <w:p w14:paraId="78277A7A" w14:textId="77777777" w:rsidR="00BC512A" w:rsidRPr="00393C86" w:rsidRDefault="00BC512A" w:rsidP="00BC512A">
      <w:pPr>
        <w:numPr>
          <w:ilvl w:val="0"/>
          <w:numId w:val="17"/>
        </w:numPr>
        <w:shd w:val="clear" w:color="auto" w:fill="FFFFFF"/>
        <w:spacing w:before="240" w:after="120" w:line="240" w:lineRule="auto"/>
        <w:ind w:left="357" w:hanging="357"/>
        <w:rPr>
          <w:rFonts w:cs="Arial"/>
          <w:szCs w:val="20"/>
        </w:rPr>
      </w:pPr>
      <w:r w:rsidRPr="00393C86">
        <w:rPr>
          <w:rFonts w:cs="Arial"/>
          <w:szCs w:val="20"/>
        </w:rPr>
        <w:t>The "Recommendation to Proceed" invitation does not create a contractual obligation, so we strongly advise against giving notice at your current job at this time. HSE Recruitment posts are subject to budgetary approval, satisfactory references, appropriate registration, security, and medical clearances, as required.</w:t>
      </w:r>
    </w:p>
    <w:p w14:paraId="1D928D0A" w14:textId="77777777" w:rsidR="00BC512A" w:rsidRPr="00393C86" w:rsidRDefault="00BC512A" w:rsidP="00BC512A">
      <w:pPr>
        <w:numPr>
          <w:ilvl w:val="0"/>
          <w:numId w:val="17"/>
        </w:numPr>
        <w:shd w:val="clear" w:color="auto" w:fill="FFFFFF"/>
        <w:spacing w:before="240" w:after="120" w:line="240" w:lineRule="auto"/>
        <w:ind w:left="357" w:hanging="357"/>
        <w:rPr>
          <w:rFonts w:cs="Arial"/>
          <w:szCs w:val="20"/>
        </w:rPr>
      </w:pPr>
      <w:r w:rsidRPr="00393C86">
        <w:rPr>
          <w:rFonts w:cs="Arial"/>
          <w:szCs w:val="20"/>
        </w:rPr>
        <w:t xml:space="preserve">The HSE reserves the right to withdraw a recommendation to proceed if any aspect is unsatisfactory. The HSE assesses and determines the merit, appropriateness, and relevance of references. </w:t>
      </w:r>
    </w:p>
    <w:p w14:paraId="1A396FB5" w14:textId="77777777" w:rsidR="00BC512A" w:rsidRPr="00393C86" w:rsidRDefault="00BC512A" w:rsidP="00BC512A">
      <w:pPr>
        <w:numPr>
          <w:ilvl w:val="0"/>
          <w:numId w:val="17"/>
        </w:numPr>
        <w:shd w:val="clear" w:color="auto" w:fill="FFFFFF"/>
        <w:spacing w:before="240" w:after="120" w:line="240" w:lineRule="auto"/>
        <w:ind w:left="357" w:hanging="357"/>
        <w:rPr>
          <w:rFonts w:cs="Arial"/>
          <w:szCs w:val="20"/>
        </w:rPr>
      </w:pPr>
      <w:r w:rsidRPr="00393C86">
        <w:rPr>
          <w:rFonts w:cs="Arial"/>
          <w:szCs w:val="20"/>
        </w:rPr>
        <w:t>A contract of employment is only valid when received in writing and signed by both the candidate and the HSE.</w:t>
      </w:r>
    </w:p>
    <w:p w14:paraId="287F39A3" w14:textId="77777777" w:rsidR="00BC512A" w:rsidRPr="00691308" w:rsidRDefault="00BC512A" w:rsidP="00BC512A">
      <w:pPr>
        <w:shd w:val="clear" w:color="auto" w:fill="FFFFFF"/>
        <w:autoSpaceDE w:val="0"/>
        <w:autoSpaceDN w:val="0"/>
        <w:adjustRightInd w:val="0"/>
        <w:spacing w:before="240" w:after="120" w:line="240" w:lineRule="auto"/>
        <w:rPr>
          <w:rFonts w:cs="Arial"/>
          <w:szCs w:val="20"/>
        </w:rPr>
      </w:pPr>
    </w:p>
    <w:p w14:paraId="33D2F59C" w14:textId="77777777" w:rsidR="00BC512A" w:rsidRDefault="00BC512A" w:rsidP="00BC512A">
      <w:pPr>
        <w:autoSpaceDE w:val="0"/>
        <w:autoSpaceDN w:val="0"/>
        <w:adjustRightInd w:val="0"/>
        <w:spacing w:before="240" w:after="120" w:line="240" w:lineRule="auto"/>
        <w:rPr>
          <w:rFonts w:cs="Arial"/>
          <w:b/>
          <w:color w:val="000000" w:themeColor="text1"/>
          <w:szCs w:val="20"/>
        </w:rPr>
      </w:pPr>
    </w:p>
    <w:p w14:paraId="3F2541E1" w14:textId="77777777" w:rsidR="00BC512A" w:rsidRDefault="00BC512A" w:rsidP="00BC512A">
      <w:pPr>
        <w:autoSpaceDE w:val="0"/>
        <w:autoSpaceDN w:val="0"/>
        <w:adjustRightInd w:val="0"/>
        <w:spacing w:before="240" w:after="120" w:line="240" w:lineRule="auto"/>
        <w:rPr>
          <w:rFonts w:cs="Arial"/>
          <w:b/>
          <w:color w:val="000000" w:themeColor="text1"/>
          <w:szCs w:val="20"/>
        </w:rPr>
      </w:pPr>
    </w:p>
    <w:p w14:paraId="135D3746" w14:textId="77777777" w:rsidR="00BC512A" w:rsidRDefault="00BC512A" w:rsidP="00BC512A">
      <w:pPr>
        <w:autoSpaceDE w:val="0"/>
        <w:autoSpaceDN w:val="0"/>
        <w:adjustRightInd w:val="0"/>
        <w:spacing w:before="240" w:after="120" w:line="240" w:lineRule="auto"/>
        <w:rPr>
          <w:rFonts w:cs="Arial"/>
          <w:b/>
          <w:color w:val="000000" w:themeColor="text1"/>
          <w:szCs w:val="20"/>
        </w:rPr>
      </w:pPr>
    </w:p>
    <w:p w14:paraId="79B729E7" w14:textId="77777777" w:rsidR="00BC512A" w:rsidRDefault="00BC512A" w:rsidP="00AD732D">
      <w:pPr>
        <w:autoSpaceDE w:val="0"/>
        <w:autoSpaceDN w:val="0"/>
        <w:adjustRightInd w:val="0"/>
        <w:spacing w:before="240" w:after="120" w:line="240" w:lineRule="auto"/>
        <w:rPr>
          <w:rFonts w:cs="Arial"/>
          <w:b/>
          <w:color w:val="000000" w:themeColor="text1"/>
          <w:szCs w:val="20"/>
        </w:rPr>
      </w:pPr>
    </w:p>
    <w:p w14:paraId="0AE1485D" w14:textId="77777777" w:rsidR="00BC512A" w:rsidRDefault="00BC512A" w:rsidP="00AD732D">
      <w:pPr>
        <w:autoSpaceDE w:val="0"/>
        <w:autoSpaceDN w:val="0"/>
        <w:adjustRightInd w:val="0"/>
        <w:spacing w:before="240" w:after="120" w:line="240" w:lineRule="auto"/>
        <w:rPr>
          <w:rFonts w:cs="Arial"/>
          <w:b/>
          <w:color w:val="000000" w:themeColor="text1"/>
          <w:szCs w:val="20"/>
        </w:rPr>
      </w:pPr>
    </w:p>
    <w:sectPr w:rsidR="00BC512A" w:rsidSect="00042602">
      <w:headerReference w:type="even" r:id="rId32"/>
      <w:headerReference w:type="default" r:id="rId33"/>
      <w:footerReference w:type="even" r:id="rId34"/>
      <w:footerReference w:type="default" r:id="rId35"/>
      <w:headerReference w:type="first" r:id="rId36"/>
      <w:footerReference w:type="first" r:id="rId37"/>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AA1B" w14:textId="77777777" w:rsidR="00BC512A" w:rsidRDefault="00BC5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649B4756"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75227A">
          <w:rPr>
            <w:rFonts w:ascii="Arial" w:hAnsi="Arial" w:cs="Arial"/>
            <w:noProof/>
            <w:sz w:val="16"/>
            <w:szCs w:val="16"/>
          </w:rPr>
          <w:t>4</w:t>
        </w:r>
        <w:r w:rsidRPr="002B3EA9">
          <w:rPr>
            <w:rFonts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8968" w14:textId="77777777" w:rsidR="00BC512A" w:rsidRDefault="00BC5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C587" w14:textId="77777777" w:rsidR="00BC512A" w:rsidRDefault="00BC5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4784" w14:textId="77777777" w:rsidR="00BC512A" w:rsidRDefault="00BC5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43063F2A" w:rsidR="00821291" w:rsidRDefault="00BC512A" w:rsidP="00BC512A">
    <w:pPr>
      <w:pStyle w:val="Header"/>
      <w:tabs>
        <w:tab w:val="clear" w:pos="4513"/>
        <w:tab w:val="clear" w:pos="9026"/>
        <w:tab w:val="left" w:pos="6930"/>
      </w:tabs>
    </w:pPr>
    <w:r>
      <w:rPr>
        <w:noProof/>
        <w:lang w:eastAsia="en-IE"/>
      </w:rPr>
      <w:drawing>
        <wp:anchor distT="0" distB="0" distL="114300" distR="114300" simplePos="0" relativeHeight="251663360" behindDoc="0" locked="0" layoutInCell="1" allowOverlap="1" wp14:anchorId="37850C89" wp14:editId="26F92E73">
          <wp:simplePos x="0" y="0"/>
          <wp:positionH relativeFrom="column">
            <wp:posOffset>2933700</wp:posOffset>
          </wp:positionH>
          <wp:positionV relativeFrom="paragraph">
            <wp:posOffset>-97112</wp:posOffset>
          </wp:positionV>
          <wp:extent cx="2359942" cy="361950"/>
          <wp:effectExtent l="0" t="0" r="0" b="0"/>
          <wp:wrapNone/>
          <wp:docPr id="24" name="Picture 24" descr="cid:image002.png@01DB2551.58A26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id:image002.png@01DB2551.58A26CE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59942" cy="361950"/>
                  </a:xfrm>
                  <a:prstGeom prst="rect">
                    <a:avLst/>
                  </a:prstGeom>
                  <a:noFill/>
                  <a:ln>
                    <a:noFill/>
                  </a:ln>
                </pic:spPr>
              </pic:pic>
            </a:graphicData>
          </a:graphic>
          <wp14:sizeRelV relativeFrom="margin">
            <wp14:pctHeight>0</wp14:pctHeight>
          </wp14:sizeRelV>
        </wp:anchor>
      </w:drawing>
    </w:r>
    <w:r>
      <w:rPr>
        <w:noProof/>
        <w:lang w:eastAsia="en-IE"/>
      </w:rPr>
      <w:drawing>
        <wp:anchor distT="0" distB="0" distL="114300" distR="114300" simplePos="0" relativeHeight="251661312" behindDoc="0" locked="0" layoutInCell="1" allowOverlap="1" wp14:anchorId="5DAD1E3C" wp14:editId="70C43A63">
          <wp:simplePos x="0" y="0"/>
          <wp:positionH relativeFrom="column">
            <wp:posOffset>5562600</wp:posOffset>
          </wp:positionH>
          <wp:positionV relativeFrom="paragraph">
            <wp:posOffset>-368935</wp:posOffset>
          </wp:positionV>
          <wp:extent cx="835087" cy="634275"/>
          <wp:effectExtent l="0" t="0" r="0" b="0"/>
          <wp:wrapNone/>
          <wp:docPr id="23" name="Picture 23" descr="cid:image001.png@01DB2551.58A26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id:image001.png@01DB2551.58A26CE0"/>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35087" cy="634275"/>
                  </a:xfrm>
                  <a:prstGeom prst="rect">
                    <a:avLst/>
                  </a:prstGeom>
                  <a:noFill/>
                  <a:ln>
                    <a:noFill/>
                  </a:ln>
                </pic:spPr>
              </pic:pic>
            </a:graphicData>
          </a:graphic>
        </wp:anchor>
      </w:drawing>
    </w:r>
    <w:r w:rsidR="00821291"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0F03D3"/>
    <w:multiLevelType w:val="hybridMultilevel"/>
    <w:tmpl w:val="F0DE0E58"/>
    <w:lvl w:ilvl="0" w:tplc="F8C42D96">
      <w:start w:val="1"/>
      <w:numFmt w:val="lowerRoman"/>
      <w:lvlText w:val="%1)"/>
      <w:lvlJc w:val="right"/>
      <w:pPr>
        <w:ind w:left="720"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52CE9"/>
    <w:multiLevelType w:val="hybridMultilevel"/>
    <w:tmpl w:val="B9B87662"/>
    <w:lvl w:ilvl="0" w:tplc="B2363C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5"/>
  </w:num>
  <w:num w:numId="4">
    <w:abstractNumId w:val="28"/>
  </w:num>
  <w:num w:numId="5">
    <w:abstractNumId w:val="4"/>
  </w:num>
  <w:num w:numId="6">
    <w:abstractNumId w:val="7"/>
  </w:num>
  <w:num w:numId="7">
    <w:abstractNumId w:val="33"/>
  </w:num>
  <w:num w:numId="8">
    <w:abstractNumId w:val="22"/>
  </w:num>
  <w:num w:numId="9">
    <w:abstractNumId w:val="9"/>
  </w:num>
  <w:num w:numId="10">
    <w:abstractNumId w:val="0"/>
  </w:num>
  <w:num w:numId="11">
    <w:abstractNumId w:val="13"/>
  </w:num>
  <w:num w:numId="12">
    <w:abstractNumId w:val="24"/>
  </w:num>
  <w:num w:numId="13">
    <w:abstractNumId w:val="14"/>
  </w:num>
  <w:num w:numId="14">
    <w:abstractNumId w:val="16"/>
  </w:num>
  <w:num w:numId="15">
    <w:abstractNumId w:val="34"/>
  </w:num>
  <w:num w:numId="16">
    <w:abstractNumId w:val="30"/>
  </w:num>
  <w:num w:numId="17">
    <w:abstractNumId w:val="39"/>
  </w:num>
  <w:num w:numId="18">
    <w:abstractNumId w:val="6"/>
  </w:num>
  <w:num w:numId="19">
    <w:abstractNumId w:val="21"/>
  </w:num>
  <w:num w:numId="20">
    <w:abstractNumId w:val="23"/>
  </w:num>
  <w:num w:numId="21">
    <w:abstractNumId w:val="31"/>
  </w:num>
  <w:num w:numId="22">
    <w:abstractNumId w:val="10"/>
  </w:num>
  <w:num w:numId="23">
    <w:abstractNumId w:val="3"/>
  </w:num>
  <w:num w:numId="24">
    <w:abstractNumId w:val="12"/>
  </w:num>
  <w:num w:numId="25">
    <w:abstractNumId w:val="3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7"/>
  </w:num>
  <w:num w:numId="33">
    <w:abstractNumId w:val="20"/>
  </w:num>
  <w:num w:numId="34">
    <w:abstractNumId w:val="5"/>
  </w:num>
  <w:num w:numId="35">
    <w:abstractNumId w:val="36"/>
  </w:num>
  <w:num w:numId="36">
    <w:abstractNumId w:val="26"/>
  </w:num>
  <w:num w:numId="37">
    <w:abstractNumId w:val="1"/>
  </w:num>
  <w:num w:numId="38">
    <w:abstractNumId w:val="15"/>
  </w:num>
  <w:num w:numId="39">
    <w:abstractNumId w:val="1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1A4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4BB0"/>
    <w:rsid w:val="00100D7A"/>
    <w:rsid w:val="001106A3"/>
    <w:rsid w:val="00110FD5"/>
    <w:rsid w:val="00112C30"/>
    <w:rsid w:val="0012618F"/>
    <w:rsid w:val="00160C1C"/>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5227A"/>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011"/>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C512A"/>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y.Cunnane@hse.ie" TargetMode="Externa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www.acro.police.uk/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cruit.suh@hse.i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terprise.gov.ie/en/what-we-do/workplace-and-skills/employment-permits/employment-permit-eligibility/highly-skilled-eligible-occupations-li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hse.ie/eng/staff/jobs/eligibility-criteria/"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gdpr" TargetMode="External"/><Relationship Id="rId28" Type="http://schemas.openxmlformats.org/officeDocument/2006/relationships/hyperlink" Target="https://www.gov.uk/browse/working/finding-job" TargetMode="External"/><Relationship Id="rId36" Type="http://schemas.openxmlformats.org/officeDocument/2006/relationships/header" Target="header3.xml"/><Relationship Id="rId10" Type="http://schemas.openxmlformats.org/officeDocument/2006/relationships/hyperlink" Target="http://on" TargetMode="External"/><Relationship Id="rId19" Type="http://schemas.openxmlformats.org/officeDocument/2006/relationships/hyperlink" Target="https://careerhub.hse.ie/"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www.rezoomo.com/job/81141/"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https://www.hse.ie/eng/privacy-statement/"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B2551.58A26CE0"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0A50-435B-4A15-981A-67E8A93E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Trudy Cunnane</cp:lastModifiedBy>
  <cp:revision>6</cp:revision>
  <cp:lastPrinted>2025-06-13T15:43:00Z</cp:lastPrinted>
  <dcterms:created xsi:type="dcterms:W3CDTF">2025-06-04T09:07:00Z</dcterms:created>
  <dcterms:modified xsi:type="dcterms:W3CDTF">2025-06-19T09:55:00Z</dcterms:modified>
</cp:coreProperties>
</file>