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3C" w:rsidRDefault="004D6D3C" w:rsidP="004D6D3C">
      <w:pPr>
        <w:pStyle w:val="Title"/>
        <w:jc w:val="left"/>
        <w:rPr>
          <w:i/>
          <w:iCs/>
          <w:sz w:val="22"/>
          <w:szCs w:val="22"/>
        </w:rPr>
      </w:pPr>
    </w:p>
    <w:p w:rsidR="007A66A4" w:rsidRDefault="000673EA" w:rsidP="00504000">
      <w:pPr>
        <w:pStyle w:val="Title"/>
        <w:numPr>
          <w:ilvl w:val="0"/>
          <w:numId w:val="1"/>
        </w:numPr>
        <w:jc w:val="both"/>
        <w:rPr>
          <w:rFonts w:cs="Arial"/>
          <w:b/>
          <w:iCs/>
          <w:sz w:val="22"/>
          <w:szCs w:val="22"/>
        </w:rPr>
      </w:pPr>
      <w:r>
        <w:rPr>
          <w:rFonts w:cs="Arial"/>
          <w:b/>
          <w:iCs/>
          <w:sz w:val="22"/>
          <w:szCs w:val="22"/>
        </w:rPr>
        <w:t>Policy</w:t>
      </w:r>
      <w:r w:rsidR="00F96949">
        <w:rPr>
          <w:rFonts w:cs="Arial"/>
          <w:b/>
          <w:iCs/>
          <w:sz w:val="22"/>
          <w:szCs w:val="22"/>
        </w:rPr>
        <w:t xml:space="preserve"> document</w:t>
      </w:r>
    </w:p>
    <w:p w:rsidR="00AB5DD3" w:rsidRPr="000772CA" w:rsidRDefault="00AB5DD3" w:rsidP="00504000">
      <w:pPr>
        <w:pStyle w:val="ListParagraph"/>
        <w:numPr>
          <w:ilvl w:val="1"/>
          <w:numId w:val="1"/>
        </w:numPr>
        <w:spacing w:after="0" w:line="240" w:lineRule="auto"/>
        <w:ind w:right="26"/>
        <w:jc w:val="both"/>
        <w:rPr>
          <w:rFonts w:ascii="Arial" w:hAnsi="Arial" w:cs="Arial"/>
          <w:lang w:val="en-US"/>
        </w:rPr>
      </w:pPr>
      <w:r w:rsidRPr="00A54F1C">
        <w:rPr>
          <w:rFonts w:ascii="Arial" w:hAnsi="Arial" w:cs="Arial"/>
          <w:color w:val="000000"/>
        </w:rPr>
        <w:t>Saolta University Healthcare Group</w:t>
      </w:r>
      <w:r>
        <w:rPr>
          <w:rFonts w:ascii="Arial" w:hAnsi="Arial" w:cs="Arial"/>
          <w:color w:val="000000"/>
        </w:rPr>
        <w:t xml:space="preserve"> is committed to improving the health and wellbeing of patients and staff in all its hospitals</w:t>
      </w:r>
      <w:r w:rsidR="00D026AF">
        <w:rPr>
          <w:rFonts w:ascii="Arial" w:hAnsi="Arial" w:cs="Arial"/>
          <w:color w:val="000000"/>
        </w:rPr>
        <w:t xml:space="preserve"> and the wider community. </w:t>
      </w:r>
    </w:p>
    <w:p w:rsidR="000772CA" w:rsidRPr="00AB5DD3" w:rsidRDefault="000772CA" w:rsidP="000772CA">
      <w:pPr>
        <w:pStyle w:val="ListParagraph"/>
        <w:spacing w:after="0" w:line="240" w:lineRule="auto"/>
        <w:ind w:left="1440" w:right="26"/>
        <w:jc w:val="both"/>
        <w:rPr>
          <w:rFonts w:ascii="Arial" w:hAnsi="Arial" w:cs="Arial"/>
          <w:lang w:val="en-US"/>
        </w:rPr>
      </w:pPr>
    </w:p>
    <w:p w:rsidR="00AB5DD3" w:rsidRPr="000772CA" w:rsidRDefault="00AB5DD3" w:rsidP="00504000">
      <w:pPr>
        <w:pStyle w:val="ListParagraph"/>
        <w:numPr>
          <w:ilvl w:val="1"/>
          <w:numId w:val="1"/>
        </w:numPr>
        <w:spacing w:after="0" w:line="240" w:lineRule="auto"/>
        <w:ind w:right="26"/>
        <w:jc w:val="both"/>
        <w:rPr>
          <w:rFonts w:ascii="Arial" w:hAnsi="Arial" w:cs="Arial"/>
          <w:lang w:val="en-US"/>
        </w:rPr>
      </w:pPr>
      <w:r>
        <w:rPr>
          <w:rFonts w:ascii="Arial" w:hAnsi="Arial" w:cs="Arial"/>
          <w:color w:val="000000"/>
        </w:rPr>
        <w:t>As such, in 2014, Saolta became the first hospital group to develop a Healthy Ireland</w:t>
      </w:r>
      <w:r w:rsidR="00D026AF">
        <w:rPr>
          <w:rFonts w:ascii="Arial" w:hAnsi="Arial" w:cs="Arial"/>
          <w:color w:val="000000"/>
        </w:rPr>
        <w:t xml:space="preserve"> (HI)</w:t>
      </w:r>
      <w:r>
        <w:rPr>
          <w:rFonts w:ascii="Arial" w:hAnsi="Arial" w:cs="Arial"/>
          <w:color w:val="000000"/>
        </w:rPr>
        <w:t xml:space="preserve"> Implementation Plan in response to the publication of the National Healthy Ireland Framework 2013-2025.</w:t>
      </w:r>
    </w:p>
    <w:p w:rsidR="000772CA" w:rsidRPr="000772CA" w:rsidRDefault="000772CA" w:rsidP="000772CA">
      <w:pPr>
        <w:spacing w:after="0" w:line="240" w:lineRule="auto"/>
        <w:ind w:right="26"/>
        <w:jc w:val="both"/>
        <w:rPr>
          <w:rFonts w:ascii="Arial" w:hAnsi="Arial" w:cs="Arial"/>
          <w:lang w:val="en-US"/>
        </w:rPr>
      </w:pPr>
    </w:p>
    <w:p w:rsidR="00AB5DD3" w:rsidRPr="000772CA" w:rsidRDefault="00AB5DD3" w:rsidP="00504000">
      <w:pPr>
        <w:pStyle w:val="ListParagraph"/>
        <w:numPr>
          <w:ilvl w:val="1"/>
          <w:numId w:val="1"/>
        </w:numPr>
        <w:spacing w:after="0" w:line="240" w:lineRule="auto"/>
        <w:ind w:right="26"/>
        <w:jc w:val="both"/>
        <w:rPr>
          <w:rFonts w:ascii="Arial" w:hAnsi="Arial" w:cs="Arial"/>
          <w:lang w:val="en-US"/>
        </w:rPr>
      </w:pPr>
      <w:r>
        <w:rPr>
          <w:rFonts w:ascii="Arial" w:hAnsi="Arial" w:cs="Arial"/>
          <w:color w:val="000000"/>
        </w:rPr>
        <w:t xml:space="preserve">Saolta has been a leader in developing the health and wellbeing agenda in Irish hospitals and has delivered a number of non-cost and low cost initiatives since the inception of its plan. </w:t>
      </w:r>
    </w:p>
    <w:p w:rsidR="000772CA" w:rsidRPr="000772CA" w:rsidRDefault="000772CA" w:rsidP="000772CA">
      <w:pPr>
        <w:spacing w:after="0" w:line="240" w:lineRule="auto"/>
        <w:ind w:right="26"/>
        <w:jc w:val="both"/>
        <w:rPr>
          <w:rFonts w:ascii="Arial" w:hAnsi="Arial" w:cs="Arial"/>
          <w:lang w:val="en-US"/>
        </w:rPr>
      </w:pPr>
    </w:p>
    <w:p w:rsidR="00F96949" w:rsidRPr="00AB5DD3" w:rsidRDefault="000673EA" w:rsidP="00504000">
      <w:pPr>
        <w:pStyle w:val="ListParagraph"/>
        <w:numPr>
          <w:ilvl w:val="1"/>
          <w:numId w:val="1"/>
        </w:numPr>
        <w:spacing w:after="0" w:line="240" w:lineRule="auto"/>
        <w:ind w:right="26"/>
        <w:jc w:val="both"/>
        <w:rPr>
          <w:rFonts w:ascii="Arial" w:hAnsi="Arial" w:cs="Arial"/>
          <w:lang w:val="en-US"/>
        </w:rPr>
      </w:pPr>
      <w:r>
        <w:rPr>
          <w:rFonts w:ascii="Arial" w:hAnsi="Arial" w:cs="Arial"/>
          <w:lang w:val="en-US"/>
        </w:rPr>
        <w:t>This policy</w:t>
      </w:r>
      <w:r w:rsidR="00F96949" w:rsidRPr="00AB5DD3">
        <w:rPr>
          <w:rFonts w:ascii="Arial" w:hAnsi="Arial" w:cs="Arial"/>
          <w:lang w:val="en-US"/>
        </w:rPr>
        <w:t xml:space="preserve"> document reflects Saolta University Healthcare Group’s commitment to managing, allocating and monitoring </w:t>
      </w:r>
      <w:r w:rsidR="00AB5DD3" w:rsidRPr="00AB5DD3">
        <w:rPr>
          <w:rFonts w:ascii="Arial" w:hAnsi="Arial" w:cs="Arial"/>
          <w:lang w:val="en-US"/>
        </w:rPr>
        <w:t xml:space="preserve">designated </w:t>
      </w:r>
      <w:r w:rsidR="00F96949" w:rsidRPr="00AB5DD3">
        <w:rPr>
          <w:rFonts w:ascii="Arial" w:hAnsi="Arial" w:cs="Arial"/>
          <w:lang w:val="en-US"/>
        </w:rPr>
        <w:t>health and wellbeing funding</w:t>
      </w:r>
      <w:r w:rsidR="00AB5DD3" w:rsidRPr="00AB5DD3">
        <w:rPr>
          <w:rFonts w:ascii="Arial" w:hAnsi="Arial" w:cs="Arial"/>
          <w:lang w:val="en-US"/>
        </w:rPr>
        <w:t xml:space="preserve"> to support the delivery of the Saolta Healt</w:t>
      </w:r>
      <w:r w:rsidR="007E2180">
        <w:rPr>
          <w:rFonts w:ascii="Arial" w:hAnsi="Arial" w:cs="Arial"/>
          <w:lang w:val="en-US"/>
        </w:rPr>
        <w:t>hy Ireland Implementation Plan 2015-2017.</w:t>
      </w:r>
    </w:p>
    <w:p w:rsidR="007A66A4" w:rsidRPr="00AF486B" w:rsidRDefault="007A66A4" w:rsidP="00D15A06">
      <w:pPr>
        <w:tabs>
          <w:tab w:val="center" w:pos="4513"/>
          <w:tab w:val="right" w:pos="9026"/>
        </w:tabs>
        <w:spacing w:after="0" w:line="240" w:lineRule="auto"/>
        <w:jc w:val="both"/>
        <w:rPr>
          <w:rFonts w:ascii="Arial" w:hAnsi="Arial" w:cs="Arial"/>
          <w:b/>
          <w:bCs/>
        </w:rPr>
      </w:pPr>
    </w:p>
    <w:p w:rsidR="00EA2EBF" w:rsidRPr="00AF486B" w:rsidRDefault="00EA2EBF" w:rsidP="00D15A06">
      <w:pPr>
        <w:spacing w:after="0" w:line="240" w:lineRule="auto"/>
        <w:ind w:right="26"/>
        <w:jc w:val="both"/>
        <w:rPr>
          <w:rFonts w:ascii="Arial" w:hAnsi="Arial" w:cs="Arial"/>
          <w:b/>
        </w:rPr>
      </w:pPr>
    </w:p>
    <w:p w:rsidR="007A66A4" w:rsidRPr="00A54F1C" w:rsidRDefault="007A66A4" w:rsidP="00504000">
      <w:pPr>
        <w:pStyle w:val="ListParagraph"/>
        <w:numPr>
          <w:ilvl w:val="0"/>
          <w:numId w:val="1"/>
        </w:numPr>
        <w:spacing w:after="0" w:line="240" w:lineRule="auto"/>
        <w:ind w:right="26"/>
        <w:jc w:val="both"/>
        <w:rPr>
          <w:rFonts w:ascii="Arial" w:hAnsi="Arial" w:cs="Arial"/>
          <w:b/>
        </w:rPr>
      </w:pPr>
      <w:r w:rsidRPr="00A54F1C">
        <w:rPr>
          <w:rFonts w:ascii="Arial" w:hAnsi="Arial" w:cs="Arial"/>
          <w:b/>
        </w:rPr>
        <w:t>Purpose</w:t>
      </w:r>
    </w:p>
    <w:p w:rsidR="00A54F1C" w:rsidRPr="00F26BA4" w:rsidRDefault="004D6D3C" w:rsidP="00504000">
      <w:pPr>
        <w:pStyle w:val="ListParagraph"/>
        <w:numPr>
          <w:ilvl w:val="1"/>
          <w:numId w:val="1"/>
        </w:numPr>
        <w:spacing w:after="0" w:line="240" w:lineRule="auto"/>
        <w:ind w:right="26"/>
        <w:jc w:val="both"/>
        <w:rPr>
          <w:rFonts w:ascii="Arial" w:hAnsi="Arial" w:cs="Arial"/>
          <w:lang w:val="en-US"/>
        </w:rPr>
      </w:pPr>
      <w:r w:rsidRPr="00A54F1C">
        <w:rPr>
          <w:rFonts w:ascii="Arial" w:hAnsi="Arial" w:cs="Arial"/>
          <w:color w:val="000000"/>
        </w:rPr>
        <w:t>The purpo</w:t>
      </w:r>
      <w:r w:rsidR="008920C7" w:rsidRPr="00A54F1C">
        <w:rPr>
          <w:rFonts w:ascii="Arial" w:hAnsi="Arial" w:cs="Arial"/>
          <w:color w:val="000000"/>
        </w:rPr>
        <w:t xml:space="preserve">se of this </w:t>
      </w:r>
      <w:r w:rsidR="000673EA">
        <w:rPr>
          <w:rFonts w:ascii="Arial" w:hAnsi="Arial" w:cs="Arial"/>
          <w:color w:val="000000"/>
        </w:rPr>
        <w:t>policy</w:t>
      </w:r>
      <w:r w:rsidR="002039B5" w:rsidRPr="00A54F1C">
        <w:rPr>
          <w:rFonts w:ascii="Arial" w:hAnsi="Arial" w:cs="Arial"/>
          <w:color w:val="000000"/>
        </w:rPr>
        <w:t xml:space="preserve"> document</w:t>
      </w:r>
      <w:r w:rsidRPr="00A54F1C">
        <w:rPr>
          <w:rFonts w:ascii="Arial" w:hAnsi="Arial" w:cs="Arial"/>
          <w:color w:val="000000"/>
        </w:rPr>
        <w:t xml:space="preserve"> is to </w:t>
      </w:r>
      <w:r w:rsidR="002039B5" w:rsidRPr="00A54F1C">
        <w:rPr>
          <w:rFonts w:ascii="Arial" w:hAnsi="Arial" w:cs="Arial"/>
          <w:color w:val="000000"/>
        </w:rPr>
        <w:t>assist the Saolta Health and Wellbeing committees</w:t>
      </w:r>
      <w:r w:rsidR="00A54F1C">
        <w:rPr>
          <w:rFonts w:ascii="Arial" w:hAnsi="Arial" w:cs="Arial"/>
          <w:color w:val="000000"/>
        </w:rPr>
        <w:t>:</w:t>
      </w:r>
    </w:p>
    <w:p w:rsidR="00F26BA4" w:rsidRPr="00A54F1C" w:rsidRDefault="00F26BA4" w:rsidP="00F26BA4">
      <w:pPr>
        <w:pStyle w:val="ListParagraph"/>
        <w:spacing w:after="0" w:line="240" w:lineRule="auto"/>
        <w:ind w:left="1440" w:right="26"/>
        <w:jc w:val="both"/>
        <w:rPr>
          <w:rFonts w:ascii="Arial" w:hAnsi="Arial" w:cs="Arial"/>
          <w:lang w:val="en-US"/>
        </w:rPr>
      </w:pPr>
    </w:p>
    <w:p w:rsidR="00F26BA4" w:rsidRPr="00F26BA4" w:rsidRDefault="00F26BA4" w:rsidP="00F26BA4">
      <w:pPr>
        <w:pStyle w:val="ListParagraph"/>
        <w:numPr>
          <w:ilvl w:val="0"/>
          <w:numId w:val="3"/>
        </w:numPr>
        <w:spacing w:after="0" w:line="240" w:lineRule="auto"/>
        <w:ind w:right="26"/>
        <w:jc w:val="both"/>
        <w:rPr>
          <w:rFonts w:ascii="Arial" w:hAnsi="Arial" w:cs="Arial"/>
          <w:color w:val="000000"/>
        </w:rPr>
      </w:pPr>
      <w:r w:rsidRPr="00F26BA4">
        <w:rPr>
          <w:rFonts w:ascii="Arial" w:hAnsi="Arial" w:cs="Arial"/>
        </w:rPr>
        <w:t xml:space="preserve">To support the implementation of the actions outlined in </w:t>
      </w:r>
      <w:r w:rsidR="00D026AF">
        <w:rPr>
          <w:rFonts w:ascii="Arial" w:hAnsi="Arial" w:cs="Arial"/>
        </w:rPr>
        <w:t>the SAOLTA H</w:t>
      </w:r>
      <w:r w:rsidRPr="00F26BA4">
        <w:rPr>
          <w:rFonts w:ascii="Arial" w:hAnsi="Arial" w:cs="Arial"/>
        </w:rPr>
        <w:t>ealthy Ireland plan 2014-2017</w:t>
      </w:r>
      <w:r w:rsidR="00D026AF">
        <w:rPr>
          <w:rFonts w:ascii="Arial" w:hAnsi="Arial" w:cs="Arial"/>
        </w:rPr>
        <w:t>.</w:t>
      </w:r>
      <w:r w:rsidRPr="00F26BA4">
        <w:rPr>
          <w:rFonts w:ascii="Arial" w:hAnsi="Arial" w:cs="Arial"/>
        </w:rPr>
        <w:t xml:space="preserve"> </w:t>
      </w:r>
    </w:p>
    <w:p w:rsidR="00F26BA4" w:rsidRPr="00F26BA4" w:rsidRDefault="00F26BA4" w:rsidP="00F26BA4">
      <w:pPr>
        <w:pStyle w:val="ListParagraph"/>
        <w:numPr>
          <w:ilvl w:val="0"/>
          <w:numId w:val="3"/>
        </w:numPr>
        <w:spacing w:after="0" w:line="240" w:lineRule="auto"/>
        <w:ind w:right="26"/>
        <w:jc w:val="both"/>
        <w:rPr>
          <w:rFonts w:ascii="Arial" w:hAnsi="Arial" w:cs="Arial"/>
          <w:color w:val="000000"/>
        </w:rPr>
      </w:pPr>
      <w:r w:rsidRPr="00F26BA4">
        <w:rPr>
          <w:rFonts w:ascii="Arial" w:hAnsi="Arial" w:cs="Arial"/>
        </w:rPr>
        <w:t>To  resource  the  development  of  locally led,  cross sectoral  strategies  promoting  health  and wellbeing.</w:t>
      </w:r>
    </w:p>
    <w:p w:rsidR="00F26BA4" w:rsidRPr="00F26BA4" w:rsidRDefault="00F26BA4" w:rsidP="00F26BA4">
      <w:pPr>
        <w:pStyle w:val="ListParagraph"/>
        <w:numPr>
          <w:ilvl w:val="0"/>
          <w:numId w:val="3"/>
        </w:numPr>
        <w:spacing w:after="0" w:line="240" w:lineRule="auto"/>
        <w:ind w:right="26"/>
        <w:jc w:val="both"/>
        <w:rPr>
          <w:rFonts w:ascii="Arial" w:hAnsi="Arial" w:cs="Arial"/>
          <w:color w:val="000000"/>
        </w:rPr>
      </w:pPr>
      <w:r w:rsidRPr="00F26BA4">
        <w:rPr>
          <w:rFonts w:ascii="Arial" w:hAnsi="Arial" w:cs="Arial"/>
        </w:rPr>
        <w:t xml:space="preserve">To add value to existing health promotion initiatives through the provision of Healthy Ireland resources. </w:t>
      </w:r>
    </w:p>
    <w:p w:rsidR="00F26BA4" w:rsidRPr="00F26BA4" w:rsidRDefault="00F26BA4" w:rsidP="00F26BA4">
      <w:pPr>
        <w:pStyle w:val="ListParagraph"/>
        <w:numPr>
          <w:ilvl w:val="0"/>
          <w:numId w:val="3"/>
        </w:numPr>
        <w:spacing w:after="0" w:line="240" w:lineRule="auto"/>
        <w:ind w:right="26"/>
        <w:jc w:val="both"/>
        <w:rPr>
          <w:rFonts w:ascii="Arial" w:hAnsi="Arial" w:cs="Arial"/>
          <w:color w:val="000000"/>
        </w:rPr>
      </w:pPr>
      <w:r w:rsidRPr="00F26BA4">
        <w:rPr>
          <w:rFonts w:ascii="Arial" w:hAnsi="Arial" w:cs="Arial"/>
        </w:rPr>
        <w:t>To facilitate and resource partnership networks across the SAOLTA group that promote health and wellbeing.</w:t>
      </w:r>
    </w:p>
    <w:p w:rsidR="00F26BA4" w:rsidRPr="00F26BA4" w:rsidRDefault="00F26BA4" w:rsidP="00F26BA4">
      <w:pPr>
        <w:pStyle w:val="ListParagraph"/>
        <w:numPr>
          <w:ilvl w:val="0"/>
          <w:numId w:val="3"/>
        </w:numPr>
        <w:spacing w:after="0" w:line="240" w:lineRule="auto"/>
        <w:ind w:right="26"/>
        <w:jc w:val="both"/>
        <w:rPr>
          <w:rFonts w:ascii="Arial" w:hAnsi="Arial" w:cs="Arial"/>
          <w:color w:val="000000"/>
        </w:rPr>
      </w:pPr>
      <w:r w:rsidRPr="00F26BA4">
        <w:rPr>
          <w:rFonts w:ascii="Arial" w:hAnsi="Arial" w:cs="Arial"/>
        </w:rPr>
        <w:t>To build the capacity of staff to incorporate health and we</w:t>
      </w:r>
      <w:bookmarkStart w:id="0" w:name="_GoBack"/>
      <w:bookmarkEnd w:id="0"/>
      <w:r w:rsidRPr="00F26BA4">
        <w:rPr>
          <w:rFonts w:ascii="Arial" w:hAnsi="Arial" w:cs="Arial"/>
        </w:rPr>
        <w:t>llbeing activity into their work</w:t>
      </w:r>
      <w:r w:rsidR="00D026AF">
        <w:rPr>
          <w:rFonts w:ascii="Arial" w:hAnsi="Arial" w:cs="Arial"/>
        </w:rPr>
        <w:t>.</w:t>
      </w:r>
    </w:p>
    <w:p w:rsidR="00F26BA4" w:rsidRPr="00F26BA4" w:rsidRDefault="00F26BA4" w:rsidP="00F26BA4">
      <w:pPr>
        <w:pStyle w:val="ListParagraph"/>
        <w:numPr>
          <w:ilvl w:val="0"/>
          <w:numId w:val="3"/>
        </w:numPr>
        <w:spacing w:after="0" w:line="240" w:lineRule="auto"/>
        <w:ind w:right="26"/>
        <w:jc w:val="both"/>
        <w:rPr>
          <w:rFonts w:ascii="Arial" w:hAnsi="Arial" w:cs="Arial"/>
          <w:color w:val="000000"/>
        </w:rPr>
      </w:pPr>
      <w:r w:rsidRPr="00F26BA4">
        <w:rPr>
          <w:rFonts w:ascii="Arial" w:hAnsi="Arial" w:cs="Arial"/>
        </w:rPr>
        <w:t>To improve available data on the outcomes of healthy Ireland activities.</w:t>
      </w:r>
    </w:p>
    <w:p w:rsidR="00F26BA4" w:rsidRPr="00F26BA4" w:rsidRDefault="00F26BA4" w:rsidP="00F26BA4">
      <w:pPr>
        <w:pStyle w:val="ListParagraph"/>
        <w:numPr>
          <w:ilvl w:val="0"/>
          <w:numId w:val="3"/>
        </w:numPr>
        <w:spacing w:after="0" w:line="240" w:lineRule="auto"/>
        <w:ind w:right="26"/>
        <w:jc w:val="both"/>
        <w:rPr>
          <w:rFonts w:ascii="Arial" w:hAnsi="Arial" w:cs="Arial"/>
          <w:color w:val="000000"/>
        </w:rPr>
      </w:pPr>
      <w:r w:rsidRPr="00F26BA4">
        <w:rPr>
          <w:rFonts w:ascii="Arial" w:hAnsi="Arial" w:cs="Arial"/>
        </w:rPr>
        <w:t>To support the health and wellbeing of the most disadvantaged groups,</w:t>
      </w:r>
      <w:r w:rsidR="00D026AF">
        <w:rPr>
          <w:rFonts w:ascii="Arial" w:hAnsi="Arial" w:cs="Arial"/>
        </w:rPr>
        <w:t xml:space="preserve"> (e.g. older people, children, homeless, t</w:t>
      </w:r>
      <w:r w:rsidRPr="00F26BA4">
        <w:rPr>
          <w:rFonts w:ascii="Arial" w:hAnsi="Arial" w:cs="Arial"/>
        </w:rPr>
        <w:t>ravellers, migrants etc) and those experiencing significant health inequalities through long term planning.</w:t>
      </w:r>
    </w:p>
    <w:p w:rsidR="00EA2EBF" w:rsidRPr="00AF486B" w:rsidRDefault="00EA2EBF" w:rsidP="00D15A06">
      <w:pPr>
        <w:spacing w:after="0" w:line="240" w:lineRule="auto"/>
        <w:ind w:right="26"/>
        <w:jc w:val="both"/>
        <w:rPr>
          <w:rFonts w:ascii="Arial" w:hAnsi="Arial" w:cs="Arial"/>
          <w:b/>
        </w:rPr>
      </w:pPr>
    </w:p>
    <w:p w:rsidR="00A54F1C" w:rsidRPr="00A54F1C" w:rsidRDefault="00A54F1C" w:rsidP="00504000">
      <w:pPr>
        <w:pStyle w:val="ListParagraph"/>
        <w:numPr>
          <w:ilvl w:val="0"/>
          <w:numId w:val="2"/>
        </w:numPr>
        <w:spacing w:after="0" w:line="240" w:lineRule="auto"/>
        <w:ind w:right="26"/>
        <w:jc w:val="both"/>
        <w:rPr>
          <w:rFonts w:ascii="Arial" w:hAnsi="Arial" w:cs="Arial"/>
          <w:b/>
        </w:rPr>
      </w:pPr>
      <w:r>
        <w:rPr>
          <w:rFonts w:ascii="Arial" w:hAnsi="Arial" w:cs="Arial"/>
          <w:b/>
        </w:rPr>
        <w:t xml:space="preserve">      </w:t>
      </w:r>
      <w:r w:rsidR="007A66A4" w:rsidRPr="00A54F1C">
        <w:rPr>
          <w:rFonts w:ascii="Arial" w:hAnsi="Arial" w:cs="Arial"/>
          <w:b/>
        </w:rPr>
        <w:t>Scope</w:t>
      </w:r>
    </w:p>
    <w:p w:rsidR="00A54F1C" w:rsidRDefault="00A54F1C" w:rsidP="00A54F1C">
      <w:pPr>
        <w:pStyle w:val="ListParagraph"/>
        <w:spacing w:after="0" w:line="240" w:lineRule="auto"/>
        <w:ind w:right="26"/>
        <w:jc w:val="both"/>
        <w:rPr>
          <w:rFonts w:ascii="Arial" w:hAnsi="Arial" w:cs="Arial"/>
          <w:b/>
        </w:rPr>
      </w:pPr>
    </w:p>
    <w:p w:rsidR="00D026AF" w:rsidRDefault="004D6D3C" w:rsidP="00D026AF">
      <w:pPr>
        <w:pStyle w:val="ListParagraph"/>
        <w:numPr>
          <w:ilvl w:val="2"/>
          <w:numId w:val="2"/>
        </w:numPr>
        <w:spacing w:after="0" w:line="240" w:lineRule="auto"/>
        <w:ind w:left="1418" w:right="26" w:hanging="709"/>
        <w:jc w:val="both"/>
        <w:rPr>
          <w:rFonts w:ascii="Arial" w:hAnsi="Arial" w:cs="Arial"/>
          <w:lang w:val="en-US"/>
        </w:rPr>
      </w:pPr>
      <w:r w:rsidRPr="00A54F1C">
        <w:rPr>
          <w:rFonts w:ascii="Arial" w:hAnsi="Arial" w:cs="Arial"/>
          <w:bCs/>
          <w:iCs/>
        </w:rPr>
        <w:t xml:space="preserve">This </w:t>
      </w:r>
      <w:r w:rsidR="000673EA">
        <w:rPr>
          <w:rFonts w:ascii="Arial" w:hAnsi="Arial" w:cs="Arial"/>
          <w:bCs/>
          <w:iCs/>
        </w:rPr>
        <w:t>policy</w:t>
      </w:r>
      <w:r w:rsidR="00A54F1C" w:rsidRPr="00A54F1C">
        <w:rPr>
          <w:rFonts w:ascii="Arial" w:hAnsi="Arial" w:cs="Arial"/>
          <w:bCs/>
          <w:iCs/>
        </w:rPr>
        <w:t xml:space="preserve"> document</w:t>
      </w:r>
      <w:r w:rsidRPr="00A54F1C">
        <w:rPr>
          <w:rFonts w:ascii="Arial" w:hAnsi="Arial" w:cs="Arial"/>
          <w:bCs/>
          <w:iCs/>
        </w:rPr>
        <w:t xml:space="preserve"> relates to</w:t>
      </w:r>
      <w:r w:rsidR="00A54F1C" w:rsidRPr="00A54F1C">
        <w:rPr>
          <w:rFonts w:ascii="Arial" w:hAnsi="Arial" w:cs="Arial"/>
          <w:bCs/>
          <w:iCs/>
        </w:rPr>
        <w:t xml:space="preserve"> </w:t>
      </w:r>
      <w:r w:rsidR="00A54F1C" w:rsidRPr="00A54F1C">
        <w:rPr>
          <w:rFonts w:ascii="Arial" w:hAnsi="Arial" w:cs="Arial"/>
          <w:lang w:val="en-US"/>
        </w:rPr>
        <w:t xml:space="preserve">all </w:t>
      </w:r>
      <w:r w:rsidR="000B6A12">
        <w:rPr>
          <w:rFonts w:ascii="Arial" w:hAnsi="Arial" w:cs="Arial"/>
          <w:lang w:val="en-US"/>
        </w:rPr>
        <w:t xml:space="preserve">decisions on expenditure under the Healthy Ireland programme made by </w:t>
      </w:r>
      <w:r w:rsidR="00A54F1C" w:rsidRPr="00A54F1C">
        <w:rPr>
          <w:rFonts w:ascii="Arial" w:hAnsi="Arial" w:cs="Arial"/>
          <w:lang w:val="en-US"/>
        </w:rPr>
        <w:t>relevant staff employed within Saolta University Healthcare Group,</w:t>
      </w:r>
      <w:r w:rsidR="00F96949">
        <w:rPr>
          <w:rFonts w:ascii="Arial" w:hAnsi="Arial" w:cs="Arial"/>
          <w:lang w:val="en-US"/>
        </w:rPr>
        <w:t xml:space="preserve"> particularly staff of the Saolta </w:t>
      </w:r>
      <w:r w:rsidR="00B60D68">
        <w:rPr>
          <w:rFonts w:ascii="Arial" w:hAnsi="Arial" w:cs="Arial"/>
          <w:lang w:val="en-US"/>
        </w:rPr>
        <w:t>Health and Wellbeing committees</w:t>
      </w:r>
      <w:r w:rsidR="00A54F1C" w:rsidRPr="00A54F1C">
        <w:rPr>
          <w:rFonts w:ascii="Arial" w:hAnsi="Arial" w:cs="Arial"/>
          <w:lang w:val="en-US"/>
        </w:rPr>
        <w:t>.</w:t>
      </w:r>
    </w:p>
    <w:p w:rsidR="00D026AF" w:rsidRDefault="00D026AF" w:rsidP="00D026AF">
      <w:pPr>
        <w:pStyle w:val="ListParagraph"/>
        <w:spacing w:after="0" w:line="240" w:lineRule="auto"/>
        <w:ind w:left="1418" w:right="26"/>
        <w:jc w:val="both"/>
        <w:rPr>
          <w:rFonts w:ascii="Arial" w:hAnsi="Arial" w:cs="Arial"/>
          <w:lang w:val="en-US"/>
        </w:rPr>
      </w:pPr>
    </w:p>
    <w:p w:rsidR="00D026AF" w:rsidRDefault="00A54F1C" w:rsidP="00D026AF">
      <w:pPr>
        <w:pStyle w:val="ListParagraph"/>
        <w:numPr>
          <w:ilvl w:val="2"/>
          <w:numId w:val="2"/>
        </w:numPr>
        <w:spacing w:after="0" w:line="240" w:lineRule="auto"/>
        <w:ind w:left="1418" w:right="26" w:hanging="709"/>
        <w:jc w:val="both"/>
        <w:rPr>
          <w:rFonts w:ascii="Arial" w:hAnsi="Arial" w:cs="Arial"/>
          <w:lang w:val="en-US"/>
        </w:rPr>
      </w:pPr>
      <w:r w:rsidRPr="00D026AF">
        <w:rPr>
          <w:rFonts w:ascii="Arial" w:hAnsi="Arial" w:cs="Arial"/>
          <w:bCs/>
          <w:iCs/>
        </w:rPr>
        <w:t xml:space="preserve">This </w:t>
      </w:r>
      <w:r w:rsidR="000673EA">
        <w:rPr>
          <w:rFonts w:ascii="Arial" w:hAnsi="Arial" w:cs="Arial"/>
          <w:bCs/>
          <w:iCs/>
        </w:rPr>
        <w:t>policy</w:t>
      </w:r>
      <w:r w:rsidRPr="00D026AF">
        <w:rPr>
          <w:rFonts w:ascii="Arial" w:hAnsi="Arial" w:cs="Arial"/>
          <w:bCs/>
          <w:iCs/>
        </w:rPr>
        <w:t xml:space="preserve"> document</w:t>
      </w:r>
      <w:r w:rsidR="000B6A12" w:rsidRPr="00D026AF">
        <w:rPr>
          <w:rFonts w:ascii="Arial" w:hAnsi="Arial" w:cs="Arial"/>
          <w:bCs/>
          <w:iCs/>
        </w:rPr>
        <w:t xml:space="preserve"> also</w:t>
      </w:r>
      <w:r w:rsidRPr="00D026AF">
        <w:rPr>
          <w:rFonts w:ascii="Arial" w:hAnsi="Arial" w:cs="Arial"/>
          <w:bCs/>
          <w:iCs/>
        </w:rPr>
        <w:t xml:space="preserve"> relates to </w:t>
      </w:r>
      <w:r w:rsidRPr="00D026AF">
        <w:rPr>
          <w:rFonts w:ascii="Arial" w:hAnsi="Arial" w:cs="Arial"/>
          <w:lang w:val="en-US"/>
        </w:rPr>
        <w:t xml:space="preserve">all relevant </w:t>
      </w:r>
      <w:r w:rsidR="00D026AF">
        <w:rPr>
          <w:rFonts w:ascii="Arial" w:hAnsi="Arial" w:cs="Arial"/>
          <w:lang w:val="en-US"/>
        </w:rPr>
        <w:t>staff from external agencies (N</w:t>
      </w:r>
      <w:r w:rsidRPr="00D026AF">
        <w:rPr>
          <w:rFonts w:ascii="Arial" w:hAnsi="Arial" w:cs="Arial"/>
          <w:lang w:val="en-US"/>
        </w:rPr>
        <w:t>ational</w:t>
      </w:r>
      <w:r w:rsidR="00D026AF">
        <w:rPr>
          <w:rFonts w:ascii="Arial" w:hAnsi="Arial" w:cs="Arial"/>
          <w:lang w:val="en-US"/>
        </w:rPr>
        <w:t xml:space="preserve"> Health and Wellbeing Division, Public H</w:t>
      </w:r>
      <w:r w:rsidRPr="00D026AF">
        <w:rPr>
          <w:rFonts w:ascii="Arial" w:hAnsi="Arial" w:cs="Arial"/>
          <w:lang w:val="en-US"/>
        </w:rPr>
        <w:t xml:space="preserve">ealth, NUIG, Health </w:t>
      </w:r>
      <w:r w:rsidRPr="00D026AF">
        <w:rPr>
          <w:rFonts w:ascii="Arial" w:hAnsi="Arial" w:cs="Arial"/>
          <w:lang w:val="en-US"/>
        </w:rPr>
        <w:lastRenderedPageBreak/>
        <w:t xml:space="preserve">Promotion and Improvement West, CHO, etc) who are members of the Saolta Health and Wellbeing committees. </w:t>
      </w:r>
    </w:p>
    <w:p w:rsidR="00D026AF" w:rsidRPr="00D026AF" w:rsidRDefault="00D026AF" w:rsidP="00D026AF">
      <w:pPr>
        <w:pStyle w:val="ListParagraph"/>
        <w:rPr>
          <w:rFonts w:ascii="Arial" w:hAnsi="Arial" w:cs="Arial"/>
          <w:lang w:val="en-US"/>
        </w:rPr>
      </w:pPr>
    </w:p>
    <w:p w:rsidR="00A11EC5" w:rsidRPr="00D026AF" w:rsidRDefault="00A11EC5" w:rsidP="00D026AF">
      <w:pPr>
        <w:pStyle w:val="ListParagraph"/>
        <w:numPr>
          <w:ilvl w:val="2"/>
          <w:numId w:val="2"/>
        </w:numPr>
        <w:spacing w:after="0" w:line="240" w:lineRule="auto"/>
        <w:ind w:left="1418" w:right="26" w:hanging="709"/>
        <w:jc w:val="both"/>
        <w:rPr>
          <w:rFonts w:ascii="Arial" w:hAnsi="Arial" w:cs="Arial"/>
          <w:lang w:val="en-US"/>
        </w:rPr>
      </w:pPr>
      <w:r w:rsidRPr="00D026AF">
        <w:rPr>
          <w:rFonts w:ascii="Arial" w:hAnsi="Arial" w:cs="Arial"/>
          <w:lang w:val="en-US"/>
        </w:rPr>
        <w:t xml:space="preserve">It is important to note that there is no guarantee of </w:t>
      </w:r>
      <w:r w:rsidR="009D105B" w:rsidRPr="00D026AF">
        <w:rPr>
          <w:rFonts w:ascii="Arial" w:hAnsi="Arial" w:cs="Arial"/>
          <w:lang w:val="en-US"/>
        </w:rPr>
        <w:t xml:space="preserve">annual </w:t>
      </w:r>
      <w:r w:rsidRPr="00D026AF">
        <w:rPr>
          <w:rFonts w:ascii="Arial" w:hAnsi="Arial" w:cs="Arial"/>
          <w:lang w:val="en-US"/>
        </w:rPr>
        <w:t>funding for the health and wellbeing agenda.</w:t>
      </w:r>
    </w:p>
    <w:p w:rsidR="00AB5DD3" w:rsidRDefault="00AB5DD3" w:rsidP="00A54F1C">
      <w:pPr>
        <w:spacing w:after="0" w:line="240" w:lineRule="auto"/>
        <w:jc w:val="both"/>
        <w:rPr>
          <w:rFonts w:ascii="Arial" w:hAnsi="Arial" w:cs="Arial"/>
          <w:bCs/>
          <w:iCs/>
        </w:rPr>
      </w:pPr>
    </w:p>
    <w:p w:rsidR="008161D2" w:rsidRPr="00F96949" w:rsidRDefault="008161D2" w:rsidP="00504000">
      <w:pPr>
        <w:pStyle w:val="ListParagraph"/>
        <w:numPr>
          <w:ilvl w:val="0"/>
          <w:numId w:val="2"/>
        </w:numPr>
        <w:spacing w:after="0" w:line="240" w:lineRule="auto"/>
        <w:jc w:val="both"/>
        <w:rPr>
          <w:rFonts w:ascii="Arial" w:hAnsi="Arial" w:cs="Arial"/>
          <w:b/>
          <w:color w:val="000000"/>
        </w:rPr>
      </w:pPr>
      <w:r w:rsidRPr="00F96949">
        <w:rPr>
          <w:rFonts w:ascii="Arial" w:hAnsi="Arial" w:cs="Arial"/>
          <w:b/>
          <w:color w:val="000000"/>
        </w:rPr>
        <w:t>Definitions</w:t>
      </w:r>
    </w:p>
    <w:p w:rsidR="00AA4228" w:rsidRDefault="00AA4228" w:rsidP="00AA4228">
      <w:pPr>
        <w:pStyle w:val="BodyText2"/>
        <w:spacing w:after="0" w:line="240" w:lineRule="auto"/>
        <w:jc w:val="both"/>
        <w:rPr>
          <w:rFonts w:ascii="Arial" w:hAnsi="Arial" w:cs="Arial"/>
          <w:b/>
        </w:rPr>
      </w:pPr>
    </w:p>
    <w:p w:rsidR="00D026AF" w:rsidRDefault="00AB5DD3" w:rsidP="00D026AF">
      <w:pPr>
        <w:pStyle w:val="ListParagraph"/>
        <w:numPr>
          <w:ilvl w:val="1"/>
          <w:numId w:val="2"/>
        </w:numPr>
        <w:spacing w:after="0" w:line="240" w:lineRule="auto"/>
        <w:ind w:left="1418" w:right="26" w:hanging="698"/>
        <w:jc w:val="both"/>
        <w:rPr>
          <w:rFonts w:ascii="Arial" w:hAnsi="Arial" w:cs="Arial"/>
          <w:color w:val="000000"/>
        </w:rPr>
      </w:pPr>
      <w:r w:rsidRPr="00AB5DD3">
        <w:rPr>
          <w:rFonts w:ascii="Arial" w:hAnsi="Arial" w:cs="Arial"/>
          <w:b/>
          <w:color w:val="000000"/>
        </w:rPr>
        <w:t>‘Healthy Ireland</w:t>
      </w:r>
      <w:r w:rsidR="009D105B">
        <w:rPr>
          <w:rFonts w:ascii="Arial" w:hAnsi="Arial" w:cs="Arial"/>
          <w:b/>
          <w:color w:val="000000"/>
        </w:rPr>
        <w:t xml:space="preserve"> (HI)</w:t>
      </w:r>
      <w:r w:rsidRPr="00AB5DD3">
        <w:rPr>
          <w:rFonts w:ascii="Arial" w:hAnsi="Arial" w:cs="Arial"/>
          <w:b/>
          <w:color w:val="000000"/>
        </w:rPr>
        <w:t>’</w:t>
      </w:r>
      <w:r w:rsidR="009D105B">
        <w:rPr>
          <w:rFonts w:ascii="Arial" w:hAnsi="Arial" w:cs="Arial"/>
          <w:color w:val="000000"/>
        </w:rPr>
        <w:t xml:space="preserve"> refers to the</w:t>
      </w:r>
      <w:r>
        <w:rPr>
          <w:rFonts w:ascii="Arial" w:hAnsi="Arial" w:cs="Arial"/>
          <w:color w:val="000000"/>
        </w:rPr>
        <w:t xml:space="preserve"> national strategy and movement to increase the health and wellbeing of Irish citizens. </w:t>
      </w:r>
    </w:p>
    <w:p w:rsidR="00D026AF" w:rsidRDefault="00D026AF" w:rsidP="00D026AF">
      <w:pPr>
        <w:pStyle w:val="ListParagraph"/>
        <w:spacing w:after="0" w:line="240" w:lineRule="auto"/>
        <w:ind w:left="1418" w:right="26"/>
        <w:jc w:val="both"/>
        <w:rPr>
          <w:rFonts w:ascii="Arial" w:hAnsi="Arial" w:cs="Arial"/>
          <w:color w:val="000000"/>
        </w:rPr>
      </w:pPr>
    </w:p>
    <w:p w:rsidR="00AA4228" w:rsidRPr="00D026AF" w:rsidRDefault="00F96949" w:rsidP="00D026AF">
      <w:pPr>
        <w:pStyle w:val="ListParagraph"/>
        <w:numPr>
          <w:ilvl w:val="1"/>
          <w:numId w:val="2"/>
        </w:numPr>
        <w:spacing w:after="0" w:line="240" w:lineRule="auto"/>
        <w:ind w:left="1418" w:right="26" w:hanging="698"/>
        <w:jc w:val="both"/>
        <w:rPr>
          <w:rFonts w:ascii="Arial" w:hAnsi="Arial" w:cs="Arial"/>
          <w:color w:val="000000"/>
        </w:rPr>
      </w:pPr>
      <w:r w:rsidRPr="00D026AF">
        <w:rPr>
          <w:rFonts w:ascii="Arial" w:hAnsi="Arial" w:cs="Arial"/>
          <w:b/>
        </w:rPr>
        <w:t>‘Budget’</w:t>
      </w:r>
      <w:r w:rsidRPr="00D026AF">
        <w:rPr>
          <w:rFonts w:ascii="Arial" w:hAnsi="Arial" w:cs="Arial"/>
        </w:rPr>
        <w:t xml:space="preserve"> refers to monies assigned directly to support the implementation of the</w:t>
      </w:r>
      <w:r w:rsidRPr="00D026AF">
        <w:rPr>
          <w:rFonts w:ascii="Arial" w:hAnsi="Arial" w:cs="Arial"/>
          <w:b/>
        </w:rPr>
        <w:t xml:space="preserve"> </w:t>
      </w:r>
      <w:r w:rsidRPr="00D026AF">
        <w:rPr>
          <w:rFonts w:ascii="Arial" w:hAnsi="Arial" w:cs="Arial"/>
          <w:color w:val="000000"/>
        </w:rPr>
        <w:t xml:space="preserve">Saolta Healthy Ireland Implementation Plan. Monies have been previously allocated from the National Health and Wellbeing Division, Saolta University Healthcare Group and The Department of Health Promotion and Improvement, HSE West. </w:t>
      </w:r>
    </w:p>
    <w:p w:rsidR="001D6519" w:rsidRPr="001D6519" w:rsidRDefault="001D6519" w:rsidP="001D6519">
      <w:pPr>
        <w:spacing w:after="0" w:line="240" w:lineRule="auto"/>
        <w:ind w:right="26"/>
        <w:jc w:val="both"/>
        <w:rPr>
          <w:rFonts w:ascii="Arial" w:hAnsi="Arial" w:cs="Arial"/>
          <w:color w:val="000000"/>
        </w:rPr>
      </w:pPr>
    </w:p>
    <w:p w:rsidR="00AA4228" w:rsidRPr="000772CA" w:rsidRDefault="00AA4228" w:rsidP="00504000">
      <w:pPr>
        <w:pStyle w:val="ListParagraph"/>
        <w:numPr>
          <w:ilvl w:val="0"/>
          <w:numId w:val="2"/>
        </w:numPr>
        <w:autoSpaceDE w:val="0"/>
        <w:autoSpaceDN w:val="0"/>
        <w:adjustRightInd w:val="0"/>
        <w:spacing w:after="0" w:line="240" w:lineRule="auto"/>
        <w:jc w:val="both"/>
        <w:rPr>
          <w:rFonts w:ascii="Arial" w:hAnsi="Arial" w:cs="Arial"/>
          <w:b/>
          <w:color w:val="000000"/>
        </w:rPr>
      </w:pPr>
      <w:r w:rsidRPr="000772CA">
        <w:rPr>
          <w:rFonts w:ascii="Arial" w:hAnsi="Arial" w:cs="Arial"/>
          <w:b/>
          <w:color w:val="000000"/>
        </w:rPr>
        <w:t>Roles &amp; Responsibilities</w:t>
      </w:r>
    </w:p>
    <w:p w:rsidR="000772CA" w:rsidRDefault="000772CA" w:rsidP="000772CA">
      <w:pPr>
        <w:autoSpaceDE w:val="0"/>
        <w:autoSpaceDN w:val="0"/>
        <w:adjustRightInd w:val="0"/>
        <w:spacing w:after="0" w:line="240" w:lineRule="auto"/>
        <w:jc w:val="both"/>
        <w:rPr>
          <w:rFonts w:ascii="Arial" w:hAnsi="Arial" w:cs="Arial"/>
          <w:b/>
          <w:color w:val="000000"/>
        </w:rPr>
      </w:pPr>
    </w:p>
    <w:p w:rsidR="00D026AF" w:rsidRPr="00D026AF" w:rsidRDefault="00AB5DD3" w:rsidP="00D026AF">
      <w:pPr>
        <w:pStyle w:val="ListParagraph"/>
        <w:numPr>
          <w:ilvl w:val="1"/>
          <w:numId w:val="2"/>
        </w:numPr>
        <w:spacing w:after="0" w:line="240" w:lineRule="auto"/>
        <w:ind w:left="1418" w:right="26" w:hanging="698"/>
        <w:jc w:val="both"/>
        <w:rPr>
          <w:rFonts w:ascii="Arial" w:hAnsi="Arial" w:cs="Arial"/>
          <w:b/>
          <w:color w:val="000000"/>
        </w:rPr>
      </w:pPr>
      <w:r w:rsidRPr="000772CA">
        <w:rPr>
          <w:rFonts w:ascii="Arial" w:hAnsi="Arial" w:cs="Arial"/>
        </w:rPr>
        <w:t>It is the responsibility of al</w:t>
      </w:r>
      <w:r w:rsidR="000772CA" w:rsidRPr="000772CA">
        <w:rPr>
          <w:rFonts w:ascii="Arial" w:hAnsi="Arial" w:cs="Arial"/>
        </w:rPr>
        <w:t xml:space="preserve">l </w:t>
      </w:r>
      <w:r w:rsidR="009D105B">
        <w:rPr>
          <w:rFonts w:ascii="Arial" w:hAnsi="Arial" w:cs="Arial"/>
        </w:rPr>
        <w:t xml:space="preserve">relevant </w:t>
      </w:r>
      <w:r w:rsidR="000772CA" w:rsidRPr="000772CA">
        <w:rPr>
          <w:rFonts w:ascii="Arial" w:hAnsi="Arial" w:cs="Arial"/>
        </w:rPr>
        <w:t>staff to adhere to these guidelines</w:t>
      </w:r>
      <w:r w:rsidRPr="000772CA">
        <w:rPr>
          <w:rFonts w:ascii="Arial" w:hAnsi="Arial" w:cs="Arial"/>
        </w:rPr>
        <w:t xml:space="preserve"> and to facilitate th</w:t>
      </w:r>
      <w:r w:rsidR="000772CA" w:rsidRPr="000772CA">
        <w:rPr>
          <w:rFonts w:ascii="Arial" w:hAnsi="Arial" w:cs="Arial"/>
        </w:rPr>
        <w:t>e implementation of these guidelines.</w:t>
      </w:r>
    </w:p>
    <w:p w:rsidR="00D026AF" w:rsidRPr="00D026AF" w:rsidRDefault="00D026AF" w:rsidP="00D026AF">
      <w:pPr>
        <w:pStyle w:val="ListParagraph"/>
        <w:spacing w:after="0" w:line="240" w:lineRule="auto"/>
        <w:ind w:left="1418" w:right="26"/>
        <w:jc w:val="both"/>
        <w:rPr>
          <w:rFonts w:ascii="Arial" w:hAnsi="Arial" w:cs="Arial"/>
          <w:b/>
          <w:color w:val="000000"/>
        </w:rPr>
      </w:pPr>
    </w:p>
    <w:p w:rsidR="00D026AF" w:rsidRPr="00D026AF" w:rsidRDefault="000772CA"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 xml:space="preserve">The Saolta Healthy Ireland </w:t>
      </w:r>
      <w:r w:rsidR="000B6A12" w:rsidRPr="00D026AF">
        <w:rPr>
          <w:rFonts w:ascii="Arial" w:hAnsi="Arial" w:cs="Arial"/>
          <w:color w:val="000000"/>
        </w:rPr>
        <w:t>Implementation</w:t>
      </w:r>
      <w:r w:rsidRPr="00D026AF">
        <w:rPr>
          <w:rFonts w:ascii="Arial" w:hAnsi="Arial" w:cs="Arial"/>
          <w:color w:val="000000"/>
        </w:rPr>
        <w:t xml:space="preserve"> Group will </w:t>
      </w:r>
      <w:r w:rsidR="009D105B" w:rsidRPr="00D026AF">
        <w:rPr>
          <w:rFonts w:ascii="Arial" w:hAnsi="Arial" w:cs="Arial"/>
          <w:color w:val="000000"/>
        </w:rPr>
        <w:t>be responsible for approving</w:t>
      </w:r>
      <w:r w:rsidRPr="00D026AF">
        <w:rPr>
          <w:rFonts w:ascii="Arial" w:hAnsi="Arial" w:cs="Arial"/>
          <w:color w:val="000000"/>
        </w:rPr>
        <w:t xml:space="preserve"> and oversee</w:t>
      </w:r>
      <w:r w:rsidR="009D105B" w:rsidRPr="00D026AF">
        <w:rPr>
          <w:rFonts w:ascii="Arial" w:hAnsi="Arial" w:cs="Arial"/>
          <w:color w:val="000000"/>
        </w:rPr>
        <w:t>ing</w:t>
      </w:r>
      <w:r w:rsidRPr="00D026AF">
        <w:rPr>
          <w:rFonts w:ascii="Arial" w:hAnsi="Arial" w:cs="Arial"/>
          <w:color w:val="000000"/>
        </w:rPr>
        <w:t xml:space="preserve"> expenditure of</w:t>
      </w:r>
      <w:r w:rsidR="009D105B" w:rsidRPr="00D026AF">
        <w:rPr>
          <w:rFonts w:ascii="Arial" w:hAnsi="Arial" w:cs="Arial"/>
          <w:color w:val="000000"/>
        </w:rPr>
        <w:t xml:space="preserve"> all health and wellbeing funding</w:t>
      </w:r>
      <w:r w:rsidRPr="00D026AF">
        <w:rPr>
          <w:rFonts w:ascii="Arial" w:hAnsi="Arial" w:cs="Arial"/>
          <w:color w:val="000000"/>
        </w:rPr>
        <w:t xml:space="preserve"> across the </w:t>
      </w:r>
      <w:r w:rsidR="009D105B" w:rsidRPr="00D026AF">
        <w:rPr>
          <w:rFonts w:ascii="Arial" w:hAnsi="Arial" w:cs="Arial"/>
          <w:color w:val="000000"/>
        </w:rPr>
        <w:t xml:space="preserve">Saolta </w:t>
      </w:r>
      <w:r w:rsidRPr="00D026AF">
        <w:rPr>
          <w:rFonts w:ascii="Arial" w:hAnsi="Arial" w:cs="Arial"/>
          <w:color w:val="000000"/>
        </w:rPr>
        <w:t>group.</w:t>
      </w:r>
    </w:p>
    <w:p w:rsidR="00D026AF" w:rsidRPr="00D026AF" w:rsidRDefault="00D026AF" w:rsidP="00D026AF">
      <w:pPr>
        <w:spacing w:after="0" w:line="240" w:lineRule="auto"/>
        <w:ind w:right="26"/>
        <w:jc w:val="both"/>
        <w:rPr>
          <w:rFonts w:ascii="Arial" w:hAnsi="Arial" w:cs="Arial"/>
          <w:b/>
          <w:color w:val="000000"/>
        </w:rPr>
      </w:pPr>
    </w:p>
    <w:p w:rsidR="00D026AF" w:rsidRPr="00D026AF" w:rsidRDefault="000772CA"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 xml:space="preserve">The Saolta Healthy Ireland </w:t>
      </w:r>
      <w:r w:rsidR="00B60D68">
        <w:rPr>
          <w:rFonts w:ascii="Arial" w:hAnsi="Arial" w:cs="Arial"/>
          <w:color w:val="000000"/>
        </w:rPr>
        <w:t>Implementation</w:t>
      </w:r>
      <w:r w:rsidRPr="00D026AF">
        <w:rPr>
          <w:rFonts w:ascii="Arial" w:hAnsi="Arial" w:cs="Arial"/>
          <w:color w:val="000000"/>
        </w:rPr>
        <w:t xml:space="preserve"> Group will </w:t>
      </w:r>
      <w:r w:rsidR="009D105B" w:rsidRPr="00D026AF">
        <w:rPr>
          <w:rFonts w:ascii="Arial" w:hAnsi="Arial" w:cs="Arial"/>
          <w:color w:val="000000"/>
        </w:rPr>
        <w:t xml:space="preserve">be responsible for the </w:t>
      </w:r>
      <w:r w:rsidR="007E2180" w:rsidRPr="00D026AF">
        <w:rPr>
          <w:rFonts w:ascii="Arial" w:hAnsi="Arial" w:cs="Arial"/>
          <w:color w:val="000000"/>
        </w:rPr>
        <w:t>monitoring</w:t>
      </w:r>
      <w:r w:rsidR="009D105B" w:rsidRPr="00D026AF">
        <w:rPr>
          <w:rFonts w:ascii="Arial" w:hAnsi="Arial" w:cs="Arial"/>
          <w:color w:val="000000"/>
        </w:rPr>
        <w:t xml:space="preserve"> of</w:t>
      </w:r>
      <w:r w:rsidRPr="00D026AF">
        <w:rPr>
          <w:rFonts w:ascii="Arial" w:hAnsi="Arial" w:cs="Arial"/>
          <w:color w:val="000000"/>
        </w:rPr>
        <w:t xml:space="preserve"> approved funds to deliver </w:t>
      </w:r>
      <w:r w:rsidR="009D105B" w:rsidRPr="00D026AF">
        <w:rPr>
          <w:rFonts w:ascii="Arial" w:hAnsi="Arial" w:cs="Arial"/>
          <w:color w:val="000000"/>
        </w:rPr>
        <w:t>actions from the Saolta HI plan.</w:t>
      </w:r>
    </w:p>
    <w:p w:rsidR="00D026AF" w:rsidRPr="00D026AF" w:rsidRDefault="00D026AF" w:rsidP="00D026AF">
      <w:pPr>
        <w:spacing w:after="0" w:line="240" w:lineRule="auto"/>
        <w:ind w:right="26"/>
        <w:jc w:val="both"/>
        <w:rPr>
          <w:rFonts w:ascii="Arial" w:hAnsi="Arial" w:cs="Arial"/>
          <w:b/>
          <w:color w:val="000000"/>
        </w:rPr>
      </w:pPr>
    </w:p>
    <w:p w:rsidR="00D026AF" w:rsidRPr="00D026AF" w:rsidRDefault="009D105B"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 xml:space="preserve">Local HI leads will be responsible for </w:t>
      </w:r>
      <w:r w:rsidR="00366049" w:rsidRPr="00D026AF">
        <w:rPr>
          <w:rFonts w:ascii="Arial" w:hAnsi="Arial" w:cs="Arial"/>
          <w:color w:val="000000"/>
        </w:rPr>
        <w:t>applying annually for f</w:t>
      </w:r>
      <w:r w:rsidR="000B6A12" w:rsidRPr="00D026AF">
        <w:rPr>
          <w:rFonts w:ascii="Arial" w:hAnsi="Arial" w:cs="Arial"/>
          <w:color w:val="000000"/>
        </w:rPr>
        <w:t>unding to the Saolta HI Implementation</w:t>
      </w:r>
      <w:r w:rsidR="00366049" w:rsidRPr="00D026AF">
        <w:rPr>
          <w:rFonts w:ascii="Arial" w:hAnsi="Arial" w:cs="Arial"/>
          <w:color w:val="000000"/>
        </w:rPr>
        <w:t xml:space="preserve"> Group</w:t>
      </w:r>
      <w:r w:rsidR="003C3A83">
        <w:rPr>
          <w:rFonts w:ascii="Arial" w:hAnsi="Arial" w:cs="Arial"/>
          <w:color w:val="000000"/>
        </w:rPr>
        <w:t xml:space="preserve"> via the Group HI lead.</w:t>
      </w:r>
    </w:p>
    <w:p w:rsidR="00D026AF" w:rsidRPr="00D026AF" w:rsidRDefault="00D026AF" w:rsidP="00D026AF">
      <w:pPr>
        <w:spacing w:after="0" w:line="240" w:lineRule="auto"/>
        <w:ind w:right="26"/>
        <w:jc w:val="both"/>
        <w:rPr>
          <w:rFonts w:ascii="Arial" w:hAnsi="Arial" w:cs="Arial"/>
          <w:b/>
          <w:color w:val="000000"/>
        </w:rPr>
      </w:pPr>
    </w:p>
    <w:p w:rsidR="00D026AF" w:rsidRPr="00D026AF" w:rsidRDefault="009D105B"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 xml:space="preserve">Local Healthy Ireland committees will </w:t>
      </w:r>
      <w:r w:rsidR="003C3A83">
        <w:rPr>
          <w:rFonts w:ascii="Arial" w:hAnsi="Arial" w:cs="Arial"/>
          <w:color w:val="000000"/>
        </w:rPr>
        <w:t xml:space="preserve">manage and </w:t>
      </w:r>
      <w:r w:rsidRPr="00D026AF">
        <w:rPr>
          <w:rFonts w:ascii="Arial" w:hAnsi="Arial" w:cs="Arial"/>
          <w:color w:val="000000"/>
        </w:rPr>
        <w:t>deliver approved programmes and report on the use of assigned budgets to the Saolta HI implementation group via the local HI lead.</w:t>
      </w:r>
    </w:p>
    <w:p w:rsidR="00D026AF" w:rsidRPr="00D026AF" w:rsidRDefault="00D026AF" w:rsidP="00D026AF">
      <w:pPr>
        <w:spacing w:after="0" w:line="240" w:lineRule="auto"/>
        <w:ind w:right="26"/>
        <w:jc w:val="both"/>
        <w:rPr>
          <w:rFonts w:ascii="Arial" w:hAnsi="Arial" w:cs="Arial"/>
          <w:b/>
          <w:color w:val="000000"/>
        </w:rPr>
      </w:pPr>
    </w:p>
    <w:p w:rsidR="00D026AF" w:rsidRPr="00D026AF" w:rsidRDefault="009D105B"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Local HI leads will produce a summary of expenditure to be included in the Saolta HI annual report.</w:t>
      </w:r>
    </w:p>
    <w:p w:rsidR="00D026AF" w:rsidRPr="00D026AF" w:rsidRDefault="00D026AF" w:rsidP="00D026AF">
      <w:pPr>
        <w:spacing w:after="0" w:line="240" w:lineRule="auto"/>
        <w:ind w:right="26"/>
        <w:jc w:val="both"/>
        <w:rPr>
          <w:rFonts w:ascii="Arial" w:hAnsi="Arial" w:cs="Arial"/>
          <w:b/>
          <w:color w:val="000000"/>
        </w:rPr>
      </w:pPr>
    </w:p>
    <w:p w:rsidR="00D026AF" w:rsidRPr="00D026AF" w:rsidRDefault="000772CA"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The Saolta Group Health and Wellbeing Lead will apply annually for funding on behalf of the group to the Saolta Group CEO</w:t>
      </w:r>
      <w:r w:rsidR="000B33D9" w:rsidRPr="00D026AF">
        <w:rPr>
          <w:rFonts w:ascii="Arial" w:hAnsi="Arial" w:cs="Arial"/>
          <w:color w:val="000000"/>
        </w:rPr>
        <w:t>.</w:t>
      </w:r>
    </w:p>
    <w:p w:rsidR="00D026AF" w:rsidRPr="00D026AF" w:rsidRDefault="00D026AF" w:rsidP="00D026AF">
      <w:pPr>
        <w:spacing w:after="0" w:line="240" w:lineRule="auto"/>
        <w:ind w:right="26"/>
        <w:jc w:val="both"/>
        <w:rPr>
          <w:rFonts w:ascii="Arial" w:hAnsi="Arial" w:cs="Arial"/>
          <w:b/>
          <w:color w:val="000000"/>
        </w:rPr>
      </w:pPr>
    </w:p>
    <w:p w:rsidR="00D026AF" w:rsidRPr="00D026AF" w:rsidRDefault="000B33D9"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The Saolta Group Health and Wellbeing Lead will liaise with</w:t>
      </w:r>
      <w:r w:rsidR="000772CA" w:rsidRPr="00D026AF">
        <w:rPr>
          <w:rFonts w:ascii="Arial" w:hAnsi="Arial" w:cs="Arial"/>
          <w:color w:val="000000"/>
        </w:rPr>
        <w:t xml:space="preserve"> any other parties</w:t>
      </w:r>
      <w:r w:rsidRPr="00D026AF">
        <w:rPr>
          <w:rFonts w:ascii="Arial" w:hAnsi="Arial" w:cs="Arial"/>
          <w:color w:val="000000"/>
        </w:rPr>
        <w:t xml:space="preserve">, including the national office, to </w:t>
      </w:r>
      <w:r w:rsidR="000772CA" w:rsidRPr="00D026AF">
        <w:rPr>
          <w:rFonts w:ascii="Arial" w:hAnsi="Arial" w:cs="Arial"/>
          <w:color w:val="000000"/>
        </w:rPr>
        <w:t>enable funding to become available to the group</w:t>
      </w:r>
      <w:r w:rsidRPr="00D026AF">
        <w:rPr>
          <w:rFonts w:ascii="Arial" w:hAnsi="Arial" w:cs="Arial"/>
          <w:color w:val="000000"/>
        </w:rPr>
        <w:t xml:space="preserve"> and ensure any</w:t>
      </w:r>
      <w:r w:rsidR="000B6A12" w:rsidRPr="00D026AF">
        <w:rPr>
          <w:rFonts w:ascii="Arial" w:hAnsi="Arial" w:cs="Arial"/>
          <w:color w:val="000000"/>
        </w:rPr>
        <w:t xml:space="preserve"> such</w:t>
      </w:r>
      <w:r w:rsidRPr="00D026AF">
        <w:rPr>
          <w:rFonts w:ascii="Arial" w:hAnsi="Arial" w:cs="Arial"/>
          <w:color w:val="000000"/>
        </w:rPr>
        <w:t xml:space="preserve"> funding is received and allocated efficiently. </w:t>
      </w:r>
    </w:p>
    <w:p w:rsidR="00D026AF" w:rsidRPr="00D026AF" w:rsidRDefault="00D026AF" w:rsidP="00D026AF">
      <w:pPr>
        <w:spacing w:after="0" w:line="240" w:lineRule="auto"/>
        <w:ind w:right="26"/>
        <w:jc w:val="both"/>
        <w:rPr>
          <w:rFonts w:ascii="Arial" w:hAnsi="Arial" w:cs="Arial"/>
          <w:b/>
          <w:color w:val="000000"/>
        </w:rPr>
      </w:pPr>
    </w:p>
    <w:p w:rsidR="00983133" w:rsidRPr="00D026AF" w:rsidRDefault="000772CA" w:rsidP="00D026AF">
      <w:pPr>
        <w:pStyle w:val="ListParagraph"/>
        <w:numPr>
          <w:ilvl w:val="1"/>
          <w:numId w:val="2"/>
        </w:numPr>
        <w:spacing w:after="0" w:line="240" w:lineRule="auto"/>
        <w:ind w:left="1418" w:right="26" w:hanging="698"/>
        <w:jc w:val="both"/>
        <w:rPr>
          <w:rFonts w:ascii="Arial" w:hAnsi="Arial" w:cs="Arial"/>
          <w:b/>
          <w:color w:val="000000"/>
        </w:rPr>
      </w:pPr>
      <w:r w:rsidRPr="00D026AF">
        <w:rPr>
          <w:rFonts w:ascii="Arial" w:hAnsi="Arial" w:cs="Arial"/>
          <w:color w:val="000000"/>
        </w:rPr>
        <w:t xml:space="preserve">The Saolta Group Health and Wellbeing Lead will </w:t>
      </w:r>
      <w:r w:rsidR="000B6A12" w:rsidRPr="00D026AF">
        <w:rPr>
          <w:rFonts w:ascii="Arial" w:hAnsi="Arial" w:cs="Arial"/>
          <w:color w:val="000000"/>
        </w:rPr>
        <w:t>include</w:t>
      </w:r>
      <w:r w:rsidR="00983133" w:rsidRPr="00D026AF">
        <w:rPr>
          <w:rFonts w:ascii="Arial" w:hAnsi="Arial" w:cs="Arial"/>
          <w:color w:val="000000"/>
        </w:rPr>
        <w:t xml:space="preserve"> expenditure as part of the Saolta HI annual report. </w:t>
      </w:r>
    </w:p>
    <w:p w:rsidR="00AB5DD3" w:rsidRPr="000772CA" w:rsidRDefault="00AB5DD3" w:rsidP="00983133">
      <w:pPr>
        <w:pStyle w:val="BodyText2"/>
        <w:spacing w:after="0" w:line="240" w:lineRule="auto"/>
        <w:jc w:val="both"/>
        <w:rPr>
          <w:rFonts w:ascii="Arial" w:hAnsi="Arial" w:cs="Arial"/>
        </w:rPr>
      </w:pPr>
    </w:p>
    <w:p w:rsidR="00AA4228" w:rsidRPr="00D15A06" w:rsidRDefault="00AA4228" w:rsidP="00AA4228">
      <w:pPr>
        <w:pStyle w:val="BodyText2"/>
        <w:spacing w:after="0" w:line="240" w:lineRule="auto"/>
        <w:jc w:val="both"/>
        <w:rPr>
          <w:rFonts w:ascii="Verdana" w:hAnsi="Verdana" w:cs="Arial"/>
        </w:rPr>
      </w:pPr>
    </w:p>
    <w:p w:rsidR="00AA4228" w:rsidRDefault="00AA4228" w:rsidP="00504000">
      <w:pPr>
        <w:pStyle w:val="BodyText2"/>
        <w:numPr>
          <w:ilvl w:val="0"/>
          <w:numId w:val="2"/>
        </w:numPr>
        <w:spacing w:after="0" w:line="240" w:lineRule="auto"/>
        <w:jc w:val="both"/>
        <w:rPr>
          <w:rFonts w:ascii="Arial" w:hAnsi="Arial" w:cs="Arial"/>
          <w:b/>
        </w:rPr>
      </w:pPr>
      <w:r w:rsidRPr="00AF486B">
        <w:rPr>
          <w:rFonts w:ascii="Arial" w:hAnsi="Arial" w:cs="Arial"/>
          <w:b/>
        </w:rPr>
        <w:lastRenderedPageBreak/>
        <w:t>Procedure</w:t>
      </w:r>
    </w:p>
    <w:p w:rsidR="00AA4228" w:rsidRPr="00A11EC5" w:rsidRDefault="00AA4228" w:rsidP="008E66FC">
      <w:pPr>
        <w:pStyle w:val="ListParagraph"/>
        <w:numPr>
          <w:ilvl w:val="1"/>
          <w:numId w:val="2"/>
        </w:numPr>
        <w:spacing w:after="0" w:line="240" w:lineRule="auto"/>
        <w:ind w:left="1418" w:right="26" w:hanging="698"/>
        <w:jc w:val="both"/>
        <w:rPr>
          <w:rFonts w:ascii="Arial" w:hAnsi="Arial" w:cs="Arial"/>
          <w:b/>
        </w:rPr>
      </w:pPr>
      <w:r w:rsidRPr="000B33D9">
        <w:rPr>
          <w:rFonts w:ascii="Arial" w:hAnsi="Arial" w:cs="Arial"/>
        </w:rPr>
        <w:t xml:space="preserve">The following process shall be adhered to in the </w:t>
      </w:r>
      <w:r w:rsidR="000772CA" w:rsidRPr="000B33D9">
        <w:rPr>
          <w:rFonts w:ascii="Arial" w:hAnsi="Arial" w:cs="Arial"/>
        </w:rPr>
        <w:t>management of monies assigned to the he</w:t>
      </w:r>
      <w:r w:rsidR="008E66FC">
        <w:rPr>
          <w:rFonts w:ascii="Arial" w:hAnsi="Arial" w:cs="Arial"/>
        </w:rPr>
        <w:t>alth and wellbeing committees at all</w:t>
      </w:r>
      <w:r w:rsidR="000772CA" w:rsidRPr="000B33D9">
        <w:rPr>
          <w:rFonts w:ascii="Arial" w:hAnsi="Arial" w:cs="Arial"/>
        </w:rPr>
        <w:t xml:space="preserve"> Saolta Hospitals. </w:t>
      </w:r>
    </w:p>
    <w:p w:rsidR="00A11EC5" w:rsidRPr="000B33D9" w:rsidRDefault="00A11EC5" w:rsidP="00A11EC5">
      <w:pPr>
        <w:pStyle w:val="ListParagraph"/>
        <w:spacing w:after="0" w:line="240" w:lineRule="auto"/>
        <w:ind w:left="1080" w:right="26"/>
        <w:jc w:val="both"/>
        <w:rPr>
          <w:rFonts w:ascii="Arial" w:hAnsi="Arial" w:cs="Arial"/>
          <w:b/>
        </w:rPr>
      </w:pPr>
    </w:p>
    <w:p w:rsidR="00A11EC5" w:rsidRPr="00EB7F06" w:rsidRDefault="00A11EC5" w:rsidP="00504000">
      <w:pPr>
        <w:pStyle w:val="ListParagraph"/>
        <w:numPr>
          <w:ilvl w:val="1"/>
          <w:numId w:val="2"/>
        </w:numPr>
        <w:spacing w:after="0" w:line="240" w:lineRule="auto"/>
        <w:ind w:right="26"/>
        <w:jc w:val="both"/>
        <w:rPr>
          <w:rFonts w:ascii="Arial" w:hAnsi="Arial" w:cs="Arial"/>
          <w:b/>
          <w:color w:val="000000"/>
        </w:rPr>
      </w:pPr>
      <w:r w:rsidRPr="00EB7F06">
        <w:rPr>
          <w:rFonts w:ascii="Arial" w:hAnsi="Arial" w:cs="Arial"/>
          <w:b/>
          <w:color w:val="000000"/>
        </w:rPr>
        <w:t xml:space="preserve">Seeking funds: </w:t>
      </w:r>
    </w:p>
    <w:p w:rsidR="00A11EC5" w:rsidRDefault="00A11EC5" w:rsidP="00A11EC5">
      <w:pPr>
        <w:pStyle w:val="ListParagraph"/>
        <w:spacing w:after="0" w:line="240" w:lineRule="auto"/>
        <w:ind w:left="1080" w:right="26"/>
        <w:jc w:val="both"/>
        <w:rPr>
          <w:rFonts w:ascii="Arial" w:hAnsi="Arial" w:cs="Arial"/>
          <w:color w:val="000000"/>
        </w:rPr>
      </w:pPr>
    </w:p>
    <w:p w:rsidR="00366049" w:rsidRPr="00EB7F06" w:rsidRDefault="00983133" w:rsidP="00EB7F06">
      <w:pPr>
        <w:pStyle w:val="ListParagraph"/>
        <w:spacing w:after="0" w:line="240" w:lineRule="auto"/>
        <w:ind w:left="1800" w:right="26"/>
        <w:jc w:val="both"/>
        <w:rPr>
          <w:rFonts w:ascii="Arial" w:hAnsi="Arial" w:cs="Arial"/>
          <w:b/>
          <w:color w:val="000000"/>
        </w:rPr>
      </w:pPr>
      <w:r w:rsidRPr="00EB7F06">
        <w:rPr>
          <w:rFonts w:ascii="Arial" w:hAnsi="Arial" w:cs="Arial"/>
          <w:b/>
          <w:color w:val="000000"/>
        </w:rPr>
        <w:t xml:space="preserve">Saolta funding: </w:t>
      </w:r>
    </w:p>
    <w:p w:rsidR="00A11EC5" w:rsidRDefault="00A11EC5" w:rsidP="00504000">
      <w:pPr>
        <w:pStyle w:val="ListParagraph"/>
        <w:numPr>
          <w:ilvl w:val="0"/>
          <w:numId w:val="5"/>
        </w:numPr>
        <w:spacing w:after="0" w:line="240" w:lineRule="auto"/>
        <w:ind w:right="26"/>
        <w:jc w:val="both"/>
        <w:rPr>
          <w:rFonts w:ascii="Arial" w:hAnsi="Arial" w:cs="Arial"/>
          <w:color w:val="000000"/>
        </w:rPr>
      </w:pPr>
      <w:r w:rsidRPr="00A11EC5">
        <w:rPr>
          <w:rFonts w:ascii="Arial" w:hAnsi="Arial" w:cs="Arial"/>
          <w:color w:val="000000"/>
        </w:rPr>
        <w:t xml:space="preserve">The Saolta Group Health and Wellbeing Lead will apply annually for </w:t>
      </w:r>
      <w:r w:rsidR="00945576">
        <w:rPr>
          <w:rFonts w:ascii="Arial" w:hAnsi="Arial" w:cs="Arial"/>
          <w:color w:val="000000"/>
        </w:rPr>
        <w:t xml:space="preserve">internal </w:t>
      </w:r>
      <w:r w:rsidRPr="00A11EC5">
        <w:rPr>
          <w:rFonts w:ascii="Arial" w:hAnsi="Arial" w:cs="Arial"/>
          <w:color w:val="000000"/>
        </w:rPr>
        <w:t xml:space="preserve">funding on behalf of the </w:t>
      </w:r>
      <w:r w:rsidR="00983133">
        <w:rPr>
          <w:rFonts w:ascii="Arial" w:hAnsi="Arial" w:cs="Arial"/>
          <w:color w:val="000000"/>
        </w:rPr>
        <w:t xml:space="preserve">HI </w:t>
      </w:r>
      <w:r w:rsidRPr="00A11EC5">
        <w:rPr>
          <w:rFonts w:ascii="Arial" w:hAnsi="Arial" w:cs="Arial"/>
          <w:color w:val="000000"/>
        </w:rPr>
        <w:t>group to the Saolta Group CEO.</w:t>
      </w:r>
    </w:p>
    <w:p w:rsidR="00A11EC5" w:rsidRDefault="00AF2B2B" w:rsidP="00504000">
      <w:pPr>
        <w:pStyle w:val="ListParagraph"/>
        <w:numPr>
          <w:ilvl w:val="0"/>
          <w:numId w:val="5"/>
        </w:numPr>
        <w:spacing w:after="0" w:line="240" w:lineRule="auto"/>
        <w:ind w:right="26"/>
        <w:jc w:val="both"/>
        <w:rPr>
          <w:rFonts w:ascii="Arial" w:hAnsi="Arial" w:cs="Arial"/>
          <w:color w:val="000000"/>
        </w:rPr>
      </w:pPr>
      <w:r w:rsidRPr="00A11EC5">
        <w:rPr>
          <w:rFonts w:ascii="Arial" w:hAnsi="Arial" w:cs="Arial"/>
          <w:color w:val="000000"/>
        </w:rPr>
        <w:t>This will take place in Q1 annually</w:t>
      </w:r>
      <w:r w:rsidR="00A11EC5">
        <w:rPr>
          <w:rFonts w:ascii="Arial" w:hAnsi="Arial" w:cs="Arial"/>
          <w:color w:val="000000"/>
        </w:rPr>
        <w:t>.</w:t>
      </w:r>
    </w:p>
    <w:p w:rsidR="00983133" w:rsidRDefault="00983133" w:rsidP="00983133">
      <w:pPr>
        <w:pStyle w:val="ListParagraph"/>
        <w:spacing w:after="0" w:line="240" w:lineRule="auto"/>
        <w:ind w:left="1800" w:right="26"/>
        <w:jc w:val="both"/>
        <w:rPr>
          <w:rFonts w:ascii="Arial" w:hAnsi="Arial" w:cs="Arial"/>
          <w:color w:val="000000"/>
        </w:rPr>
      </w:pPr>
    </w:p>
    <w:p w:rsidR="00EB7F06" w:rsidRPr="00EB7F06" w:rsidRDefault="00983133" w:rsidP="00EB7F06">
      <w:pPr>
        <w:pStyle w:val="ListParagraph"/>
        <w:spacing w:after="0" w:line="240" w:lineRule="auto"/>
        <w:ind w:left="1800" w:right="26"/>
        <w:jc w:val="both"/>
        <w:rPr>
          <w:rFonts w:ascii="Arial" w:hAnsi="Arial" w:cs="Arial"/>
          <w:b/>
          <w:color w:val="000000"/>
        </w:rPr>
      </w:pPr>
      <w:r w:rsidRPr="00EB7F06">
        <w:rPr>
          <w:rFonts w:ascii="Arial" w:hAnsi="Arial" w:cs="Arial"/>
          <w:b/>
          <w:color w:val="000000"/>
        </w:rPr>
        <w:t xml:space="preserve">National funding: </w:t>
      </w:r>
    </w:p>
    <w:p w:rsidR="00945576" w:rsidRPr="00EB7F06" w:rsidRDefault="00A11EC5" w:rsidP="00504000">
      <w:pPr>
        <w:pStyle w:val="ListParagraph"/>
        <w:numPr>
          <w:ilvl w:val="0"/>
          <w:numId w:val="5"/>
        </w:numPr>
        <w:spacing w:after="0" w:line="240" w:lineRule="auto"/>
        <w:ind w:right="26"/>
        <w:jc w:val="both"/>
        <w:rPr>
          <w:rFonts w:ascii="Arial" w:hAnsi="Arial" w:cs="Arial"/>
          <w:color w:val="000000"/>
        </w:rPr>
      </w:pPr>
      <w:r w:rsidRPr="00EB7F06">
        <w:rPr>
          <w:rFonts w:ascii="Arial" w:hAnsi="Arial" w:cs="Arial"/>
          <w:color w:val="000000"/>
        </w:rPr>
        <w:t xml:space="preserve">There is no current formal process for applying for monies to the National Health and Wellbeing Division. </w:t>
      </w:r>
    </w:p>
    <w:p w:rsidR="00A11EC5" w:rsidRDefault="00983133"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Fixed monies</w:t>
      </w:r>
      <w:r w:rsidR="00A11EC5" w:rsidRPr="00A11EC5">
        <w:rPr>
          <w:rFonts w:ascii="Arial" w:hAnsi="Arial" w:cs="Arial"/>
          <w:color w:val="000000"/>
        </w:rPr>
        <w:t xml:space="preserve"> </w:t>
      </w:r>
      <w:r>
        <w:rPr>
          <w:rFonts w:ascii="Arial" w:hAnsi="Arial" w:cs="Arial"/>
          <w:color w:val="000000"/>
        </w:rPr>
        <w:t>were</w:t>
      </w:r>
      <w:r w:rsidR="007E2180">
        <w:rPr>
          <w:rFonts w:ascii="Arial" w:hAnsi="Arial" w:cs="Arial"/>
          <w:color w:val="000000"/>
        </w:rPr>
        <w:t xml:space="preserve"> allocated</w:t>
      </w:r>
      <w:r>
        <w:rPr>
          <w:rFonts w:ascii="Arial" w:hAnsi="Arial" w:cs="Arial"/>
          <w:color w:val="000000"/>
        </w:rPr>
        <w:t xml:space="preserve"> to all hospital groups </w:t>
      </w:r>
      <w:r w:rsidR="00A11EC5" w:rsidRPr="00A11EC5">
        <w:rPr>
          <w:rFonts w:ascii="Arial" w:hAnsi="Arial" w:cs="Arial"/>
          <w:color w:val="000000"/>
        </w:rPr>
        <w:t>in Q</w:t>
      </w:r>
      <w:r>
        <w:rPr>
          <w:rFonts w:ascii="Arial" w:hAnsi="Arial" w:cs="Arial"/>
          <w:color w:val="000000"/>
        </w:rPr>
        <w:t xml:space="preserve"> </w:t>
      </w:r>
      <w:r w:rsidR="00A11EC5" w:rsidRPr="00A11EC5">
        <w:rPr>
          <w:rFonts w:ascii="Arial" w:hAnsi="Arial" w:cs="Arial"/>
          <w:color w:val="000000"/>
        </w:rPr>
        <w:t xml:space="preserve">3/4 </w:t>
      </w:r>
      <w:r w:rsidR="007E2180">
        <w:rPr>
          <w:rFonts w:ascii="Arial" w:hAnsi="Arial" w:cs="Arial"/>
          <w:color w:val="000000"/>
        </w:rPr>
        <w:t>in previous years</w:t>
      </w:r>
      <w:r w:rsidR="00A11EC5" w:rsidRPr="00A11EC5">
        <w:rPr>
          <w:rFonts w:ascii="Arial" w:hAnsi="Arial" w:cs="Arial"/>
          <w:color w:val="000000"/>
        </w:rPr>
        <w:t>.</w:t>
      </w:r>
    </w:p>
    <w:p w:rsidR="00366049" w:rsidRDefault="00366049"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 xml:space="preserve">Any future formal application processes shall be completed by the </w:t>
      </w:r>
      <w:r w:rsidRPr="00A11EC5">
        <w:rPr>
          <w:rFonts w:ascii="Arial" w:hAnsi="Arial" w:cs="Arial"/>
          <w:color w:val="000000"/>
        </w:rPr>
        <w:t>Saolta Group Health and Wellbeing Lead</w:t>
      </w:r>
      <w:r>
        <w:rPr>
          <w:rFonts w:ascii="Arial" w:hAnsi="Arial" w:cs="Arial"/>
          <w:color w:val="000000"/>
        </w:rPr>
        <w:t xml:space="preserve"> on behalf of all stakeholders. </w:t>
      </w:r>
    </w:p>
    <w:p w:rsidR="00983133" w:rsidRPr="00A11EC5" w:rsidRDefault="00983133" w:rsidP="00983133">
      <w:pPr>
        <w:pStyle w:val="ListParagraph"/>
        <w:spacing w:after="0" w:line="240" w:lineRule="auto"/>
        <w:ind w:left="1800" w:right="26"/>
        <w:jc w:val="both"/>
        <w:rPr>
          <w:rFonts w:ascii="Arial" w:hAnsi="Arial" w:cs="Arial"/>
          <w:color w:val="000000"/>
        </w:rPr>
      </w:pPr>
    </w:p>
    <w:p w:rsidR="00366049" w:rsidRPr="00EB7F06" w:rsidRDefault="00366049" w:rsidP="00EB7F06">
      <w:pPr>
        <w:pStyle w:val="ListParagraph"/>
        <w:ind w:left="1800"/>
        <w:contextualSpacing/>
        <w:rPr>
          <w:rFonts w:ascii="Arial" w:hAnsi="Arial" w:cs="Arial"/>
          <w:b/>
        </w:rPr>
      </w:pPr>
      <w:r w:rsidRPr="00EB7F06">
        <w:rPr>
          <w:rFonts w:ascii="Arial" w:hAnsi="Arial" w:cs="Arial"/>
          <w:b/>
          <w:color w:val="000000"/>
        </w:rPr>
        <w:t xml:space="preserve">Local HI committees: </w:t>
      </w:r>
    </w:p>
    <w:p w:rsidR="00366049" w:rsidRPr="00366049" w:rsidRDefault="00366049" w:rsidP="00504000">
      <w:pPr>
        <w:pStyle w:val="ListParagraph"/>
        <w:numPr>
          <w:ilvl w:val="0"/>
          <w:numId w:val="4"/>
        </w:numPr>
        <w:contextualSpacing/>
        <w:rPr>
          <w:rFonts w:ascii="Arial" w:hAnsi="Arial" w:cs="Arial"/>
          <w:b/>
        </w:rPr>
      </w:pPr>
      <w:r>
        <w:rPr>
          <w:rFonts w:ascii="Arial" w:hAnsi="Arial" w:cs="Arial"/>
          <w:color w:val="000000"/>
        </w:rPr>
        <w:t>Each committee must apply</w:t>
      </w:r>
      <w:r w:rsidR="008E66FC">
        <w:rPr>
          <w:rFonts w:ascii="Arial" w:hAnsi="Arial" w:cs="Arial"/>
          <w:color w:val="000000"/>
        </w:rPr>
        <w:t xml:space="preserve"> annually</w:t>
      </w:r>
      <w:r>
        <w:rPr>
          <w:rFonts w:ascii="Arial" w:hAnsi="Arial" w:cs="Arial"/>
          <w:color w:val="000000"/>
        </w:rPr>
        <w:t xml:space="preserve"> for f</w:t>
      </w:r>
      <w:r w:rsidR="000B6A12">
        <w:rPr>
          <w:rFonts w:ascii="Arial" w:hAnsi="Arial" w:cs="Arial"/>
          <w:color w:val="000000"/>
        </w:rPr>
        <w:t>unding to the Saolta HI Implementation</w:t>
      </w:r>
      <w:r>
        <w:rPr>
          <w:rFonts w:ascii="Arial" w:hAnsi="Arial" w:cs="Arial"/>
          <w:color w:val="000000"/>
        </w:rPr>
        <w:t xml:space="preserve"> Group via the Group Health and Wellbeing Lead</w:t>
      </w:r>
      <w:r w:rsidR="009237DA">
        <w:rPr>
          <w:rFonts w:ascii="Arial" w:hAnsi="Arial" w:cs="Arial"/>
          <w:color w:val="000000"/>
        </w:rPr>
        <w:t xml:space="preserve"> (see application form in section 9 below).</w:t>
      </w:r>
    </w:p>
    <w:p w:rsidR="00366049" w:rsidRPr="00366049" w:rsidRDefault="00366049" w:rsidP="00504000">
      <w:pPr>
        <w:pStyle w:val="ListParagraph"/>
        <w:numPr>
          <w:ilvl w:val="0"/>
          <w:numId w:val="4"/>
        </w:numPr>
        <w:contextualSpacing/>
        <w:rPr>
          <w:rFonts w:ascii="Arial" w:hAnsi="Arial" w:cs="Arial"/>
          <w:b/>
        </w:rPr>
      </w:pPr>
      <w:r>
        <w:rPr>
          <w:rFonts w:ascii="Arial" w:hAnsi="Arial" w:cs="Arial"/>
          <w:color w:val="000000"/>
        </w:rPr>
        <w:t xml:space="preserve">Applications to include details of funding </w:t>
      </w:r>
      <w:proofErr w:type="gramStart"/>
      <w:r>
        <w:rPr>
          <w:rFonts w:ascii="Arial" w:hAnsi="Arial" w:cs="Arial"/>
          <w:color w:val="000000"/>
        </w:rPr>
        <w:t>requested,</w:t>
      </w:r>
      <w:proofErr w:type="gramEnd"/>
      <w:r>
        <w:rPr>
          <w:rFonts w:ascii="Arial" w:hAnsi="Arial" w:cs="Arial"/>
          <w:color w:val="000000"/>
        </w:rPr>
        <w:t xml:space="preserve"> the relevant Saolta HI plan actions</w:t>
      </w:r>
      <w:r w:rsidR="008E66FC">
        <w:rPr>
          <w:rFonts w:ascii="Arial" w:hAnsi="Arial" w:cs="Arial"/>
          <w:color w:val="000000"/>
        </w:rPr>
        <w:t xml:space="preserve"> to be addressed, timelines, </w:t>
      </w:r>
      <w:r>
        <w:rPr>
          <w:rFonts w:ascii="Arial" w:hAnsi="Arial" w:cs="Arial"/>
          <w:color w:val="000000"/>
        </w:rPr>
        <w:t>expected outcomes</w:t>
      </w:r>
      <w:r w:rsidR="008E66FC">
        <w:rPr>
          <w:rFonts w:ascii="Arial" w:hAnsi="Arial" w:cs="Arial"/>
          <w:color w:val="000000"/>
        </w:rPr>
        <w:t xml:space="preserve"> and method of evaluation where applicable.</w:t>
      </w:r>
    </w:p>
    <w:p w:rsidR="00366049" w:rsidRPr="00A11EC5" w:rsidRDefault="00366049" w:rsidP="00504000">
      <w:pPr>
        <w:pStyle w:val="ListParagraph"/>
        <w:numPr>
          <w:ilvl w:val="0"/>
          <w:numId w:val="4"/>
        </w:numPr>
        <w:contextualSpacing/>
        <w:rPr>
          <w:rFonts w:ascii="Arial" w:hAnsi="Arial" w:cs="Arial"/>
          <w:b/>
        </w:rPr>
      </w:pPr>
      <w:r w:rsidRPr="00A11EC5">
        <w:rPr>
          <w:rFonts w:ascii="Arial" w:hAnsi="Arial" w:cs="Arial"/>
        </w:rPr>
        <w:t>E</w:t>
      </w:r>
      <w:r w:rsidR="00EB7F06">
        <w:rPr>
          <w:rFonts w:ascii="Arial" w:hAnsi="Arial" w:cs="Arial"/>
        </w:rPr>
        <w:t>ach local committee to propose their</w:t>
      </w:r>
      <w:r w:rsidRPr="00A11EC5">
        <w:rPr>
          <w:rFonts w:ascii="Arial" w:hAnsi="Arial" w:cs="Arial"/>
        </w:rPr>
        <w:t xml:space="preserve"> local budget plan in the first quarter of each year. </w:t>
      </w:r>
    </w:p>
    <w:p w:rsidR="00366049" w:rsidRDefault="00366049" w:rsidP="00504000">
      <w:pPr>
        <w:pStyle w:val="ListParagraph"/>
        <w:numPr>
          <w:ilvl w:val="0"/>
          <w:numId w:val="4"/>
        </w:numPr>
        <w:spacing w:after="0" w:line="240" w:lineRule="auto"/>
        <w:ind w:right="26"/>
        <w:jc w:val="both"/>
        <w:rPr>
          <w:rFonts w:ascii="Arial" w:hAnsi="Arial" w:cs="Arial"/>
          <w:color w:val="000000"/>
        </w:rPr>
      </w:pPr>
      <w:r w:rsidRPr="00AF2B2B">
        <w:rPr>
          <w:rFonts w:ascii="Arial" w:hAnsi="Arial" w:cs="Arial"/>
          <w:color w:val="000000"/>
        </w:rPr>
        <w:t>The</w:t>
      </w:r>
      <w:r w:rsidR="000B6A12">
        <w:rPr>
          <w:rFonts w:ascii="Arial" w:hAnsi="Arial" w:cs="Arial"/>
          <w:color w:val="000000"/>
        </w:rPr>
        <w:t xml:space="preserve"> Saolta Healthy Ireland Implementation</w:t>
      </w:r>
      <w:r w:rsidRPr="00AF2B2B">
        <w:rPr>
          <w:rFonts w:ascii="Arial" w:hAnsi="Arial" w:cs="Arial"/>
          <w:color w:val="000000"/>
        </w:rPr>
        <w:t xml:space="preserve"> Group wi</w:t>
      </w:r>
      <w:r w:rsidR="008E66FC">
        <w:rPr>
          <w:rFonts w:ascii="Arial" w:hAnsi="Arial" w:cs="Arial"/>
          <w:color w:val="000000"/>
        </w:rPr>
        <w:t>ll assess</w:t>
      </w:r>
      <w:r>
        <w:rPr>
          <w:rFonts w:ascii="Arial" w:hAnsi="Arial" w:cs="Arial"/>
          <w:color w:val="000000"/>
        </w:rPr>
        <w:t xml:space="preserve"> proposal</w:t>
      </w:r>
      <w:r w:rsidR="008E66FC">
        <w:rPr>
          <w:rFonts w:ascii="Arial" w:hAnsi="Arial" w:cs="Arial"/>
          <w:color w:val="000000"/>
        </w:rPr>
        <w:t>s</w:t>
      </w:r>
      <w:r>
        <w:rPr>
          <w:rFonts w:ascii="Arial" w:hAnsi="Arial" w:cs="Arial"/>
          <w:color w:val="000000"/>
        </w:rPr>
        <w:t xml:space="preserve"> and allocate a budget to each hospital based</w:t>
      </w:r>
      <w:r w:rsidR="000B6A12">
        <w:rPr>
          <w:rFonts w:ascii="Arial" w:hAnsi="Arial" w:cs="Arial"/>
          <w:color w:val="000000"/>
        </w:rPr>
        <w:t xml:space="preserve"> on</w:t>
      </w:r>
      <w:r>
        <w:rPr>
          <w:rFonts w:ascii="Arial" w:hAnsi="Arial" w:cs="Arial"/>
          <w:color w:val="000000"/>
        </w:rPr>
        <w:t xml:space="preserve"> </w:t>
      </w:r>
      <w:r w:rsidR="00EB7F06">
        <w:rPr>
          <w:rFonts w:ascii="Arial" w:hAnsi="Arial" w:cs="Arial"/>
          <w:color w:val="000000"/>
        </w:rPr>
        <w:t>the proposals, the</w:t>
      </w:r>
      <w:r>
        <w:rPr>
          <w:rFonts w:ascii="Arial" w:hAnsi="Arial" w:cs="Arial"/>
          <w:color w:val="000000"/>
        </w:rPr>
        <w:t xml:space="preserve"> hospital size and levels of </w:t>
      </w:r>
      <w:r w:rsidR="00EB7F06">
        <w:rPr>
          <w:rFonts w:ascii="Arial" w:hAnsi="Arial" w:cs="Arial"/>
          <w:color w:val="000000"/>
        </w:rPr>
        <w:t xml:space="preserve">expected HI </w:t>
      </w:r>
      <w:r>
        <w:rPr>
          <w:rFonts w:ascii="Arial" w:hAnsi="Arial" w:cs="Arial"/>
          <w:color w:val="000000"/>
        </w:rPr>
        <w:t xml:space="preserve">activity. </w:t>
      </w:r>
    </w:p>
    <w:p w:rsidR="001D12D2" w:rsidRDefault="001D12D2" w:rsidP="00504000">
      <w:pPr>
        <w:pStyle w:val="ListParagraph"/>
        <w:numPr>
          <w:ilvl w:val="0"/>
          <w:numId w:val="4"/>
        </w:numPr>
        <w:spacing w:after="0" w:line="240" w:lineRule="auto"/>
        <w:ind w:right="26"/>
        <w:jc w:val="both"/>
        <w:rPr>
          <w:rFonts w:ascii="Arial" w:hAnsi="Arial" w:cs="Arial"/>
          <w:color w:val="000000"/>
        </w:rPr>
      </w:pPr>
      <w:r>
        <w:rPr>
          <w:rFonts w:ascii="Arial" w:hAnsi="Arial" w:cs="Arial"/>
          <w:color w:val="000000"/>
        </w:rPr>
        <w:t>In some cases the Saolta HI commi</w:t>
      </w:r>
      <w:r w:rsidR="008E66FC">
        <w:rPr>
          <w:rFonts w:ascii="Arial" w:hAnsi="Arial" w:cs="Arial"/>
          <w:color w:val="000000"/>
        </w:rPr>
        <w:t>ttee may make recommendations on</w:t>
      </w:r>
      <w:r>
        <w:rPr>
          <w:rFonts w:ascii="Arial" w:hAnsi="Arial" w:cs="Arial"/>
          <w:color w:val="000000"/>
        </w:rPr>
        <w:t xml:space="preserve"> proposals before issuing funding. </w:t>
      </w:r>
    </w:p>
    <w:p w:rsidR="00366049" w:rsidRDefault="00366049" w:rsidP="00EB7F06">
      <w:pPr>
        <w:pStyle w:val="ListParagraph"/>
        <w:spacing w:after="0" w:line="240" w:lineRule="auto"/>
        <w:ind w:left="1800" w:right="26"/>
        <w:jc w:val="both"/>
        <w:rPr>
          <w:rFonts w:ascii="Arial" w:hAnsi="Arial" w:cs="Arial"/>
          <w:color w:val="000000"/>
        </w:rPr>
      </w:pPr>
    </w:p>
    <w:p w:rsidR="00EB7F06" w:rsidRDefault="00EB7F06" w:rsidP="00EB7F06">
      <w:pPr>
        <w:pStyle w:val="ListParagraph"/>
        <w:spacing w:after="0" w:line="240" w:lineRule="auto"/>
        <w:ind w:left="1800" w:right="26"/>
        <w:jc w:val="both"/>
        <w:rPr>
          <w:rFonts w:ascii="Arial" w:hAnsi="Arial" w:cs="Arial"/>
          <w:color w:val="000000"/>
        </w:rPr>
      </w:pPr>
    </w:p>
    <w:p w:rsidR="00EB7F06" w:rsidRPr="00EB7F06" w:rsidRDefault="00EB7F06" w:rsidP="00504000">
      <w:pPr>
        <w:pStyle w:val="ListParagraph"/>
        <w:numPr>
          <w:ilvl w:val="1"/>
          <w:numId w:val="2"/>
        </w:numPr>
        <w:spacing w:after="0" w:line="240" w:lineRule="auto"/>
        <w:ind w:right="26"/>
        <w:jc w:val="both"/>
        <w:rPr>
          <w:rFonts w:ascii="Arial" w:hAnsi="Arial" w:cs="Arial"/>
          <w:b/>
          <w:color w:val="000000"/>
        </w:rPr>
      </w:pPr>
      <w:r w:rsidRPr="00EB7F06">
        <w:rPr>
          <w:rFonts w:ascii="Arial" w:hAnsi="Arial" w:cs="Arial"/>
          <w:b/>
          <w:color w:val="000000"/>
        </w:rPr>
        <w:t xml:space="preserve">Receipt of funds: </w:t>
      </w:r>
    </w:p>
    <w:p w:rsidR="00EB7F06" w:rsidRDefault="00EB7F06" w:rsidP="00EB7F06">
      <w:pPr>
        <w:spacing w:after="0" w:line="240" w:lineRule="auto"/>
        <w:ind w:right="26"/>
        <w:jc w:val="both"/>
        <w:rPr>
          <w:rFonts w:ascii="Arial" w:hAnsi="Arial" w:cs="Arial"/>
          <w:color w:val="000000"/>
        </w:rPr>
      </w:pPr>
    </w:p>
    <w:p w:rsidR="00EB7F06" w:rsidRPr="00EB7F06" w:rsidRDefault="00EB7F06" w:rsidP="00EB7F06">
      <w:pPr>
        <w:pStyle w:val="ListParagraph"/>
        <w:spacing w:after="0" w:line="240" w:lineRule="auto"/>
        <w:ind w:left="1800" w:right="26"/>
        <w:jc w:val="both"/>
        <w:rPr>
          <w:rFonts w:ascii="Arial" w:hAnsi="Arial" w:cs="Arial"/>
          <w:b/>
          <w:color w:val="000000"/>
        </w:rPr>
      </w:pPr>
      <w:r w:rsidRPr="00EB7F06">
        <w:rPr>
          <w:rFonts w:ascii="Arial" w:hAnsi="Arial" w:cs="Arial"/>
          <w:b/>
          <w:color w:val="000000"/>
        </w:rPr>
        <w:t xml:space="preserve">Saolta funding: </w:t>
      </w:r>
    </w:p>
    <w:p w:rsidR="00EB7F06" w:rsidRDefault="00EB7F06"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Any designated monies are allocated to the Saolta Group Management Accountant.</w:t>
      </w:r>
    </w:p>
    <w:p w:rsidR="002C48F3" w:rsidRPr="00366049" w:rsidRDefault="002C48F3" w:rsidP="00504000">
      <w:pPr>
        <w:pStyle w:val="ListParagraph"/>
        <w:numPr>
          <w:ilvl w:val="0"/>
          <w:numId w:val="5"/>
        </w:numPr>
        <w:spacing w:after="0" w:line="240" w:lineRule="auto"/>
        <w:ind w:right="26"/>
        <w:jc w:val="both"/>
        <w:rPr>
          <w:rFonts w:ascii="Arial" w:hAnsi="Arial" w:cs="Arial"/>
          <w:color w:val="000000"/>
        </w:rPr>
      </w:pPr>
      <w:r w:rsidRPr="00983133">
        <w:rPr>
          <w:rFonts w:ascii="Arial" w:hAnsi="Arial" w:cs="Arial"/>
          <w:color w:val="000000"/>
        </w:rPr>
        <w:t xml:space="preserve">The Saolta Group Health and Wellbeing Lead will work with the Saolta Group Accountant to ensure any </w:t>
      </w:r>
      <w:r>
        <w:rPr>
          <w:rFonts w:ascii="Arial" w:hAnsi="Arial" w:cs="Arial"/>
          <w:color w:val="000000"/>
        </w:rPr>
        <w:t xml:space="preserve">designated monies </w:t>
      </w:r>
      <w:r w:rsidRPr="00983133">
        <w:rPr>
          <w:rFonts w:ascii="Arial" w:hAnsi="Arial" w:cs="Arial"/>
          <w:color w:val="000000"/>
        </w:rPr>
        <w:t xml:space="preserve">are allocated to the relevant </w:t>
      </w:r>
      <w:r>
        <w:rPr>
          <w:rFonts w:ascii="Arial" w:hAnsi="Arial" w:cs="Arial"/>
          <w:color w:val="000000"/>
        </w:rPr>
        <w:t xml:space="preserve">HI </w:t>
      </w:r>
      <w:r w:rsidR="000B6A12">
        <w:rPr>
          <w:rFonts w:ascii="Arial" w:hAnsi="Arial" w:cs="Arial"/>
          <w:color w:val="000000"/>
        </w:rPr>
        <w:t>committees via local Finance D</w:t>
      </w:r>
      <w:r w:rsidRPr="00983133">
        <w:rPr>
          <w:rFonts w:ascii="Arial" w:hAnsi="Arial" w:cs="Arial"/>
          <w:color w:val="000000"/>
        </w:rPr>
        <w:t xml:space="preserve">epartments. </w:t>
      </w:r>
    </w:p>
    <w:p w:rsidR="002C48F3" w:rsidRDefault="002C48F3"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Staff will be informed of the monies received and the quantity.</w:t>
      </w:r>
    </w:p>
    <w:p w:rsidR="00EB7F06" w:rsidRPr="007E2180" w:rsidRDefault="00EB7F06" w:rsidP="007E2180">
      <w:pPr>
        <w:spacing w:after="0" w:line="240" w:lineRule="auto"/>
        <w:ind w:right="26"/>
        <w:jc w:val="both"/>
        <w:rPr>
          <w:rFonts w:ascii="Arial" w:hAnsi="Arial" w:cs="Arial"/>
          <w:color w:val="000000"/>
        </w:rPr>
      </w:pPr>
    </w:p>
    <w:p w:rsidR="00EB7F06" w:rsidRPr="00EB7F06" w:rsidRDefault="00EB7F06" w:rsidP="002C48F3">
      <w:pPr>
        <w:pStyle w:val="ListParagraph"/>
        <w:spacing w:after="0" w:line="240" w:lineRule="auto"/>
        <w:ind w:left="1800" w:right="26"/>
        <w:jc w:val="both"/>
        <w:rPr>
          <w:rFonts w:ascii="Arial" w:hAnsi="Arial" w:cs="Arial"/>
          <w:b/>
          <w:color w:val="000000"/>
        </w:rPr>
      </w:pPr>
      <w:r w:rsidRPr="00EB7F06">
        <w:rPr>
          <w:rFonts w:ascii="Arial" w:hAnsi="Arial" w:cs="Arial"/>
          <w:b/>
          <w:color w:val="000000"/>
        </w:rPr>
        <w:t xml:space="preserve">National funding: </w:t>
      </w:r>
    </w:p>
    <w:p w:rsidR="007D2F80" w:rsidRDefault="007D2F80" w:rsidP="007D2F8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Any designated monies are allocated to the Saolta Group Management Accountant via the National Health and Wellbeing Division.</w:t>
      </w:r>
    </w:p>
    <w:p w:rsidR="007D2F80" w:rsidRPr="00366049" w:rsidRDefault="007D2F80" w:rsidP="007D2F80">
      <w:pPr>
        <w:pStyle w:val="ListParagraph"/>
        <w:numPr>
          <w:ilvl w:val="0"/>
          <w:numId w:val="5"/>
        </w:numPr>
        <w:spacing w:after="0" w:line="240" w:lineRule="auto"/>
        <w:ind w:right="26"/>
        <w:jc w:val="both"/>
        <w:rPr>
          <w:rFonts w:ascii="Arial" w:hAnsi="Arial" w:cs="Arial"/>
          <w:color w:val="000000"/>
        </w:rPr>
      </w:pPr>
      <w:r w:rsidRPr="00983133">
        <w:rPr>
          <w:rFonts w:ascii="Arial" w:hAnsi="Arial" w:cs="Arial"/>
          <w:color w:val="000000"/>
        </w:rPr>
        <w:lastRenderedPageBreak/>
        <w:t xml:space="preserve">The Saolta Group Health and Wellbeing Lead will work with the Saolta Group Accountant to ensure any </w:t>
      </w:r>
      <w:r>
        <w:rPr>
          <w:rFonts w:ascii="Arial" w:hAnsi="Arial" w:cs="Arial"/>
          <w:color w:val="000000"/>
        </w:rPr>
        <w:t xml:space="preserve">designated monies </w:t>
      </w:r>
      <w:r w:rsidRPr="00983133">
        <w:rPr>
          <w:rFonts w:ascii="Arial" w:hAnsi="Arial" w:cs="Arial"/>
          <w:color w:val="000000"/>
        </w:rPr>
        <w:t xml:space="preserve">are allocated to the relevant </w:t>
      </w:r>
      <w:r>
        <w:rPr>
          <w:rFonts w:ascii="Arial" w:hAnsi="Arial" w:cs="Arial"/>
          <w:color w:val="000000"/>
        </w:rPr>
        <w:t xml:space="preserve">HI </w:t>
      </w:r>
      <w:r w:rsidR="000B6A12">
        <w:rPr>
          <w:rFonts w:ascii="Arial" w:hAnsi="Arial" w:cs="Arial"/>
          <w:color w:val="000000"/>
        </w:rPr>
        <w:t>committees via local Finance D</w:t>
      </w:r>
      <w:r w:rsidRPr="00983133">
        <w:rPr>
          <w:rFonts w:ascii="Arial" w:hAnsi="Arial" w:cs="Arial"/>
          <w:color w:val="000000"/>
        </w:rPr>
        <w:t xml:space="preserve">epartments. </w:t>
      </w:r>
    </w:p>
    <w:p w:rsidR="007D2F80" w:rsidRDefault="007D2F80" w:rsidP="007D2F8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Staff will be informed of the monies received and the quantity.</w:t>
      </w:r>
    </w:p>
    <w:p w:rsidR="00EB7F06" w:rsidRPr="00EB7F06" w:rsidRDefault="00EB7F06" w:rsidP="00EB7F06">
      <w:pPr>
        <w:spacing w:after="0" w:line="240" w:lineRule="auto"/>
        <w:ind w:right="26"/>
        <w:jc w:val="both"/>
        <w:rPr>
          <w:rFonts w:ascii="Arial" w:hAnsi="Arial" w:cs="Arial"/>
          <w:color w:val="000000"/>
        </w:rPr>
      </w:pPr>
    </w:p>
    <w:p w:rsidR="00EB7F06" w:rsidRPr="00EB7F06" w:rsidRDefault="00EB7F06" w:rsidP="002C48F3">
      <w:pPr>
        <w:pStyle w:val="ListParagraph"/>
        <w:ind w:left="1800"/>
        <w:contextualSpacing/>
        <w:rPr>
          <w:rFonts w:ascii="Arial" w:hAnsi="Arial" w:cs="Arial"/>
          <w:b/>
        </w:rPr>
      </w:pPr>
      <w:r w:rsidRPr="00EB7F06">
        <w:rPr>
          <w:rFonts w:ascii="Arial" w:hAnsi="Arial" w:cs="Arial"/>
          <w:b/>
          <w:color w:val="000000"/>
        </w:rPr>
        <w:t xml:space="preserve">Local HI committees: </w:t>
      </w:r>
    </w:p>
    <w:p w:rsidR="002C48F3" w:rsidRPr="00E56984" w:rsidRDefault="002C48F3" w:rsidP="00504000">
      <w:pPr>
        <w:pStyle w:val="ListParagraph"/>
        <w:numPr>
          <w:ilvl w:val="0"/>
          <w:numId w:val="4"/>
        </w:numPr>
        <w:contextualSpacing/>
        <w:rPr>
          <w:rFonts w:ascii="Arial" w:hAnsi="Arial" w:cs="Arial"/>
          <w:b/>
        </w:rPr>
      </w:pPr>
      <w:r>
        <w:rPr>
          <w:rFonts w:ascii="Arial" w:hAnsi="Arial" w:cs="Arial"/>
          <w:color w:val="000000"/>
        </w:rPr>
        <w:t>Local finance departments will hold HI funds for each committee.</w:t>
      </w:r>
    </w:p>
    <w:p w:rsidR="00E56984" w:rsidRPr="00E56984" w:rsidRDefault="000B6A12" w:rsidP="00504000">
      <w:pPr>
        <w:pStyle w:val="ListParagraph"/>
        <w:numPr>
          <w:ilvl w:val="0"/>
          <w:numId w:val="4"/>
        </w:numPr>
        <w:spacing w:after="0" w:line="240" w:lineRule="auto"/>
        <w:ind w:right="26"/>
        <w:jc w:val="both"/>
        <w:rPr>
          <w:rFonts w:ascii="Arial" w:hAnsi="Arial" w:cs="Arial"/>
          <w:color w:val="000000"/>
        </w:rPr>
      </w:pPr>
      <w:r>
        <w:rPr>
          <w:rFonts w:ascii="Arial" w:hAnsi="Arial" w:cs="Arial"/>
          <w:color w:val="000000"/>
        </w:rPr>
        <w:t>Monies can be accessed</w:t>
      </w:r>
      <w:r w:rsidR="00E56984" w:rsidRPr="00A11EC5">
        <w:rPr>
          <w:rFonts w:ascii="Arial" w:hAnsi="Arial" w:cs="Arial"/>
          <w:color w:val="000000"/>
        </w:rPr>
        <w:t xml:space="preserve"> once they have been transferred to the local finance department. </w:t>
      </w:r>
    </w:p>
    <w:p w:rsidR="00EB7F06" w:rsidRPr="00366049" w:rsidRDefault="002C48F3" w:rsidP="00504000">
      <w:pPr>
        <w:pStyle w:val="ListParagraph"/>
        <w:numPr>
          <w:ilvl w:val="0"/>
          <w:numId w:val="4"/>
        </w:numPr>
        <w:contextualSpacing/>
        <w:rPr>
          <w:rFonts w:ascii="Arial" w:hAnsi="Arial" w:cs="Arial"/>
          <w:b/>
        </w:rPr>
      </w:pPr>
      <w:r>
        <w:rPr>
          <w:rFonts w:ascii="Arial" w:hAnsi="Arial" w:cs="Arial"/>
          <w:color w:val="000000"/>
        </w:rPr>
        <w:t xml:space="preserve">Local leads to invoice the finance department </w:t>
      </w:r>
      <w:r w:rsidR="00E56984">
        <w:rPr>
          <w:rFonts w:ascii="Arial" w:hAnsi="Arial" w:cs="Arial"/>
          <w:color w:val="000000"/>
        </w:rPr>
        <w:t xml:space="preserve">for </w:t>
      </w:r>
      <w:r w:rsidR="000B6A12">
        <w:rPr>
          <w:rFonts w:ascii="Arial" w:hAnsi="Arial" w:cs="Arial"/>
          <w:color w:val="000000"/>
        </w:rPr>
        <w:t>expenditure incurred.</w:t>
      </w:r>
    </w:p>
    <w:p w:rsidR="00945576" w:rsidRDefault="00945576" w:rsidP="00E56984">
      <w:pPr>
        <w:pStyle w:val="ListParagraph"/>
        <w:spacing w:after="0" w:line="240" w:lineRule="auto"/>
        <w:ind w:left="1800" w:right="26"/>
        <w:jc w:val="both"/>
        <w:rPr>
          <w:rFonts w:ascii="Arial" w:hAnsi="Arial" w:cs="Arial"/>
          <w:color w:val="000000"/>
        </w:rPr>
      </w:pPr>
    </w:p>
    <w:p w:rsidR="00AF2B2B" w:rsidRPr="00E56984" w:rsidRDefault="00AF2B2B" w:rsidP="00E56984">
      <w:pPr>
        <w:spacing w:after="0" w:line="240" w:lineRule="auto"/>
        <w:ind w:right="26"/>
        <w:jc w:val="both"/>
        <w:rPr>
          <w:rFonts w:ascii="Arial" w:hAnsi="Arial" w:cs="Arial"/>
          <w:color w:val="000000"/>
        </w:rPr>
      </w:pPr>
    </w:p>
    <w:p w:rsidR="00983133" w:rsidRDefault="00983133" w:rsidP="00504000">
      <w:pPr>
        <w:pStyle w:val="ListParagraph"/>
        <w:numPr>
          <w:ilvl w:val="1"/>
          <w:numId w:val="2"/>
        </w:numPr>
        <w:spacing w:after="0" w:line="240" w:lineRule="auto"/>
        <w:ind w:right="26"/>
        <w:jc w:val="both"/>
        <w:rPr>
          <w:rFonts w:ascii="Arial" w:hAnsi="Arial" w:cs="Arial"/>
          <w:b/>
          <w:color w:val="000000"/>
        </w:rPr>
      </w:pPr>
      <w:r w:rsidRPr="00E56984">
        <w:rPr>
          <w:rFonts w:ascii="Arial" w:hAnsi="Arial" w:cs="Arial"/>
          <w:b/>
          <w:color w:val="000000"/>
        </w:rPr>
        <w:t xml:space="preserve">Use of funds: </w:t>
      </w:r>
    </w:p>
    <w:p w:rsidR="00E56984" w:rsidRPr="00E56984" w:rsidRDefault="00E56984" w:rsidP="00E56984">
      <w:pPr>
        <w:pStyle w:val="ListParagraph"/>
        <w:spacing w:after="0" w:line="240" w:lineRule="auto"/>
        <w:ind w:left="1080" w:right="26"/>
        <w:jc w:val="both"/>
        <w:rPr>
          <w:rFonts w:ascii="Arial" w:hAnsi="Arial" w:cs="Arial"/>
          <w:b/>
          <w:color w:val="000000"/>
        </w:rPr>
      </w:pPr>
    </w:p>
    <w:p w:rsidR="00E56984" w:rsidRPr="00E56984" w:rsidRDefault="00E56984" w:rsidP="00E56984">
      <w:pPr>
        <w:pStyle w:val="ListParagraph"/>
        <w:spacing w:after="0" w:line="240" w:lineRule="auto"/>
        <w:ind w:left="1800" w:right="26"/>
        <w:jc w:val="both"/>
        <w:rPr>
          <w:rFonts w:ascii="Arial" w:hAnsi="Arial" w:cs="Arial"/>
          <w:b/>
          <w:color w:val="000000"/>
        </w:rPr>
      </w:pPr>
      <w:r>
        <w:rPr>
          <w:rFonts w:ascii="Arial" w:hAnsi="Arial" w:cs="Arial"/>
          <w:b/>
          <w:color w:val="000000"/>
        </w:rPr>
        <w:t>Saolta</w:t>
      </w:r>
      <w:r w:rsidRPr="00E56984">
        <w:rPr>
          <w:rFonts w:ascii="Arial" w:hAnsi="Arial" w:cs="Arial"/>
          <w:b/>
          <w:color w:val="000000"/>
        </w:rPr>
        <w:t xml:space="preserve">: </w:t>
      </w:r>
    </w:p>
    <w:p w:rsidR="005D5750" w:rsidRDefault="005D5750"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 xml:space="preserve">The Saolta </w:t>
      </w:r>
      <w:r w:rsidR="000B6A12">
        <w:rPr>
          <w:rFonts w:ascii="Arial" w:hAnsi="Arial" w:cs="Arial"/>
          <w:color w:val="000000"/>
        </w:rPr>
        <w:t xml:space="preserve">HI Implementation </w:t>
      </w:r>
      <w:r>
        <w:rPr>
          <w:rFonts w:ascii="Arial" w:hAnsi="Arial" w:cs="Arial"/>
          <w:color w:val="000000"/>
        </w:rPr>
        <w:t>group will allocate funds to each hospital site following receipt and assessment of proposals from local committees.</w:t>
      </w:r>
    </w:p>
    <w:p w:rsidR="00E56984" w:rsidRPr="007E2180" w:rsidRDefault="00E56984"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The</w:t>
      </w:r>
      <w:r w:rsidR="000B6A12">
        <w:rPr>
          <w:rFonts w:ascii="Arial" w:hAnsi="Arial" w:cs="Arial"/>
          <w:color w:val="000000"/>
        </w:rPr>
        <w:t xml:space="preserve"> Saolta HI Implementation</w:t>
      </w:r>
      <w:r>
        <w:rPr>
          <w:rFonts w:ascii="Arial" w:hAnsi="Arial" w:cs="Arial"/>
          <w:color w:val="000000"/>
        </w:rPr>
        <w:t xml:space="preserve"> group </w:t>
      </w:r>
      <w:r w:rsidR="008E66FC">
        <w:rPr>
          <w:rFonts w:ascii="Arial" w:hAnsi="Arial" w:cs="Arial"/>
          <w:color w:val="000000"/>
        </w:rPr>
        <w:t>may</w:t>
      </w:r>
      <w:r>
        <w:rPr>
          <w:rFonts w:ascii="Arial" w:hAnsi="Arial" w:cs="Arial"/>
          <w:color w:val="000000"/>
        </w:rPr>
        <w:t xml:space="preserve"> allocate funds to larger scale projects that will benefit all sites</w:t>
      </w:r>
      <w:r w:rsidR="007E2180">
        <w:rPr>
          <w:rFonts w:ascii="Arial" w:hAnsi="Arial" w:cs="Arial"/>
          <w:color w:val="000000"/>
        </w:rPr>
        <w:t xml:space="preserve"> </w:t>
      </w:r>
      <w:r w:rsidR="005D5750" w:rsidRPr="007E2180">
        <w:rPr>
          <w:rFonts w:ascii="Arial" w:hAnsi="Arial" w:cs="Arial"/>
        </w:rPr>
        <w:t xml:space="preserve">provided they are evidence based and managed at a high level preferably by a consultant led team in the case of patient initiatives. </w:t>
      </w:r>
    </w:p>
    <w:p w:rsidR="00E56984" w:rsidRPr="00EB7F06" w:rsidRDefault="00E56984" w:rsidP="00E56984">
      <w:pPr>
        <w:pStyle w:val="ListParagraph"/>
        <w:spacing w:after="0" w:line="240" w:lineRule="auto"/>
        <w:ind w:left="1800" w:right="26"/>
        <w:jc w:val="both"/>
        <w:rPr>
          <w:rFonts w:ascii="Arial" w:hAnsi="Arial" w:cs="Arial"/>
          <w:color w:val="000000"/>
        </w:rPr>
      </w:pPr>
    </w:p>
    <w:p w:rsidR="00E56984" w:rsidRPr="00EB7F06" w:rsidRDefault="00E56984" w:rsidP="00E56984">
      <w:pPr>
        <w:pStyle w:val="ListParagraph"/>
        <w:ind w:left="1800"/>
        <w:contextualSpacing/>
        <w:rPr>
          <w:rFonts w:ascii="Arial" w:hAnsi="Arial" w:cs="Arial"/>
          <w:b/>
        </w:rPr>
      </w:pPr>
      <w:r w:rsidRPr="00EB7F06">
        <w:rPr>
          <w:rFonts w:ascii="Arial" w:hAnsi="Arial" w:cs="Arial"/>
          <w:b/>
          <w:color w:val="000000"/>
        </w:rPr>
        <w:t xml:space="preserve">Local HI committees: </w:t>
      </w:r>
    </w:p>
    <w:p w:rsidR="007E2180" w:rsidRPr="007E2180" w:rsidRDefault="007E2180"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M</w:t>
      </w:r>
      <w:r w:rsidRPr="005D5750">
        <w:rPr>
          <w:rFonts w:ascii="Arial" w:hAnsi="Arial" w:cs="Arial"/>
          <w:color w:val="000000"/>
        </w:rPr>
        <w:t>onie</w:t>
      </w:r>
      <w:r w:rsidR="007D2F80">
        <w:rPr>
          <w:rFonts w:ascii="Arial" w:hAnsi="Arial" w:cs="Arial"/>
          <w:color w:val="000000"/>
        </w:rPr>
        <w:t>s will be managed by the local Health and Wellbeing Lead/ Executive L</w:t>
      </w:r>
      <w:r w:rsidRPr="005D5750">
        <w:rPr>
          <w:rFonts w:ascii="Arial" w:hAnsi="Arial" w:cs="Arial"/>
          <w:color w:val="000000"/>
        </w:rPr>
        <w:t>ead.</w:t>
      </w:r>
    </w:p>
    <w:p w:rsidR="00E56984" w:rsidRDefault="00E56984"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 xml:space="preserve">Monies can </w:t>
      </w:r>
      <w:r w:rsidRPr="008E66FC">
        <w:rPr>
          <w:rFonts w:ascii="Arial" w:hAnsi="Arial" w:cs="Arial"/>
          <w:color w:val="000000"/>
          <w:u w:val="single"/>
        </w:rPr>
        <w:t xml:space="preserve">only </w:t>
      </w:r>
      <w:r>
        <w:rPr>
          <w:rFonts w:ascii="Arial" w:hAnsi="Arial" w:cs="Arial"/>
          <w:color w:val="000000"/>
        </w:rPr>
        <w:t xml:space="preserve">be spent on actions </w:t>
      </w:r>
      <w:r w:rsidR="000B6A12">
        <w:rPr>
          <w:rFonts w:ascii="Arial" w:hAnsi="Arial" w:cs="Arial"/>
          <w:color w:val="000000"/>
        </w:rPr>
        <w:t>covered</w:t>
      </w:r>
      <w:r w:rsidR="007E2180">
        <w:rPr>
          <w:rFonts w:ascii="Arial" w:hAnsi="Arial" w:cs="Arial"/>
          <w:color w:val="000000"/>
        </w:rPr>
        <w:t xml:space="preserve"> </w:t>
      </w:r>
      <w:r>
        <w:rPr>
          <w:rFonts w:ascii="Arial" w:hAnsi="Arial" w:cs="Arial"/>
          <w:color w:val="000000"/>
        </w:rPr>
        <w:t>in the Saolta HI plan.</w:t>
      </w:r>
    </w:p>
    <w:p w:rsidR="008A74BB" w:rsidRDefault="008A74BB"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Monies can be spent evaluating actions in the Saolta HI plan.</w:t>
      </w:r>
    </w:p>
    <w:p w:rsidR="001D12D2" w:rsidRDefault="001D12D2"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 xml:space="preserve">Monies can be spent on student expenses where the student is under a formal placement programme with a hospital (where the hospital will not provide such funds). </w:t>
      </w:r>
    </w:p>
    <w:p w:rsidR="00E56984" w:rsidRDefault="00E56984" w:rsidP="00504000">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Plans for expenditure should incorporate at least 50% of monies allocated to patient actions from the Saolta HI plan.</w:t>
      </w:r>
    </w:p>
    <w:p w:rsidR="007E2180" w:rsidRPr="005D5750" w:rsidRDefault="001D6519" w:rsidP="00504000">
      <w:pPr>
        <w:pStyle w:val="ListParagraph"/>
        <w:numPr>
          <w:ilvl w:val="0"/>
          <w:numId w:val="5"/>
        </w:numPr>
        <w:spacing w:after="0" w:line="240" w:lineRule="auto"/>
        <w:ind w:right="26"/>
        <w:jc w:val="both"/>
        <w:rPr>
          <w:rFonts w:ascii="Arial" w:hAnsi="Arial" w:cs="Arial"/>
          <w:color w:val="000000"/>
        </w:rPr>
      </w:pPr>
      <w:r>
        <w:rPr>
          <w:rFonts w:ascii="Arial" w:hAnsi="Arial" w:cs="Arial"/>
        </w:rPr>
        <w:t>Local sites may supplement</w:t>
      </w:r>
      <w:r w:rsidR="00A172A2">
        <w:rPr>
          <w:rFonts w:ascii="Arial" w:hAnsi="Arial" w:cs="Arial"/>
        </w:rPr>
        <w:t>/combine</w:t>
      </w:r>
      <w:r>
        <w:rPr>
          <w:rFonts w:ascii="Arial" w:hAnsi="Arial" w:cs="Arial"/>
        </w:rPr>
        <w:t xml:space="preserve"> HI funding</w:t>
      </w:r>
      <w:r w:rsidR="007E2180">
        <w:rPr>
          <w:rFonts w:ascii="Arial" w:hAnsi="Arial" w:cs="Arial"/>
        </w:rPr>
        <w:t xml:space="preserve"> to implement a large scale initiative</w:t>
      </w:r>
      <w:r w:rsidR="007D2F80">
        <w:rPr>
          <w:rFonts w:ascii="Arial" w:hAnsi="Arial" w:cs="Arial"/>
        </w:rPr>
        <w:t>(s)</w:t>
      </w:r>
      <w:r w:rsidR="00A172A2">
        <w:rPr>
          <w:rFonts w:ascii="Arial" w:hAnsi="Arial" w:cs="Arial"/>
        </w:rPr>
        <w:t xml:space="preserve"> either in house or in combination with other Saolta hospitals</w:t>
      </w:r>
      <w:r w:rsidR="008E66FC">
        <w:rPr>
          <w:rFonts w:ascii="Arial" w:hAnsi="Arial" w:cs="Arial"/>
        </w:rPr>
        <w:t xml:space="preserve"> or CHO1/ CHO2. </w:t>
      </w:r>
    </w:p>
    <w:p w:rsidR="00A172A2" w:rsidRDefault="007E2180" w:rsidP="00A172A2">
      <w:pPr>
        <w:pStyle w:val="ListParagraph"/>
        <w:numPr>
          <w:ilvl w:val="0"/>
          <w:numId w:val="5"/>
        </w:numPr>
        <w:contextualSpacing/>
        <w:rPr>
          <w:rFonts w:ascii="Arial" w:hAnsi="Arial" w:cs="Arial"/>
          <w:color w:val="000000"/>
        </w:rPr>
      </w:pPr>
      <w:r w:rsidRPr="00E56984">
        <w:rPr>
          <w:rFonts w:ascii="Arial" w:hAnsi="Arial" w:cs="Arial"/>
          <w:color w:val="000000"/>
        </w:rPr>
        <w:t xml:space="preserve">Local </w:t>
      </w:r>
      <w:r>
        <w:rPr>
          <w:rFonts w:ascii="Arial" w:hAnsi="Arial" w:cs="Arial"/>
          <w:color w:val="000000"/>
        </w:rPr>
        <w:t xml:space="preserve">HI </w:t>
      </w:r>
      <w:r w:rsidRPr="00E56984">
        <w:rPr>
          <w:rFonts w:ascii="Arial" w:hAnsi="Arial" w:cs="Arial"/>
          <w:color w:val="000000"/>
        </w:rPr>
        <w:t>committees can invite applications from</w:t>
      </w:r>
      <w:r w:rsidR="008E66FC">
        <w:rPr>
          <w:rFonts w:ascii="Arial" w:hAnsi="Arial" w:cs="Arial"/>
          <w:color w:val="000000"/>
        </w:rPr>
        <w:t xml:space="preserve"> hospital</w:t>
      </w:r>
      <w:r w:rsidRPr="00E56984">
        <w:rPr>
          <w:rFonts w:ascii="Arial" w:hAnsi="Arial" w:cs="Arial"/>
          <w:color w:val="000000"/>
        </w:rPr>
        <w:t xml:space="preserve"> staff for </w:t>
      </w:r>
      <w:r>
        <w:rPr>
          <w:rFonts w:ascii="Arial" w:hAnsi="Arial" w:cs="Arial"/>
          <w:color w:val="000000"/>
        </w:rPr>
        <w:t>use of their funding if they so wish. However any applications must meet the cr</w:t>
      </w:r>
      <w:r w:rsidR="00D026AF">
        <w:rPr>
          <w:rFonts w:ascii="Arial" w:hAnsi="Arial" w:cs="Arial"/>
          <w:color w:val="000000"/>
        </w:rPr>
        <w:t>iteria set out in this document and must address specific actions in the Saolta HI plan.</w:t>
      </w:r>
      <w:r>
        <w:rPr>
          <w:rFonts w:ascii="Arial" w:hAnsi="Arial" w:cs="Arial"/>
          <w:color w:val="000000"/>
        </w:rPr>
        <w:t xml:space="preserve"> </w:t>
      </w:r>
      <w:r w:rsidR="001D12D2">
        <w:rPr>
          <w:rFonts w:ascii="Arial" w:hAnsi="Arial" w:cs="Arial"/>
          <w:color w:val="000000"/>
        </w:rPr>
        <w:t>Applications will</w:t>
      </w:r>
      <w:r w:rsidR="00A172A2">
        <w:rPr>
          <w:rFonts w:ascii="Arial" w:hAnsi="Arial" w:cs="Arial"/>
          <w:color w:val="000000"/>
        </w:rPr>
        <w:t xml:space="preserve"> be reviewed by the Saolta HI committees. </w:t>
      </w:r>
    </w:p>
    <w:p w:rsidR="00A172A2" w:rsidRDefault="00A172A2" w:rsidP="00A172A2">
      <w:pPr>
        <w:pStyle w:val="ListParagraph"/>
        <w:numPr>
          <w:ilvl w:val="0"/>
          <w:numId w:val="5"/>
        </w:numPr>
        <w:contextualSpacing/>
        <w:rPr>
          <w:rFonts w:ascii="Arial" w:hAnsi="Arial" w:cs="Arial"/>
          <w:color w:val="000000"/>
        </w:rPr>
      </w:pPr>
      <w:r>
        <w:rPr>
          <w:rFonts w:ascii="Arial" w:hAnsi="Arial" w:cs="Arial"/>
          <w:color w:val="000000"/>
        </w:rPr>
        <w:t>Monies must be expended in compliance with the National Financial Regulations and Procurement Policy.</w:t>
      </w:r>
    </w:p>
    <w:p w:rsidR="00A172A2" w:rsidRPr="005D5750" w:rsidRDefault="00A172A2" w:rsidP="00A172A2">
      <w:pPr>
        <w:pStyle w:val="ListParagraph"/>
        <w:numPr>
          <w:ilvl w:val="0"/>
          <w:numId w:val="5"/>
        </w:numPr>
        <w:spacing w:after="0" w:line="240" w:lineRule="auto"/>
        <w:ind w:right="26"/>
        <w:jc w:val="both"/>
        <w:rPr>
          <w:rFonts w:ascii="Arial" w:hAnsi="Arial" w:cs="Arial"/>
          <w:color w:val="000000"/>
        </w:rPr>
      </w:pPr>
      <w:r w:rsidRPr="005D5750">
        <w:rPr>
          <w:rFonts w:ascii="Arial" w:hAnsi="Arial" w:cs="Arial"/>
        </w:rPr>
        <w:t xml:space="preserve">As monies are limited, please be mindful of use of same, for example if you are seeking health promotion leaflets you can order these for free from </w:t>
      </w:r>
      <w:hyperlink r:id="rId8" w:history="1">
        <w:r w:rsidRPr="005D5750">
          <w:rPr>
            <w:rStyle w:val="Hyperlink"/>
            <w:rFonts w:ascii="Arial" w:hAnsi="Arial" w:cs="Arial"/>
          </w:rPr>
          <w:t>www.healthpromotion.ie</w:t>
        </w:r>
      </w:hyperlink>
      <w:r w:rsidRPr="005D5750">
        <w:rPr>
          <w:rFonts w:ascii="Arial" w:hAnsi="Arial" w:cs="Arial"/>
        </w:rPr>
        <w:t xml:space="preserve"> </w:t>
      </w:r>
    </w:p>
    <w:p w:rsidR="00A172A2" w:rsidRPr="005D5750" w:rsidRDefault="00A172A2" w:rsidP="00A172A2">
      <w:pPr>
        <w:pStyle w:val="ListParagraph"/>
        <w:numPr>
          <w:ilvl w:val="0"/>
          <w:numId w:val="5"/>
        </w:numPr>
        <w:spacing w:after="0" w:line="240" w:lineRule="auto"/>
        <w:ind w:right="26"/>
        <w:jc w:val="both"/>
        <w:rPr>
          <w:rFonts w:ascii="Arial" w:hAnsi="Arial" w:cs="Arial"/>
          <w:color w:val="000000"/>
        </w:rPr>
      </w:pPr>
      <w:r>
        <w:rPr>
          <w:rFonts w:ascii="Arial" w:hAnsi="Arial" w:cs="Arial"/>
        </w:rPr>
        <w:t xml:space="preserve">Funding for flu incentives is covered by a separate budget designated from the HSE. </w:t>
      </w:r>
    </w:p>
    <w:p w:rsidR="00A172A2" w:rsidRPr="00643F3C" w:rsidRDefault="00A172A2" w:rsidP="00643F3C">
      <w:pPr>
        <w:pStyle w:val="ListParagraph"/>
        <w:numPr>
          <w:ilvl w:val="0"/>
          <w:numId w:val="5"/>
        </w:numPr>
        <w:spacing w:after="0" w:line="240" w:lineRule="auto"/>
        <w:ind w:right="26"/>
        <w:jc w:val="both"/>
        <w:rPr>
          <w:rFonts w:ascii="Arial" w:hAnsi="Arial" w:cs="Arial"/>
          <w:color w:val="000000"/>
        </w:rPr>
      </w:pPr>
      <w:r>
        <w:rPr>
          <w:rFonts w:ascii="Arial" w:hAnsi="Arial" w:cs="Arial"/>
          <w:color w:val="000000"/>
        </w:rPr>
        <w:t>Monies must be spent before the end of the financial year (i.e. December 31</w:t>
      </w:r>
      <w:r w:rsidRPr="002C48F3">
        <w:rPr>
          <w:rFonts w:ascii="Arial" w:hAnsi="Arial" w:cs="Arial"/>
          <w:color w:val="000000"/>
          <w:vertAlign w:val="superscript"/>
        </w:rPr>
        <w:t>st</w:t>
      </w:r>
      <w:r>
        <w:rPr>
          <w:rFonts w:ascii="Arial" w:hAnsi="Arial" w:cs="Arial"/>
          <w:color w:val="000000"/>
        </w:rPr>
        <w:t>).</w:t>
      </w:r>
    </w:p>
    <w:p w:rsidR="00A172A2" w:rsidRDefault="00A172A2" w:rsidP="00A172A2">
      <w:pPr>
        <w:pStyle w:val="ListParagraph"/>
        <w:ind w:left="1800"/>
        <w:contextualSpacing/>
        <w:rPr>
          <w:rFonts w:ascii="Arial" w:hAnsi="Arial" w:cs="Arial"/>
          <w:b/>
        </w:rPr>
      </w:pPr>
      <w:r w:rsidRPr="00A172A2">
        <w:rPr>
          <w:rFonts w:ascii="Arial" w:hAnsi="Arial" w:cs="Arial"/>
          <w:b/>
        </w:rPr>
        <w:lastRenderedPageBreak/>
        <w:t>Types of ineligible costs</w:t>
      </w:r>
    </w:p>
    <w:p w:rsidR="00A172A2" w:rsidRPr="008E66FC" w:rsidRDefault="00A172A2" w:rsidP="00A172A2">
      <w:pPr>
        <w:pStyle w:val="ListParagraph"/>
        <w:numPr>
          <w:ilvl w:val="0"/>
          <w:numId w:val="5"/>
        </w:numPr>
        <w:contextualSpacing/>
        <w:rPr>
          <w:rFonts w:ascii="Arial" w:hAnsi="Arial" w:cs="Arial"/>
          <w:color w:val="000000"/>
        </w:rPr>
      </w:pPr>
      <w:r w:rsidRPr="00A172A2">
        <w:rPr>
          <w:rFonts w:ascii="Arial" w:hAnsi="Arial" w:cs="Arial"/>
        </w:rPr>
        <w:t xml:space="preserve">Hiring of </w:t>
      </w:r>
      <w:r>
        <w:rPr>
          <w:rFonts w:ascii="Arial" w:hAnsi="Arial" w:cs="Arial"/>
        </w:rPr>
        <w:t xml:space="preserve">HSE WTE </w:t>
      </w:r>
      <w:r w:rsidRPr="00A172A2">
        <w:rPr>
          <w:rFonts w:ascii="Arial" w:hAnsi="Arial" w:cs="Arial"/>
        </w:rPr>
        <w:t>staff</w:t>
      </w:r>
    </w:p>
    <w:p w:rsidR="008E66FC" w:rsidRPr="00A172A2" w:rsidRDefault="008E66FC" w:rsidP="00A172A2">
      <w:pPr>
        <w:pStyle w:val="ListParagraph"/>
        <w:numPr>
          <w:ilvl w:val="0"/>
          <w:numId w:val="5"/>
        </w:numPr>
        <w:contextualSpacing/>
        <w:rPr>
          <w:rFonts w:ascii="Arial" w:hAnsi="Arial" w:cs="Arial"/>
          <w:color w:val="000000"/>
        </w:rPr>
      </w:pPr>
      <w:r>
        <w:rPr>
          <w:rFonts w:ascii="Arial" w:hAnsi="Arial" w:cs="Arial"/>
        </w:rPr>
        <w:t xml:space="preserve">Hiring of </w:t>
      </w:r>
      <w:r w:rsidR="00643F3C">
        <w:rPr>
          <w:rFonts w:ascii="Arial" w:hAnsi="Arial" w:cs="Arial"/>
        </w:rPr>
        <w:t xml:space="preserve">non HSE </w:t>
      </w:r>
      <w:r>
        <w:rPr>
          <w:rFonts w:ascii="Arial" w:hAnsi="Arial" w:cs="Arial"/>
        </w:rPr>
        <w:t>trainers/tutors/cou</w:t>
      </w:r>
      <w:r w:rsidR="00643F3C">
        <w:rPr>
          <w:rFonts w:ascii="Arial" w:hAnsi="Arial" w:cs="Arial"/>
        </w:rPr>
        <w:t xml:space="preserve">rse providers </w:t>
      </w:r>
    </w:p>
    <w:p w:rsidR="00A172A2" w:rsidRPr="00643F3C" w:rsidRDefault="00A172A2" w:rsidP="00A172A2">
      <w:pPr>
        <w:pStyle w:val="ListParagraph"/>
        <w:numPr>
          <w:ilvl w:val="0"/>
          <w:numId w:val="5"/>
        </w:numPr>
        <w:contextualSpacing/>
        <w:rPr>
          <w:rFonts w:ascii="Arial" w:hAnsi="Arial" w:cs="Arial"/>
          <w:color w:val="000000"/>
        </w:rPr>
      </w:pPr>
      <w:r>
        <w:rPr>
          <w:rFonts w:ascii="Arial" w:hAnsi="Arial" w:cs="Arial"/>
        </w:rPr>
        <w:t xml:space="preserve">Vouchers </w:t>
      </w:r>
    </w:p>
    <w:p w:rsidR="00643F3C" w:rsidRPr="00A172A2" w:rsidRDefault="00643F3C" w:rsidP="00A172A2">
      <w:pPr>
        <w:pStyle w:val="ListParagraph"/>
        <w:numPr>
          <w:ilvl w:val="0"/>
          <w:numId w:val="5"/>
        </w:numPr>
        <w:contextualSpacing/>
        <w:rPr>
          <w:rFonts w:ascii="Arial" w:hAnsi="Arial" w:cs="Arial"/>
          <w:color w:val="000000"/>
        </w:rPr>
      </w:pPr>
      <w:r>
        <w:rPr>
          <w:rFonts w:ascii="Arial" w:hAnsi="Arial" w:cs="Arial"/>
        </w:rPr>
        <w:t xml:space="preserve">Leaflets/ posters which can be obtained freely through </w:t>
      </w:r>
      <w:hyperlink r:id="rId9" w:history="1">
        <w:r w:rsidRPr="00834F22">
          <w:rPr>
            <w:rStyle w:val="Hyperlink"/>
            <w:rFonts w:ascii="Arial" w:hAnsi="Arial" w:cs="Arial"/>
          </w:rPr>
          <w:t>www.healthpromotion.ie</w:t>
        </w:r>
      </w:hyperlink>
      <w:r>
        <w:rPr>
          <w:rFonts w:ascii="Arial" w:hAnsi="Arial" w:cs="Arial"/>
        </w:rPr>
        <w:t xml:space="preserve">  </w:t>
      </w:r>
    </w:p>
    <w:p w:rsidR="00A172A2" w:rsidRPr="001D12D2" w:rsidRDefault="00A172A2" w:rsidP="00A172A2">
      <w:pPr>
        <w:pStyle w:val="ListParagraph"/>
        <w:numPr>
          <w:ilvl w:val="0"/>
          <w:numId w:val="5"/>
        </w:numPr>
        <w:contextualSpacing/>
        <w:rPr>
          <w:rFonts w:ascii="Arial" w:hAnsi="Arial" w:cs="Arial"/>
          <w:color w:val="000000"/>
        </w:rPr>
      </w:pPr>
      <w:r w:rsidRPr="00A172A2">
        <w:rPr>
          <w:rFonts w:ascii="Arial" w:hAnsi="Arial" w:cs="Arial"/>
        </w:rPr>
        <w:t xml:space="preserve">One-off events </w:t>
      </w:r>
    </w:p>
    <w:p w:rsidR="001D12D2" w:rsidRPr="00A172A2" w:rsidRDefault="001D12D2" w:rsidP="00A172A2">
      <w:pPr>
        <w:pStyle w:val="ListParagraph"/>
        <w:numPr>
          <w:ilvl w:val="0"/>
          <w:numId w:val="5"/>
        </w:numPr>
        <w:contextualSpacing/>
        <w:rPr>
          <w:rFonts w:ascii="Arial" w:hAnsi="Arial" w:cs="Arial"/>
          <w:color w:val="000000"/>
        </w:rPr>
      </w:pPr>
      <w:r>
        <w:rPr>
          <w:rFonts w:ascii="Arial" w:hAnsi="Arial" w:cs="Arial"/>
        </w:rPr>
        <w:t>Charitable donations</w:t>
      </w:r>
    </w:p>
    <w:p w:rsidR="00A172A2" w:rsidRPr="00A172A2" w:rsidRDefault="00A172A2" w:rsidP="00A172A2">
      <w:pPr>
        <w:pStyle w:val="ListParagraph"/>
        <w:numPr>
          <w:ilvl w:val="0"/>
          <w:numId w:val="5"/>
        </w:numPr>
        <w:contextualSpacing/>
        <w:rPr>
          <w:rFonts w:ascii="Arial" w:hAnsi="Arial" w:cs="Arial"/>
          <w:color w:val="000000"/>
        </w:rPr>
      </w:pPr>
      <w:r>
        <w:rPr>
          <w:rFonts w:ascii="Arial" w:hAnsi="Arial" w:cs="Arial"/>
        </w:rPr>
        <w:t>Screening programmes (see reference 3)</w:t>
      </w:r>
    </w:p>
    <w:p w:rsidR="00A172A2" w:rsidRPr="00A172A2" w:rsidRDefault="00A172A2" w:rsidP="00A172A2">
      <w:pPr>
        <w:pStyle w:val="ListParagraph"/>
        <w:numPr>
          <w:ilvl w:val="0"/>
          <w:numId w:val="5"/>
        </w:numPr>
        <w:contextualSpacing/>
        <w:rPr>
          <w:rFonts w:ascii="Arial" w:hAnsi="Arial" w:cs="Arial"/>
          <w:color w:val="000000"/>
        </w:rPr>
      </w:pPr>
      <w:r w:rsidRPr="00A172A2">
        <w:rPr>
          <w:rFonts w:ascii="Arial" w:hAnsi="Arial" w:cs="Arial"/>
        </w:rPr>
        <w:t>Applications solely for the purchase of equipment</w:t>
      </w:r>
      <w:r w:rsidR="001D12D2">
        <w:rPr>
          <w:rFonts w:ascii="Arial" w:hAnsi="Arial" w:cs="Arial"/>
        </w:rPr>
        <w:t xml:space="preserve"> which can be sought/ funded through HSE procurement </w:t>
      </w:r>
    </w:p>
    <w:p w:rsidR="00A172A2" w:rsidRPr="00A172A2" w:rsidRDefault="00A172A2" w:rsidP="00A172A2">
      <w:pPr>
        <w:pStyle w:val="ListParagraph"/>
        <w:numPr>
          <w:ilvl w:val="0"/>
          <w:numId w:val="5"/>
        </w:numPr>
        <w:contextualSpacing/>
        <w:rPr>
          <w:rFonts w:ascii="Arial" w:hAnsi="Arial" w:cs="Arial"/>
          <w:color w:val="000000"/>
        </w:rPr>
      </w:pPr>
      <w:r w:rsidRPr="00A172A2">
        <w:rPr>
          <w:rFonts w:ascii="Arial" w:hAnsi="Arial" w:cs="Arial"/>
        </w:rPr>
        <w:t>If the proposed project qualifies for funding under another agency or programme (e.g</w:t>
      </w:r>
      <w:r w:rsidR="001D12D2">
        <w:rPr>
          <w:rFonts w:ascii="Arial" w:hAnsi="Arial" w:cs="Arial"/>
        </w:rPr>
        <w:t>.</w:t>
      </w:r>
      <w:r w:rsidRPr="00A172A2">
        <w:rPr>
          <w:rFonts w:ascii="Arial" w:hAnsi="Arial" w:cs="Arial"/>
        </w:rPr>
        <w:t xml:space="preserve"> HRB)</w:t>
      </w:r>
    </w:p>
    <w:p w:rsidR="000B33D9" w:rsidRPr="00A172A2" w:rsidRDefault="000B33D9" w:rsidP="00A172A2">
      <w:pPr>
        <w:pStyle w:val="ListParagraph"/>
        <w:spacing w:after="0" w:line="240" w:lineRule="auto"/>
        <w:ind w:left="1800" w:right="26"/>
        <w:jc w:val="both"/>
        <w:rPr>
          <w:rFonts w:ascii="Arial" w:hAnsi="Arial" w:cs="Arial"/>
          <w:color w:val="000000"/>
        </w:rPr>
      </w:pPr>
    </w:p>
    <w:p w:rsidR="00AA4228" w:rsidRPr="002F7F10" w:rsidRDefault="00AA4228" w:rsidP="00AA4228">
      <w:pPr>
        <w:spacing w:after="0" w:line="240" w:lineRule="auto"/>
        <w:rPr>
          <w:rFonts w:ascii="Arial" w:hAnsi="Arial" w:cs="Arial"/>
          <w:b/>
        </w:rPr>
      </w:pPr>
      <w:r w:rsidRPr="002F7F10">
        <w:rPr>
          <w:rFonts w:ascii="Arial" w:hAnsi="Arial" w:cs="Arial"/>
          <w:b/>
        </w:rPr>
        <w:t>7.0</w:t>
      </w:r>
      <w:r w:rsidRPr="002F7F10">
        <w:rPr>
          <w:rFonts w:ascii="Arial" w:hAnsi="Arial" w:cs="Arial"/>
          <w:b/>
        </w:rPr>
        <w:tab/>
        <w:t>Audit &amp; Evaluation</w:t>
      </w:r>
    </w:p>
    <w:p w:rsidR="00AA4228" w:rsidRPr="002F7F10" w:rsidRDefault="00AA4228" w:rsidP="00AA4228">
      <w:pPr>
        <w:spacing w:after="0" w:line="240" w:lineRule="auto"/>
        <w:ind w:left="709" w:hanging="709"/>
        <w:rPr>
          <w:rFonts w:ascii="Arial" w:hAnsi="Arial" w:cs="Arial"/>
        </w:rPr>
      </w:pPr>
    </w:p>
    <w:p w:rsidR="00643F3C" w:rsidRDefault="00643F3C" w:rsidP="00643F3C">
      <w:pPr>
        <w:pStyle w:val="ListParagraph"/>
        <w:numPr>
          <w:ilvl w:val="0"/>
          <w:numId w:val="4"/>
        </w:numPr>
        <w:spacing w:after="0" w:line="240" w:lineRule="auto"/>
        <w:ind w:right="26"/>
        <w:jc w:val="both"/>
        <w:rPr>
          <w:rFonts w:ascii="Arial" w:hAnsi="Arial" w:cs="Arial"/>
          <w:color w:val="000000"/>
        </w:rPr>
      </w:pPr>
      <w:r>
        <w:rPr>
          <w:rFonts w:ascii="Arial" w:hAnsi="Arial" w:cs="Arial"/>
          <w:color w:val="000000"/>
        </w:rPr>
        <w:t>The Saolta HI Implementation Group will review funding applications from hospital committees and report back on same.</w:t>
      </w:r>
    </w:p>
    <w:p w:rsidR="008A74BB" w:rsidRPr="00643F3C" w:rsidRDefault="005D5750" w:rsidP="00643F3C">
      <w:pPr>
        <w:pStyle w:val="ListParagraph"/>
        <w:numPr>
          <w:ilvl w:val="0"/>
          <w:numId w:val="4"/>
        </w:numPr>
        <w:spacing w:after="0" w:line="240" w:lineRule="auto"/>
        <w:ind w:right="26"/>
        <w:jc w:val="both"/>
        <w:rPr>
          <w:rFonts w:ascii="Arial" w:hAnsi="Arial" w:cs="Arial"/>
          <w:color w:val="000000"/>
        </w:rPr>
      </w:pPr>
      <w:r w:rsidRPr="005D5750">
        <w:rPr>
          <w:rFonts w:ascii="Arial" w:hAnsi="Arial" w:cs="Arial"/>
          <w:color w:val="000000"/>
        </w:rPr>
        <w:t xml:space="preserve">Local </w:t>
      </w:r>
      <w:r>
        <w:rPr>
          <w:rFonts w:ascii="Arial" w:hAnsi="Arial" w:cs="Arial"/>
          <w:color w:val="000000"/>
        </w:rPr>
        <w:t xml:space="preserve">HI </w:t>
      </w:r>
      <w:r w:rsidRPr="005D5750">
        <w:rPr>
          <w:rFonts w:ascii="Arial" w:hAnsi="Arial" w:cs="Arial"/>
          <w:color w:val="000000"/>
        </w:rPr>
        <w:t>leads will report on activity to the Saolta Health and Wellbeing Implementation Group</w:t>
      </w:r>
      <w:r>
        <w:rPr>
          <w:rFonts w:ascii="Arial" w:hAnsi="Arial" w:cs="Arial"/>
          <w:color w:val="000000"/>
        </w:rPr>
        <w:t xml:space="preserve"> at each </w:t>
      </w:r>
      <w:r w:rsidRPr="005D5750">
        <w:rPr>
          <w:rFonts w:ascii="Arial" w:hAnsi="Arial" w:cs="Arial"/>
        </w:rPr>
        <w:t>meeting and to report on same in future annual report(s)</w:t>
      </w:r>
      <w:r w:rsidR="00643F3C">
        <w:rPr>
          <w:rFonts w:ascii="Arial" w:hAnsi="Arial" w:cs="Arial"/>
        </w:rPr>
        <w:t xml:space="preserve"> including evaluation of programmes. </w:t>
      </w:r>
    </w:p>
    <w:p w:rsidR="007D2F80" w:rsidRPr="007D2F80" w:rsidRDefault="005D5750" w:rsidP="00504000">
      <w:pPr>
        <w:pStyle w:val="ListParagraph"/>
        <w:numPr>
          <w:ilvl w:val="0"/>
          <w:numId w:val="4"/>
        </w:numPr>
        <w:spacing w:after="0" w:line="240" w:lineRule="auto"/>
        <w:ind w:right="26"/>
        <w:jc w:val="both"/>
        <w:rPr>
          <w:rFonts w:ascii="Arial" w:hAnsi="Arial" w:cs="Arial"/>
          <w:color w:val="000000"/>
        </w:rPr>
      </w:pPr>
      <w:r>
        <w:rPr>
          <w:rFonts w:ascii="Arial" w:hAnsi="Arial" w:cs="Arial"/>
        </w:rPr>
        <w:t>The G</w:t>
      </w:r>
      <w:r w:rsidR="003D49CB" w:rsidRPr="005D5750">
        <w:rPr>
          <w:rFonts w:ascii="Arial" w:hAnsi="Arial" w:cs="Arial"/>
        </w:rPr>
        <w:t>roup</w:t>
      </w:r>
      <w:r>
        <w:rPr>
          <w:rFonts w:ascii="Arial" w:hAnsi="Arial" w:cs="Arial"/>
        </w:rPr>
        <w:t xml:space="preserve"> HI</w:t>
      </w:r>
      <w:r w:rsidR="003D49CB" w:rsidRPr="005D5750">
        <w:rPr>
          <w:rFonts w:ascii="Arial" w:hAnsi="Arial" w:cs="Arial"/>
        </w:rPr>
        <w:t xml:space="preserve"> lead will report to the</w:t>
      </w:r>
      <w:r w:rsidR="00B60D68">
        <w:rPr>
          <w:rFonts w:ascii="Arial" w:hAnsi="Arial" w:cs="Arial"/>
        </w:rPr>
        <w:t xml:space="preserve"> HI Implementation Group</w:t>
      </w:r>
      <w:r w:rsidR="007D2F80">
        <w:rPr>
          <w:rFonts w:ascii="Arial" w:hAnsi="Arial" w:cs="Arial"/>
        </w:rPr>
        <w:t>.</w:t>
      </w:r>
    </w:p>
    <w:p w:rsidR="007D2F80" w:rsidRPr="007D2F80" w:rsidRDefault="007D2F80" w:rsidP="00504000">
      <w:pPr>
        <w:pStyle w:val="ListParagraph"/>
        <w:numPr>
          <w:ilvl w:val="0"/>
          <w:numId w:val="4"/>
        </w:numPr>
        <w:spacing w:after="0" w:line="240" w:lineRule="auto"/>
        <w:ind w:right="26"/>
        <w:jc w:val="both"/>
        <w:rPr>
          <w:rFonts w:ascii="Arial" w:hAnsi="Arial" w:cs="Arial"/>
          <w:color w:val="000000"/>
        </w:rPr>
      </w:pPr>
      <w:r>
        <w:rPr>
          <w:rFonts w:ascii="Arial" w:hAnsi="Arial" w:cs="Arial"/>
        </w:rPr>
        <w:t xml:space="preserve">The Group Director of HR will report to the </w:t>
      </w:r>
      <w:r w:rsidR="003D49CB" w:rsidRPr="005D5750">
        <w:rPr>
          <w:rFonts w:ascii="Arial" w:hAnsi="Arial" w:cs="Arial"/>
        </w:rPr>
        <w:t>Saolta Executive Council</w:t>
      </w:r>
      <w:r>
        <w:rPr>
          <w:rFonts w:ascii="Arial" w:hAnsi="Arial" w:cs="Arial"/>
        </w:rPr>
        <w:t>.</w:t>
      </w:r>
    </w:p>
    <w:p w:rsidR="003D49CB" w:rsidRPr="00B60D68" w:rsidRDefault="007D2F80" w:rsidP="00504000">
      <w:pPr>
        <w:pStyle w:val="ListParagraph"/>
        <w:numPr>
          <w:ilvl w:val="0"/>
          <w:numId w:val="4"/>
        </w:numPr>
        <w:spacing w:after="0" w:line="240" w:lineRule="auto"/>
        <w:ind w:right="26"/>
        <w:jc w:val="both"/>
        <w:rPr>
          <w:rFonts w:ascii="Arial" w:hAnsi="Arial" w:cs="Arial"/>
          <w:color w:val="000000"/>
        </w:rPr>
      </w:pPr>
      <w:r>
        <w:rPr>
          <w:rFonts w:ascii="Arial" w:hAnsi="Arial" w:cs="Arial"/>
        </w:rPr>
        <w:t>The Group Director of Nursing will report to the Saolta Board of Directors.</w:t>
      </w:r>
      <w:r w:rsidR="003D49CB" w:rsidRPr="005D5750">
        <w:rPr>
          <w:rFonts w:ascii="Arial" w:hAnsi="Arial" w:cs="Arial"/>
        </w:rPr>
        <w:t xml:space="preserve"> </w:t>
      </w:r>
    </w:p>
    <w:p w:rsidR="00B60D68" w:rsidRPr="005D5750" w:rsidRDefault="00B60D68" w:rsidP="00504000">
      <w:pPr>
        <w:pStyle w:val="ListParagraph"/>
        <w:numPr>
          <w:ilvl w:val="0"/>
          <w:numId w:val="4"/>
        </w:numPr>
        <w:spacing w:after="0" w:line="240" w:lineRule="auto"/>
        <w:ind w:right="26"/>
        <w:jc w:val="both"/>
        <w:rPr>
          <w:rFonts w:ascii="Arial" w:hAnsi="Arial" w:cs="Arial"/>
          <w:color w:val="000000"/>
        </w:rPr>
      </w:pPr>
      <w:r>
        <w:rPr>
          <w:rFonts w:ascii="Arial" w:hAnsi="Arial" w:cs="Arial"/>
        </w:rPr>
        <w:t xml:space="preserve">The National HI Programme Manager will report to the National Director of Health and Wellbeing. </w:t>
      </w:r>
    </w:p>
    <w:p w:rsidR="00F01885" w:rsidRPr="002F7F10" w:rsidRDefault="00F01885" w:rsidP="00B60D68">
      <w:pPr>
        <w:spacing w:after="0" w:line="240" w:lineRule="auto"/>
        <w:rPr>
          <w:rFonts w:ascii="Arial" w:hAnsi="Arial" w:cs="Arial"/>
        </w:rPr>
      </w:pPr>
    </w:p>
    <w:p w:rsidR="005D5750" w:rsidRPr="00643F3C" w:rsidRDefault="00AA4228" w:rsidP="00643F3C">
      <w:pPr>
        <w:spacing w:after="0" w:line="240" w:lineRule="auto"/>
        <w:rPr>
          <w:rFonts w:ascii="Arial" w:hAnsi="Arial" w:cs="Arial"/>
          <w:b/>
        </w:rPr>
      </w:pPr>
      <w:r w:rsidRPr="002F7F10">
        <w:rPr>
          <w:rFonts w:ascii="Arial" w:hAnsi="Arial" w:cs="Arial"/>
          <w:b/>
        </w:rPr>
        <w:t>8.0</w:t>
      </w:r>
      <w:r w:rsidRPr="002F7F10">
        <w:rPr>
          <w:rFonts w:ascii="Arial" w:hAnsi="Arial" w:cs="Arial"/>
          <w:b/>
        </w:rPr>
        <w:tab/>
      </w:r>
      <w:r w:rsidR="005B6EA5">
        <w:rPr>
          <w:rFonts w:ascii="Arial" w:hAnsi="Arial" w:cs="Arial"/>
          <w:b/>
        </w:rPr>
        <w:t>Implementation Plan</w:t>
      </w:r>
    </w:p>
    <w:p w:rsidR="00F01885" w:rsidRDefault="00F01885" w:rsidP="00F01885">
      <w:pPr>
        <w:pStyle w:val="ListParagraph"/>
        <w:spacing w:after="0" w:line="240" w:lineRule="auto"/>
        <w:ind w:left="1800" w:right="26"/>
        <w:jc w:val="both"/>
        <w:rPr>
          <w:rFonts w:ascii="Arial" w:hAnsi="Arial" w:cs="Arial"/>
          <w:color w:val="000000"/>
        </w:rPr>
      </w:pP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355"/>
      </w:tblGrid>
      <w:tr w:rsidR="00F01885" w:rsidRPr="00D4153F" w:rsidTr="005D5750">
        <w:tc>
          <w:tcPr>
            <w:tcW w:w="3794" w:type="dxa"/>
            <w:vMerge w:val="restart"/>
          </w:tcPr>
          <w:p w:rsidR="00F01885" w:rsidRPr="005D5750" w:rsidRDefault="003C3A83" w:rsidP="00F01885">
            <w:pPr>
              <w:spacing w:after="0" w:line="240" w:lineRule="auto"/>
              <w:rPr>
                <w:rFonts w:ascii="Arial" w:eastAsia="Times New Roman" w:hAnsi="Arial" w:cs="Arial"/>
                <w:lang w:val="en-IE"/>
              </w:rPr>
            </w:pPr>
            <w:r>
              <w:rPr>
                <w:rFonts w:ascii="Arial" w:eastAsia="Times New Roman" w:hAnsi="Arial" w:cs="Arial"/>
                <w:lang w:val="en-IE"/>
              </w:rPr>
              <w:t>February</w:t>
            </w:r>
          </w:p>
        </w:tc>
        <w:tc>
          <w:tcPr>
            <w:tcW w:w="3355" w:type="dxa"/>
          </w:tcPr>
          <w:p w:rsidR="00F01885" w:rsidRPr="005D5750" w:rsidRDefault="003C3A83" w:rsidP="003C3A83">
            <w:pPr>
              <w:spacing w:after="0" w:line="240" w:lineRule="auto"/>
              <w:rPr>
                <w:rFonts w:ascii="Arial" w:eastAsia="Times New Roman" w:hAnsi="Arial" w:cs="Arial"/>
                <w:lang w:val="en-IE"/>
              </w:rPr>
            </w:pPr>
            <w:r w:rsidRPr="005D5750">
              <w:rPr>
                <w:rFonts w:ascii="Arial" w:eastAsia="Times New Roman" w:hAnsi="Arial" w:cs="Arial"/>
                <w:lang w:val="en-IE"/>
              </w:rPr>
              <w:t xml:space="preserve">Local committees to develop budget proposals </w:t>
            </w:r>
            <w:r>
              <w:rPr>
                <w:rFonts w:ascii="Arial" w:eastAsia="Times New Roman" w:hAnsi="Arial" w:cs="Arial"/>
                <w:lang w:val="en-IE"/>
              </w:rPr>
              <w:t xml:space="preserve"> </w:t>
            </w:r>
          </w:p>
        </w:tc>
      </w:tr>
      <w:tr w:rsidR="00F01885" w:rsidRPr="00EE4D60" w:rsidTr="005D5750">
        <w:tc>
          <w:tcPr>
            <w:tcW w:w="3794" w:type="dxa"/>
            <w:vMerge/>
          </w:tcPr>
          <w:p w:rsidR="00F01885" w:rsidRPr="005D5750" w:rsidRDefault="00F01885" w:rsidP="00F01885">
            <w:pPr>
              <w:spacing w:after="0" w:line="240" w:lineRule="auto"/>
              <w:rPr>
                <w:rFonts w:ascii="Arial" w:eastAsia="Times New Roman" w:hAnsi="Arial" w:cs="Arial"/>
                <w:lang w:val="en-IE"/>
              </w:rPr>
            </w:pPr>
          </w:p>
        </w:tc>
        <w:tc>
          <w:tcPr>
            <w:tcW w:w="3355" w:type="dxa"/>
          </w:tcPr>
          <w:p w:rsidR="00F01885" w:rsidRPr="005D5750" w:rsidRDefault="003C3A83" w:rsidP="00D607CB">
            <w:pPr>
              <w:spacing w:after="0" w:line="240" w:lineRule="auto"/>
              <w:rPr>
                <w:rFonts w:ascii="Arial" w:eastAsia="Times New Roman" w:hAnsi="Arial" w:cs="Arial"/>
                <w:lang w:val="en-IE"/>
              </w:rPr>
            </w:pPr>
            <w:r w:rsidRPr="005D5750">
              <w:rPr>
                <w:rFonts w:ascii="Arial" w:eastAsia="Times New Roman" w:hAnsi="Arial" w:cs="Arial"/>
                <w:lang w:val="en-IE"/>
              </w:rPr>
              <w:t>Group HI lead to apply to Saolta CEO for funding</w:t>
            </w:r>
          </w:p>
        </w:tc>
      </w:tr>
      <w:tr w:rsidR="00F01885" w:rsidRPr="00EE4D60" w:rsidTr="005D5750">
        <w:tc>
          <w:tcPr>
            <w:tcW w:w="3794" w:type="dxa"/>
            <w:vMerge w:val="restart"/>
          </w:tcPr>
          <w:p w:rsidR="00F01885" w:rsidRPr="00F01885" w:rsidRDefault="00F01885" w:rsidP="00F01885">
            <w:pPr>
              <w:spacing w:after="0" w:line="240" w:lineRule="auto"/>
              <w:rPr>
                <w:rFonts w:ascii="Arial" w:eastAsia="Times New Roman" w:hAnsi="Arial" w:cs="Arial"/>
                <w:lang w:val="en-IE"/>
              </w:rPr>
            </w:pPr>
            <w:r w:rsidRPr="00F01885">
              <w:rPr>
                <w:rFonts w:ascii="Arial" w:eastAsia="Times New Roman" w:hAnsi="Arial" w:cs="Arial"/>
                <w:lang w:val="en-IE"/>
              </w:rPr>
              <w:t>March</w:t>
            </w:r>
          </w:p>
        </w:tc>
        <w:tc>
          <w:tcPr>
            <w:tcW w:w="3355" w:type="dxa"/>
          </w:tcPr>
          <w:p w:rsidR="00F01885" w:rsidRPr="00F01885" w:rsidRDefault="001D12D2" w:rsidP="00D607CB">
            <w:pPr>
              <w:spacing w:after="0" w:line="240" w:lineRule="auto"/>
              <w:rPr>
                <w:rFonts w:ascii="Arial" w:eastAsia="Times New Roman" w:hAnsi="Arial" w:cs="Arial"/>
                <w:lang w:val="en-IE"/>
              </w:rPr>
            </w:pPr>
            <w:r>
              <w:rPr>
                <w:rFonts w:ascii="Arial" w:eastAsia="Times New Roman" w:hAnsi="Arial" w:cs="Arial"/>
                <w:lang w:val="en-IE"/>
              </w:rPr>
              <w:t>Implementation</w:t>
            </w:r>
            <w:r w:rsidR="00F01885" w:rsidRPr="00F01885">
              <w:rPr>
                <w:rFonts w:ascii="Arial" w:eastAsia="Times New Roman" w:hAnsi="Arial" w:cs="Arial"/>
                <w:lang w:val="en-IE"/>
              </w:rPr>
              <w:t xml:space="preserve"> Group to assess proposals </w:t>
            </w:r>
          </w:p>
        </w:tc>
      </w:tr>
      <w:tr w:rsidR="00F01885" w:rsidRPr="00EE4D60" w:rsidTr="005D5750">
        <w:tc>
          <w:tcPr>
            <w:tcW w:w="3794" w:type="dxa"/>
            <w:vMerge/>
          </w:tcPr>
          <w:p w:rsidR="00F01885" w:rsidRPr="00F01885" w:rsidRDefault="00F01885" w:rsidP="00D607CB">
            <w:pPr>
              <w:spacing w:after="0" w:line="240" w:lineRule="auto"/>
              <w:rPr>
                <w:rFonts w:ascii="Arial" w:eastAsia="Times New Roman" w:hAnsi="Arial" w:cs="Arial"/>
                <w:lang w:val="en-IE"/>
              </w:rPr>
            </w:pPr>
          </w:p>
        </w:tc>
        <w:tc>
          <w:tcPr>
            <w:tcW w:w="3355" w:type="dxa"/>
          </w:tcPr>
          <w:p w:rsidR="00F01885" w:rsidRPr="00F01885" w:rsidRDefault="00F01885" w:rsidP="00D607CB">
            <w:pPr>
              <w:spacing w:after="0" w:line="240" w:lineRule="auto"/>
              <w:rPr>
                <w:rFonts w:ascii="Arial" w:eastAsia="Times New Roman" w:hAnsi="Arial" w:cs="Arial"/>
                <w:lang w:val="en-IE"/>
              </w:rPr>
            </w:pPr>
            <w:r w:rsidRPr="00F01885">
              <w:rPr>
                <w:rFonts w:ascii="Arial" w:eastAsia="Times New Roman" w:hAnsi="Arial" w:cs="Arial"/>
                <w:lang w:val="en-IE"/>
              </w:rPr>
              <w:t>Monies to be allocated to local committees</w:t>
            </w:r>
            <w:r w:rsidR="003C3A83">
              <w:rPr>
                <w:rFonts w:ascii="Arial" w:eastAsia="Times New Roman" w:hAnsi="Arial" w:cs="Arial"/>
                <w:lang w:val="en-IE"/>
              </w:rPr>
              <w:t xml:space="preserve"> (if authorised)</w:t>
            </w:r>
            <w:r w:rsidRPr="00F01885">
              <w:rPr>
                <w:rFonts w:ascii="Arial" w:eastAsia="Times New Roman" w:hAnsi="Arial" w:cs="Arial"/>
                <w:lang w:val="en-IE"/>
              </w:rPr>
              <w:t xml:space="preserve"> </w:t>
            </w:r>
          </w:p>
        </w:tc>
      </w:tr>
      <w:tr w:rsidR="00F01885" w:rsidRPr="00EE4D60" w:rsidTr="005D5750">
        <w:tc>
          <w:tcPr>
            <w:tcW w:w="3794" w:type="dxa"/>
          </w:tcPr>
          <w:p w:rsidR="00F01885" w:rsidRDefault="00F01885" w:rsidP="00D607CB">
            <w:pPr>
              <w:spacing w:after="0" w:line="240" w:lineRule="auto"/>
              <w:rPr>
                <w:rFonts w:ascii="Arial" w:eastAsia="Times New Roman" w:hAnsi="Arial" w:cs="Arial"/>
                <w:lang w:val="en-IE"/>
              </w:rPr>
            </w:pPr>
            <w:r>
              <w:rPr>
                <w:rFonts w:ascii="Arial" w:eastAsia="Times New Roman" w:hAnsi="Arial" w:cs="Arial"/>
                <w:lang w:val="en-IE"/>
              </w:rPr>
              <w:t xml:space="preserve">April </w:t>
            </w:r>
          </w:p>
        </w:tc>
        <w:tc>
          <w:tcPr>
            <w:tcW w:w="3355" w:type="dxa"/>
          </w:tcPr>
          <w:p w:rsidR="00F01885" w:rsidRDefault="003C3A83" w:rsidP="00D607CB">
            <w:pPr>
              <w:spacing w:after="0" w:line="240" w:lineRule="auto"/>
              <w:rPr>
                <w:rFonts w:ascii="Arial" w:eastAsia="Times New Roman" w:hAnsi="Arial" w:cs="Arial"/>
                <w:lang w:val="en-IE"/>
              </w:rPr>
            </w:pPr>
            <w:r>
              <w:rPr>
                <w:rFonts w:ascii="Arial" w:eastAsia="Times New Roman" w:hAnsi="Arial" w:cs="Arial"/>
                <w:lang w:val="en-IE"/>
              </w:rPr>
              <w:t xml:space="preserve">2017 </w:t>
            </w:r>
            <w:r w:rsidR="00F01885">
              <w:rPr>
                <w:rFonts w:ascii="Arial" w:eastAsia="Times New Roman" w:hAnsi="Arial" w:cs="Arial"/>
                <w:lang w:val="en-IE"/>
              </w:rPr>
              <w:t xml:space="preserve">Budget to be reported on in annual HI report </w:t>
            </w:r>
          </w:p>
        </w:tc>
      </w:tr>
      <w:tr w:rsidR="007E2180" w:rsidRPr="00EE4D60" w:rsidTr="005D5750">
        <w:tc>
          <w:tcPr>
            <w:tcW w:w="3794" w:type="dxa"/>
            <w:vMerge w:val="restart"/>
          </w:tcPr>
          <w:p w:rsidR="007E2180" w:rsidRPr="00F01885" w:rsidRDefault="007E2180" w:rsidP="00D607CB">
            <w:pPr>
              <w:spacing w:after="0" w:line="240" w:lineRule="auto"/>
              <w:rPr>
                <w:rFonts w:ascii="Arial" w:eastAsia="Times New Roman" w:hAnsi="Arial" w:cs="Arial"/>
                <w:lang w:val="en-IE"/>
              </w:rPr>
            </w:pPr>
            <w:r>
              <w:rPr>
                <w:rFonts w:ascii="Arial" w:eastAsia="Times New Roman" w:hAnsi="Arial" w:cs="Arial"/>
                <w:lang w:val="en-IE"/>
              </w:rPr>
              <w:t xml:space="preserve">July </w:t>
            </w:r>
          </w:p>
        </w:tc>
        <w:tc>
          <w:tcPr>
            <w:tcW w:w="3355" w:type="dxa"/>
          </w:tcPr>
          <w:p w:rsidR="007E2180" w:rsidRPr="00F01885" w:rsidRDefault="007E2180" w:rsidP="00D607CB">
            <w:pPr>
              <w:spacing w:after="0" w:line="240" w:lineRule="auto"/>
              <w:rPr>
                <w:rFonts w:ascii="Arial" w:eastAsia="Times New Roman" w:hAnsi="Arial" w:cs="Arial"/>
                <w:lang w:val="en-IE"/>
              </w:rPr>
            </w:pPr>
            <w:r>
              <w:rPr>
                <w:rFonts w:ascii="Arial" w:eastAsia="Times New Roman" w:hAnsi="Arial" w:cs="Arial"/>
                <w:lang w:val="en-IE"/>
              </w:rPr>
              <w:t xml:space="preserve">National funding allocated </w:t>
            </w:r>
            <w:r w:rsidR="003C3A83">
              <w:rPr>
                <w:rFonts w:ascii="Arial" w:eastAsia="Times New Roman" w:hAnsi="Arial" w:cs="Arial"/>
                <w:lang w:val="en-IE"/>
              </w:rPr>
              <w:t>(if sanctioned)</w:t>
            </w:r>
          </w:p>
        </w:tc>
      </w:tr>
      <w:tr w:rsidR="007E2180" w:rsidRPr="00EE4D60" w:rsidTr="005D5750">
        <w:tc>
          <w:tcPr>
            <w:tcW w:w="3794" w:type="dxa"/>
            <w:vMerge/>
          </w:tcPr>
          <w:p w:rsidR="007E2180" w:rsidRPr="00F01885" w:rsidRDefault="007E2180" w:rsidP="00D607CB">
            <w:pPr>
              <w:spacing w:after="0" w:line="240" w:lineRule="auto"/>
              <w:rPr>
                <w:rFonts w:ascii="Arial" w:eastAsia="Times New Roman" w:hAnsi="Arial" w:cs="Arial"/>
                <w:lang w:val="en-IE"/>
              </w:rPr>
            </w:pPr>
          </w:p>
        </w:tc>
        <w:tc>
          <w:tcPr>
            <w:tcW w:w="3355" w:type="dxa"/>
          </w:tcPr>
          <w:p w:rsidR="007E2180" w:rsidRPr="00F01885" w:rsidRDefault="007E2180" w:rsidP="00D607CB">
            <w:pPr>
              <w:spacing w:after="0" w:line="240" w:lineRule="auto"/>
              <w:rPr>
                <w:rFonts w:ascii="Arial" w:eastAsia="Times New Roman" w:hAnsi="Arial" w:cs="Arial"/>
                <w:lang w:val="en-IE"/>
              </w:rPr>
            </w:pPr>
            <w:r w:rsidRPr="00F01885">
              <w:rPr>
                <w:rFonts w:ascii="Arial" w:eastAsia="Times New Roman" w:hAnsi="Arial" w:cs="Arial"/>
                <w:lang w:val="en-IE"/>
              </w:rPr>
              <w:t>Monies to be allocated to local committees</w:t>
            </w:r>
          </w:p>
        </w:tc>
      </w:tr>
      <w:tr w:rsidR="005D5750" w:rsidRPr="00EE4D60" w:rsidTr="005D5750">
        <w:tc>
          <w:tcPr>
            <w:tcW w:w="3794" w:type="dxa"/>
          </w:tcPr>
          <w:p w:rsidR="005D5750" w:rsidRPr="00F01885" w:rsidRDefault="00F01885" w:rsidP="00D607CB">
            <w:pPr>
              <w:spacing w:after="0" w:line="240" w:lineRule="auto"/>
              <w:rPr>
                <w:rFonts w:ascii="Arial" w:eastAsia="Times New Roman" w:hAnsi="Arial" w:cs="Arial"/>
                <w:lang w:val="en-IE"/>
              </w:rPr>
            </w:pPr>
            <w:r>
              <w:rPr>
                <w:rFonts w:ascii="Arial" w:eastAsia="Times New Roman" w:hAnsi="Arial" w:cs="Arial"/>
                <w:lang w:val="en-IE"/>
              </w:rPr>
              <w:t xml:space="preserve">December </w:t>
            </w:r>
          </w:p>
        </w:tc>
        <w:tc>
          <w:tcPr>
            <w:tcW w:w="3355" w:type="dxa"/>
          </w:tcPr>
          <w:p w:rsidR="005D5750" w:rsidRPr="00F01885" w:rsidRDefault="00F01885" w:rsidP="00D607CB">
            <w:pPr>
              <w:spacing w:after="0" w:line="240" w:lineRule="auto"/>
              <w:rPr>
                <w:rFonts w:ascii="Arial" w:eastAsia="Times New Roman" w:hAnsi="Arial" w:cs="Arial"/>
                <w:lang w:val="en-IE"/>
              </w:rPr>
            </w:pPr>
            <w:r>
              <w:rPr>
                <w:rFonts w:ascii="Arial" w:eastAsia="Times New Roman" w:hAnsi="Arial" w:cs="Arial"/>
                <w:lang w:val="en-IE"/>
              </w:rPr>
              <w:t>Monies to be spent in full by December 31</w:t>
            </w:r>
            <w:r w:rsidRPr="00F01885">
              <w:rPr>
                <w:rFonts w:ascii="Arial" w:eastAsia="Times New Roman" w:hAnsi="Arial" w:cs="Arial"/>
                <w:vertAlign w:val="superscript"/>
                <w:lang w:val="en-IE"/>
              </w:rPr>
              <w:t>st</w:t>
            </w:r>
            <w:r>
              <w:rPr>
                <w:rFonts w:ascii="Arial" w:eastAsia="Times New Roman" w:hAnsi="Arial" w:cs="Arial"/>
                <w:lang w:val="en-IE"/>
              </w:rPr>
              <w:t xml:space="preserve"> </w:t>
            </w:r>
          </w:p>
        </w:tc>
      </w:tr>
      <w:tr w:rsidR="005D5750" w:rsidRPr="00EE4D60" w:rsidTr="005D5750">
        <w:tc>
          <w:tcPr>
            <w:tcW w:w="3794" w:type="dxa"/>
          </w:tcPr>
          <w:p w:rsidR="005D5750" w:rsidRPr="00F01885" w:rsidRDefault="00F01885" w:rsidP="00D607CB">
            <w:pPr>
              <w:spacing w:after="0" w:line="240" w:lineRule="auto"/>
              <w:rPr>
                <w:rFonts w:ascii="Arial" w:eastAsia="Times New Roman" w:hAnsi="Arial" w:cs="Arial"/>
                <w:lang w:val="en-IE"/>
              </w:rPr>
            </w:pPr>
            <w:r>
              <w:rPr>
                <w:rFonts w:ascii="Arial" w:eastAsia="Times New Roman" w:hAnsi="Arial" w:cs="Arial"/>
                <w:lang w:val="en-IE"/>
              </w:rPr>
              <w:t>Ongoing</w:t>
            </w:r>
          </w:p>
        </w:tc>
        <w:tc>
          <w:tcPr>
            <w:tcW w:w="3355" w:type="dxa"/>
          </w:tcPr>
          <w:p w:rsidR="005D5750" w:rsidRPr="00F01885" w:rsidRDefault="00F01885" w:rsidP="00D607CB">
            <w:pPr>
              <w:spacing w:after="0" w:line="240" w:lineRule="auto"/>
              <w:rPr>
                <w:rFonts w:ascii="Arial" w:eastAsia="Times New Roman" w:hAnsi="Arial" w:cs="Arial"/>
                <w:lang w:val="en-IE"/>
              </w:rPr>
            </w:pPr>
            <w:r>
              <w:rPr>
                <w:rFonts w:ascii="Arial" w:eastAsia="Times New Roman" w:hAnsi="Arial" w:cs="Arial"/>
                <w:lang w:val="en-IE"/>
              </w:rPr>
              <w:t>Reporting</w:t>
            </w:r>
            <w:r w:rsidR="001D12D2">
              <w:rPr>
                <w:rFonts w:ascii="Arial" w:eastAsia="Times New Roman" w:hAnsi="Arial" w:cs="Arial"/>
                <w:lang w:val="en-IE"/>
              </w:rPr>
              <w:t>/ evaluation</w:t>
            </w:r>
            <w:r>
              <w:rPr>
                <w:rFonts w:ascii="Arial" w:eastAsia="Times New Roman" w:hAnsi="Arial" w:cs="Arial"/>
                <w:lang w:val="en-IE"/>
              </w:rPr>
              <w:t xml:space="preserve"> of use of monies to Saolta HI committees and national division. </w:t>
            </w:r>
          </w:p>
        </w:tc>
      </w:tr>
    </w:tbl>
    <w:p w:rsidR="00907EE5" w:rsidRPr="003C3A83" w:rsidRDefault="00907EE5" w:rsidP="003C3A83">
      <w:pPr>
        <w:spacing w:after="0" w:line="240" w:lineRule="auto"/>
        <w:rPr>
          <w:rFonts w:ascii="Arial" w:hAnsi="Arial" w:cs="Arial"/>
          <w:b/>
        </w:rPr>
        <w:sectPr w:rsidR="00907EE5" w:rsidRPr="003C3A83" w:rsidSect="004A3DAE">
          <w:headerReference w:type="default" r:id="rId10"/>
          <w:footerReference w:type="default" r:id="rId11"/>
          <w:headerReference w:type="first" r:id="rId12"/>
          <w:footerReference w:type="first" r:id="rId13"/>
          <w:pgSz w:w="11906" w:h="16838" w:code="9"/>
          <w:pgMar w:top="1253" w:right="1440" w:bottom="1440" w:left="1440" w:header="709" w:footer="0" w:gutter="0"/>
          <w:cols w:space="708"/>
          <w:docGrid w:linePitch="360"/>
        </w:sectPr>
      </w:pPr>
    </w:p>
    <w:p w:rsidR="009237DA" w:rsidRDefault="009237DA" w:rsidP="00504000">
      <w:pPr>
        <w:pStyle w:val="ListParagraph"/>
        <w:numPr>
          <w:ilvl w:val="0"/>
          <w:numId w:val="7"/>
        </w:numPr>
        <w:spacing w:after="0" w:line="240" w:lineRule="auto"/>
        <w:rPr>
          <w:rFonts w:ascii="Arial" w:hAnsi="Arial" w:cs="Arial"/>
          <w:b/>
        </w:rPr>
      </w:pPr>
      <w:r>
        <w:rPr>
          <w:rFonts w:ascii="Arial" w:hAnsi="Arial" w:cs="Arial"/>
          <w:b/>
        </w:rPr>
        <w:lastRenderedPageBreak/>
        <w:t xml:space="preserve">      Application for funding</w:t>
      </w:r>
    </w:p>
    <w:p w:rsidR="009237DA" w:rsidRDefault="009237DA" w:rsidP="009237DA">
      <w:pPr>
        <w:pStyle w:val="ListParagraph"/>
        <w:spacing w:after="0" w:line="240" w:lineRule="auto"/>
        <w:ind w:left="360"/>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3"/>
        <w:gridCol w:w="1560"/>
        <w:gridCol w:w="1275"/>
        <w:gridCol w:w="1701"/>
        <w:gridCol w:w="2410"/>
      </w:tblGrid>
      <w:tr w:rsidR="005A6E4A" w:rsidRPr="00EE4D60" w:rsidTr="00907EE5">
        <w:tc>
          <w:tcPr>
            <w:tcW w:w="1951" w:type="dxa"/>
          </w:tcPr>
          <w:p w:rsidR="005A6E4A" w:rsidRPr="00907EE5" w:rsidRDefault="005A6E4A" w:rsidP="009237DA">
            <w:pPr>
              <w:spacing w:after="0" w:line="240" w:lineRule="auto"/>
              <w:rPr>
                <w:rFonts w:ascii="Arial" w:eastAsia="Times New Roman" w:hAnsi="Arial" w:cs="Arial"/>
                <w:b/>
                <w:color w:val="000000" w:themeColor="text1"/>
                <w:lang w:val="en-IE"/>
              </w:rPr>
            </w:pPr>
            <w:r w:rsidRPr="00907EE5">
              <w:rPr>
                <w:rFonts w:ascii="Arial" w:eastAsia="Times New Roman" w:hAnsi="Arial" w:cs="Arial"/>
                <w:b/>
                <w:color w:val="000000" w:themeColor="text1"/>
                <w:lang w:val="en-IE"/>
              </w:rPr>
              <w:t>Date of application</w:t>
            </w:r>
          </w:p>
        </w:tc>
        <w:tc>
          <w:tcPr>
            <w:tcW w:w="9639" w:type="dxa"/>
            <w:gridSpan w:val="5"/>
          </w:tcPr>
          <w:p w:rsidR="005A6E4A" w:rsidRPr="00907EE5" w:rsidRDefault="005A6E4A" w:rsidP="00907EE5">
            <w:pPr>
              <w:spacing w:after="0" w:line="240" w:lineRule="auto"/>
              <w:rPr>
                <w:rFonts w:ascii="Arial" w:eastAsia="Times New Roman" w:hAnsi="Arial" w:cs="Arial"/>
                <w:lang w:val="en-IE"/>
              </w:rPr>
            </w:pPr>
          </w:p>
        </w:tc>
      </w:tr>
      <w:tr w:rsidR="005A6E4A" w:rsidRPr="00EE4D60" w:rsidTr="00907EE5">
        <w:tc>
          <w:tcPr>
            <w:tcW w:w="1951" w:type="dxa"/>
          </w:tcPr>
          <w:p w:rsidR="005A6E4A" w:rsidRPr="00907EE5" w:rsidRDefault="005A6E4A" w:rsidP="009237DA">
            <w:pPr>
              <w:spacing w:after="0" w:line="240" w:lineRule="auto"/>
              <w:rPr>
                <w:rFonts w:ascii="Arial" w:eastAsia="Times New Roman" w:hAnsi="Arial" w:cs="Arial"/>
                <w:b/>
                <w:color w:val="000000" w:themeColor="text1"/>
                <w:lang w:val="en-IE"/>
              </w:rPr>
            </w:pPr>
            <w:r w:rsidRPr="00907EE5">
              <w:rPr>
                <w:rFonts w:ascii="Arial" w:eastAsia="Times New Roman" w:hAnsi="Arial" w:cs="Arial"/>
                <w:b/>
                <w:color w:val="000000" w:themeColor="text1"/>
                <w:lang w:val="en-IE"/>
              </w:rPr>
              <w:t xml:space="preserve">Applicant name </w:t>
            </w:r>
          </w:p>
        </w:tc>
        <w:tc>
          <w:tcPr>
            <w:tcW w:w="9639" w:type="dxa"/>
            <w:gridSpan w:val="5"/>
          </w:tcPr>
          <w:p w:rsidR="005A6E4A" w:rsidRPr="00907EE5" w:rsidRDefault="005A6E4A" w:rsidP="00907EE5">
            <w:pPr>
              <w:spacing w:after="0" w:line="240" w:lineRule="auto"/>
              <w:rPr>
                <w:rFonts w:ascii="Arial" w:eastAsia="Times New Roman" w:hAnsi="Arial" w:cs="Arial"/>
                <w:lang w:val="en-IE"/>
              </w:rPr>
            </w:pPr>
          </w:p>
        </w:tc>
      </w:tr>
      <w:tr w:rsidR="005A6E4A" w:rsidRPr="00EE4D60" w:rsidTr="00907EE5">
        <w:tc>
          <w:tcPr>
            <w:tcW w:w="1951" w:type="dxa"/>
          </w:tcPr>
          <w:p w:rsidR="005A6E4A" w:rsidRPr="00907EE5" w:rsidRDefault="005A6E4A" w:rsidP="009237DA">
            <w:pPr>
              <w:spacing w:after="0" w:line="240" w:lineRule="auto"/>
              <w:rPr>
                <w:rFonts w:ascii="Arial" w:eastAsia="Times New Roman" w:hAnsi="Arial" w:cs="Arial"/>
                <w:b/>
                <w:color w:val="000000" w:themeColor="text1"/>
                <w:lang w:val="en-IE"/>
              </w:rPr>
            </w:pPr>
            <w:r w:rsidRPr="00907EE5">
              <w:rPr>
                <w:rFonts w:ascii="Arial" w:eastAsia="Times New Roman" w:hAnsi="Arial" w:cs="Arial"/>
                <w:b/>
                <w:color w:val="000000" w:themeColor="text1"/>
                <w:lang w:val="en-IE"/>
              </w:rPr>
              <w:t>Hospital</w:t>
            </w:r>
          </w:p>
        </w:tc>
        <w:tc>
          <w:tcPr>
            <w:tcW w:w="9639" w:type="dxa"/>
            <w:gridSpan w:val="5"/>
          </w:tcPr>
          <w:p w:rsidR="005A6E4A" w:rsidRPr="00907EE5" w:rsidRDefault="005A6E4A" w:rsidP="00907EE5">
            <w:pPr>
              <w:spacing w:after="0" w:line="240" w:lineRule="auto"/>
              <w:rPr>
                <w:rFonts w:ascii="Arial" w:eastAsia="Times New Roman" w:hAnsi="Arial" w:cs="Arial"/>
                <w:lang w:val="en-IE"/>
              </w:rPr>
            </w:pPr>
          </w:p>
        </w:tc>
      </w:tr>
      <w:tr w:rsidR="005A6E4A" w:rsidRPr="00EE4D60" w:rsidTr="00907EE5">
        <w:tc>
          <w:tcPr>
            <w:tcW w:w="1951" w:type="dxa"/>
          </w:tcPr>
          <w:p w:rsidR="005A6E4A" w:rsidRPr="00907EE5" w:rsidRDefault="005A6E4A" w:rsidP="00ED79D6">
            <w:pPr>
              <w:spacing w:after="0" w:line="240" w:lineRule="auto"/>
              <w:rPr>
                <w:rFonts w:ascii="Arial" w:eastAsia="Times New Roman" w:hAnsi="Arial" w:cs="Arial"/>
                <w:b/>
                <w:color w:val="000000" w:themeColor="text1"/>
                <w:lang w:val="en-IE"/>
              </w:rPr>
            </w:pPr>
            <w:r w:rsidRPr="00907EE5">
              <w:rPr>
                <w:rFonts w:ascii="Arial" w:eastAsia="Times New Roman" w:hAnsi="Arial" w:cs="Arial"/>
                <w:b/>
                <w:color w:val="000000" w:themeColor="text1"/>
                <w:lang w:val="en-IE"/>
              </w:rPr>
              <w:t>Proposed funding sought</w:t>
            </w:r>
          </w:p>
        </w:tc>
        <w:tc>
          <w:tcPr>
            <w:tcW w:w="9639" w:type="dxa"/>
            <w:gridSpan w:val="5"/>
          </w:tcPr>
          <w:p w:rsidR="005A6E4A" w:rsidRPr="00907EE5" w:rsidRDefault="005A6E4A" w:rsidP="00907EE5">
            <w:pPr>
              <w:spacing w:after="0" w:line="240" w:lineRule="auto"/>
              <w:rPr>
                <w:rFonts w:ascii="Arial" w:eastAsia="Times New Roman" w:hAnsi="Arial" w:cs="Arial"/>
                <w:lang w:val="en-IE"/>
              </w:rPr>
            </w:pPr>
          </w:p>
        </w:tc>
      </w:tr>
      <w:tr w:rsidR="005A6E4A" w:rsidRPr="00EE4D60" w:rsidTr="00907EE5">
        <w:tc>
          <w:tcPr>
            <w:tcW w:w="11590" w:type="dxa"/>
            <w:gridSpan w:val="6"/>
            <w:shd w:val="clear" w:color="auto" w:fill="00B050"/>
          </w:tcPr>
          <w:p w:rsidR="005A6E4A" w:rsidRPr="00907EE5" w:rsidRDefault="005A6E4A" w:rsidP="00ED79D6">
            <w:pPr>
              <w:spacing w:after="0" w:line="240" w:lineRule="auto"/>
              <w:rPr>
                <w:rFonts w:ascii="Arial" w:eastAsia="Times New Roman" w:hAnsi="Arial" w:cs="Arial"/>
                <w:b/>
                <w:color w:val="FFFFFF" w:themeColor="background1"/>
                <w:lang w:val="en-IE"/>
              </w:rPr>
            </w:pPr>
            <w:r w:rsidRPr="00907EE5">
              <w:rPr>
                <w:rFonts w:ascii="Arial" w:eastAsia="Times New Roman" w:hAnsi="Arial" w:cs="Arial"/>
                <w:b/>
                <w:color w:val="FFFFFF" w:themeColor="background1"/>
                <w:lang w:val="en-IE"/>
              </w:rPr>
              <w:t>Actions to be addressed under the Saolta HI Implementation Plan</w:t>
            </w:r>
          </w:p>
        </w:tc>
      </w:tr>
      <w:tr w:rsidR="00907EE5" w:rsidRPr="00EE4D60" w:rsidTr="00907EE5">
        <w:tc>
          <w:tcPr>
            <w:tcW w:w="1951" w:type="dxa"/>
          </w:tcPr>
          <w:p w:rsidR="009237DA" w:rsidRPr="00907EE5" w:rsidRDefault="009237D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Action Number</w:t>
            </w:r>
          </w:p>
        </w:tc>
        <w:tc>
          <w:tcPr>
            <w:tcW w:w="2693" w:type="dxa"/>
          </w:tcPr>
          <w:p w:rsidR="009237DA" w:rsidRPr="00907EE5" w:rsidRDefault="009237D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Proposal</w:t>
            </w:r>
            <w:r w:rsidR="005A6E4A" w:rsidRPr="00907EE5">
              <w:rPr>
                <w:rFonts w:ascii="Arial" w:eastAsia="Times New Roman" w:hAnsi="Arial" w:cs="Arial"/>
                <w:b/>
                <w:color w:val="00B050"/>
                <w:lang w:val="en-IE"/>
              </w:rPr>
              <w:t xml:space="preserve"> and expected outcomes</w:t>
            </w:r>
          </w:p>
        </w:tc>
        <w:tc>
          <w:tcPr>
            <w:tcW w:w="1560" w:type="dxa"/>
          </w:tcPr>
          <w:p w:rsidR="009237DA" w:rsidRPr="00907EE5" w:rsidRDefault="009237D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Persons responsible</w:t>
            </w:r>
          </w:p>
        </w:tc>
        <w:tc>
          <w:tcPr>
            <w:tcW w:w="1275" w:type="dxa"/>
          </w:tcPr>
          <w:p w:rsidR="009237DA" w:rsidRPr="00907EE5" w:rsidRDefault="009237D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Timeline</w:t>
            </w:r>
          </w:p>
        </w:tc>
        <w:tc>
          <w:tcPr>
            <w:tcW w:w="1701" w:type="dxa"/>
          </w:tcPr>
          <w:p w:rsidR="009237DA" w:rsidRPr="00907EE5" w:rsidRDefault="009237D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Partnerships</w:t>
            </w:r>
          </w:p>
        </w:tc>
        <w:tc>
          <w:tcPr>
            <w:tcW w:w="2410" w:type="dxa"/>
          </w:tcPr>
          <w:p w:rsidR="009237DA" w:rsidRPr="00907EE5" w:rsidRDefault="009237D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Method of evaluation</w:t>
            </w:r>
          </w:p>
        </w:tc>
      </w:tr>
      <w:tr w:rsidR="00907EE5" w:rsidRPr="00EE4D60" w:rsidTr="00907EE5">
        <w:tc>
          <w:tcPr>
            <w:tcW w:w="1951" w:type="dxa"/>
          </w:tcPr>
          <w:p w:rsidR="009237DA" w:rsidRPr="00907EE5" w:rsidRDefault="009237DA" w:rsidP="00ED79D6">
            <w:pPr>
              <w:spacing w:after="0" w:line="240" w:lineRule="auto"/>
              <w:rPr>
                <w:rFonts w:ascii="Arial" w:eastAsia="Times New Roman" w:hAnsi="Arial" w:cs="Arial"/>
                <w:lang w:val="en-IE"/>
              </w:rPr>
            </w:pPr>
            <w:r w:rsidRPr="00907EE5">
              <w:rPr>
                <w:rFonts w:ascii="Arial" w:eastAsia="Times New Roman" w:hAnsi="Arial" w:cs="Arial"/>
                <w:lang w:val="en-IE"/>
              </w:rPr>
              <w:t>(insert action number</w:t>
            </w:r>
            <w:r w:rsidR="005A6E4A" w:rsidRPr="00907EE5">
              <w:rPr>
                <w:rFonts w:ascii="Arial" w:eastAsia="Times New Roman" w:hAnsi="Arial" w:cs="Arial"/>
                <w:lang w:val="en-IE"/>
              </w:rPr>
              <w:t xml:space="preserve"> from Saolta HI plan</w:t>
            </w:r>
            <w:r w:rsidRPr="00907EE5">
              <w:rPr>
                <w:rFonts w:ascii="Arial" w:eastAsia="Times New Roman" w:hAnsi="Arial" w:cs="Arial"/>
                <w:lang w:val="en-IE"/>
              </w:rPr>
              <w:t>)</w:t>
            </w:r>
          </w:p>
        </w:tc>
        <w:tc>
          <w:tcPr>
            <w:tcW w:w="2693" w:type="dxa"/>
          </w:tcPr>
          <w:p w:rsidR="009237DA" w:rsidRPr="00907EE5" w:rsidRDefault="009237DA" w:rsidP="00ED79D6">
            <w:pPr>
              <w:spacing w:after="0" w:line="240" w:lineRule="auto"/>
              <w:rPr>
                <w:rFonts w:ascii="Arial" w:eastAsia="Times New Roman" w:hAnsi="Arial" w:cs="Arial"/>
                <w:lang w:val="en-IE"/>
              </w:rPr>
            </w:pPr>
            <w:r w:rsidRPr="00907EE5">
              <w:rPr>
                <w:rFonts w:ascii="Arial" w:eastAsia="Times New Roman" w:hAnsi="Arial" w:cs="Arial"/>
                <w:lang w:val="en-IE"/>
              </w:rPr>
              <w:t xml:space="preserve">(brief outline of </w:t>
            </w:r>
            <w:r w:rsidR="005A6E4A" w:rsidRPr="00907EE5">
              <w:rPr>
                <w:rFonts w:ascii="Arial" w:eastAsia="Times New Roman" w:hAnsi="Arial" w:cs="Arial"/>
                <w:lang w:val="en-IE"/>
              </w:rPr>
              <w:t xml:space="preserve">costs, </w:t>
            </w:r>
            <w:r w:rsidRPr="00907EE5">
              <w:rPr>
                <w:rFonts w:ascii="Arial" w:eastAsia="Times New Roman" w:hAnsi="Arial" w:cs="Arial"/>
                <w:lang w:val="en-IE"/>
              </w:rPr>
              <w:t>proposed use of funds</w:t>
            </w:r>
            <w:r w:rsidR="005A6E4A" w:rsidRPr="00907EE5">
              <w:rPr>
                <w:rFonts w:ascii="Arial" w:eastAsia="Times New Roman" w:hAnsi="Arial" w:cs="Arial"/>
                <w:lang w:val="en-IE"/>
              </w:rPr>
              <w:t>, target group, and potential outcomes</w:t>
            </w:r>
            <w:r w:rsidRPr="00907EE5">
              <w:rPr>
                <w:rFonts w:ascii="Arial" w:eastAsia="Times New Roman" w:hAnsi="Arial" w:cs="Arial"/>
                <w:lang w:val="en-IE"/>
              </w:rPr>
              <w:t>)</w:t>
            </w:r>
          </w:p>
        </w:tc>
        <w:tc>
          <w:tcPr>
            <w:tcW w:w="1560" w:type="dxa"/>
          </w:tcPr>
          <w:p w:rsidR="009237DA" w:rsidRPr="00907EE5" w:rsidRDefault="009237DA" w:rsidP="00ED79D6">
            <w:pPr>
              <w:spacing w:after="0" w:line="240" w:lineRule="auto"/>
              <w:rPr>
                <w:rFonts w:ascii="Arial" w:eastAsia="Times New Roman" w:hAnsi="Arial" w:cs="Arial"/>
                <w:lang w:val="en-IE"/>
              </w:rPr>
            </w:pPr>
            <w:r w:rsidRPr="00907EE5">
              <w:rPr>
                <w:rFonts w:ascii="Arial" w:eastAsia="Times New Roman" w:hAnsi="Arial" w:cs="Arial"/>
                <w:lang w:val="en-IE"/>
              </w:rPr>
              <w:t>(include names and roles)</w:t>
            </w:r>
          </w:p>
        </w:tc>
        <w:tc>
          <w:tcPr>
            <w:tcW w:w="1275" w:type="dxa"/>
          </w:tcPr>
          <w:p w:rsidR="009237DA" w:rsidRPr="00907EE5" w:rsidRDefault="009237DA" w:rsidP="00ED79D6">
            <w:pPr>
              <w:spacing w:after="0" w:line="240" w:lineRule="auto"/>
              <w:rPr>
                <w:rFonts w:ascii="Arial" w:eastAsia="Times New Roman" w:hAnsi="Arial" w:cs="Arial"/>
                <w:lang w:val="en-IE"/>
              </w:rPr>
            </w:pPr>
            <w:r w:rsidRPr="00907EE5">
              <w:rPr>
                <w:rFonts w:ascii="Arial" w:eastAsia="Times New Roman" w:hAnsi="Arial" w:cs="Arial"/>
                <w:lang w:val="en-IE"/>
              </w:rPr>
              <w:t>(Estimated completion time)</w:t>
            </w:r>
          </w:p>
        </w:tc>
        <w:tc>
          <w:tcPr>
            <w:tcW w:w="1701" w:type="dxa"/>
          </w:tcPr>
          <w:p w:rsidR="009237DA" w:rsidRPr="00907EE5" w:rsidRDefault="009237DA" w:rsidP="00ED79D6">
            <w:pPr>
              <w:spacing w:after="0" w:line="240" w:lineRule="auto"/>
              <w:rPr>
                <w:rFonts w:ascii="Arial" w:eastAsia="Times New Roman" w:hAnsi="Arial" w:cs="Arial"/>
                <w:lang w:val="en-IE"/>
              </w:rPr>
            </w:pPr>
            <w:r w:rsidRPr="00907EE5">
              <w:rPr>
                <w:rFonts w:ascii="Arial" w:eastAsia="Times New Roman" w:hAnsi="Arial" w:cs="Arial"/>
                <w:lang w:val="en-IE"/>
              </w:rPr>
              <w:t>(insert if applicable)</w:t>
            </w:r>
          </w:p>
        </w:tc>
        <w:tc>
          <w:tcPr>
            <w:tcW w:w="2410" w:type="dxa"/>
          </w:tcPr>
          <w:p w:rsidR="009237DA" w:rsidRPr="00907EE5" w:rsidRDefault="009237DA" w:rsidP="00ED79D6">
            <w:pPr>
              <w:spacing w:after="0" w:line="240" w:lineRule="auto"/>
              <w:rPr>
                <w:rFonts w:ascii="Arial" w:eastAsia="Times New Roman" w:hAnsi="Arial" w:cs="Arial"/>
                <w:lang w:val="en-IE"/>
              </w:rPr>
            </w:pPr>
            <w:r w:rsidRPr="00907EE5">
              <w:rPr>
                <w:rFonts w:ascii="Arial" w:eastAsia="Times New Roman" w:hAnsi="Arial" w:cs="Arial"/>
                <w:lang w:val="en-IE"/>
              </w:rPr>
              <w:t>(outline where applicable)</w:t>
            </w:r>
          </w:p>
        </w:tc>
      </w:tr>
      <w:tr w:rsidR="00907EE5" w:rsidRPr="00EE4D60" w:rsidTr="00907EE5">
        <w:tc>
          <w:tcPr>
            <w:tcW w:w="1951" w:type="dxa"/>
            <w:shd w:val="clear" w:color="auto" w:fill="00B050"/>
          </w:tcPr>
          <w:p w:rsidR="009237DA" w:rsidRPr="00907EE5" w:rsidRDefault="009237DA" w:rsidP="00ED79D6">
            <w:pPr>
              <w:spacing w:after="0" w:line="240" w:lineRule="auto"/>
              <w:rPr>
                <w:rFonts w:ascii="Arial" w:eastAsia="Times New Roman" w:hAnsi="Arial" w:cs="Arial"/>
                <w:lang w:val="en-IE"/>
              </w:rPr>
            </w:pPr>
          </w:p>
        </w:tc>
        <w:tc>
          <w:tcPr>
            <w:tcW w:w="2693" w:type="dxa"/>
            <w:shd w:val="clear" w:color="auto" w:fill="00B050"/>
          </w:tcPr>
          <w:p w:rsidR="009237DA" w:rsidRPr="00907EE5" w:rsidRDefault="009237DA" w:rsidP="00ED79D6">
            <w:pPr>
              <w:spacing w:after="0" w:line="240" w:lineRule="auto"/>
              <w:rPr>
                <w:rFonts w:ascii="Arial" w:eastAsia="Times New Roman" w:hAnsi="Arial" w:cs="Arial"/>
                <w:lang w:val="en-IE"/>
              </w:rPr>
            </w:pPr>
          </w:p>
        </w:tc>
        <w:tc>
          <w:tcPr>
            <w:tcW w:w="1560" w:type="dxa"/>
            <w:shd w:val="clear" w:color="auto" w:fill="00B050"/>
          </w:tcPr>
          <w:p w:rsidR="009237DA" w:rsidRPr="00907EE5" w:rsidRDefault="009237DA" w:rsidP="00ED79D6">
            <w:pPr>
              <w:spacing w:after="0" w:line="240" w:lineRule="auto"/>
              <w:rPr>
                <w:rFonts w:ascii="Arial" w:eastAsia="Times New Roman" w:hAnsi="Arial" w:cs="Arial"/>
                <w:lang w:val="en-IE"/>
              </w:rPr>
            </w:pPr>
          </w:p>
        </w:tc>
        <w:tc>
          <w:tcPr>
            <w:tcW w:w="1275" w:type="dxa"/>
            <w:shd w:val="clear" w:color="auto" w:fill="00B050"/>
          </w:tcPr>
          <w:p w:rsidR="009237DA" w:rsidRPr="00907EE5" w:rsidRDefault="009237DA" w:rsidP="00ED79D6">
            <w:pPr>
              <w:spacing w:after="0" w:line="240" w:lineRule="auto"/>
              <w:rPr>
                <w:rFonts w:ascii="Arial" w:eastAsia="Times New Roman" w:hAnsi="Arial" w:cs="Arial"/>
                <w:lang w:val="en-IE"/>
              </w:rPr>
            </w:pPr>
          </w:p>
        </w:tc>
        <w:tc>
          <w:tcPr>
            <w:tcW w:w="1701" w:type="dxa"/>
            <w:shd w:val="clear" w:color="auto" w:fill="00B050"/>
          </w:tcPr>
          <w:p w:rsidR="009237DA" w:rsidRPr="00907EE5" w:rsidRDefault="009237DA" w:rsidP="00ED79D6">
            <w:pPr>
              <w:spacing w:after="0" w:line="240" w:lineRule="auto"/>
              <w:rPr>
                <w:rFonts w:ascii="Arial" w:eastAsia="Times New Roman" w:hAnsi="Arial" w:cs="Arial"/>
                <w:lang w:val="en-IE"/>
              </w:rPr>
            </w:pPr>
          </w:p>
        </w:tc>
        <w:tc>
          <w:tcPr>
            <w:tcW w:w="2410" w:type="dxa"/>
            <w:shd w:val="clear" w:color="auto" w:fill="00B050"/>
          </w:tcPr>
          <w:p w:rsidR="009237DA" w:rsidRPr="00907EE5" w:rsidRDefault="009237DA" w:rsidP="00ED79D6">
            <w:pPr>
              <w:spacing w:after="0" w:line="240" w:lineRule="auto"/>
              <w:rPr>
                <w:rFonts w:ascii="Arial" w:eastAsia="Times New Roman" w:hAnsi="Arial" w:cs="Arial"/>
                <w:lang w:val="en-IE"/>
              </w:rPr>
            </w:pP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Action Number</w:t>
            </w:r>
          </w:p>
        </w:tc>
        <w:tc>
          <w:tcPr>
            <w:tcW w:w="2693"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Proposal and expected outcomes</w:t>
            </w:r>
          </w:p>
        </w:tc>
        <w:tc>
          <w:tcPr>
            <w:tcW w:w="156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Persons responsible</w:t>
            </w:r>
          </w:p>
        </w:tc>
        <w:tc>
          <w:tcPr>
            <w:tcW w:w="1275"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Timeline</w:t>
            </w:r>
          </w:p>
        </w:tc>
        <w:tc>
          <w:tcPr>
            <w:tcW w:w="170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Partnerships</w:t>
            </w:r>
          </w:p>
        </w:tc>
        <w:tc>
          <w:tcPr>
            <w:tcW w:w="241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Method of evaluation</w:t>
            </w: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action number from Saolta HI plan)</w:t>
            </w:r>
          </w:p>
        </w:tc>
        <w:tc>
          <w:tcPr>
            <w:tcW w:w="2693"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(brief outline of costs, proposed use of funds, target group, and potential outcomes)</w:t>
            </w:r>
          </w:p>
        </w:tc>
        <w:tc>
          <w:tcPr>
            <w:tcW w:w="156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(include names and roles)</w:t>
            </w:r>
          </w:p>
        </w:tc>
        <w:tc>
          <w:tcPr>
            <w:tcW w:w="1275"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(Estimated completion time)</w:t>
            </w:r>
          </w:p>
        </w:tc>
        <w:tc>
          <w:tcPr>
            <w:tcW w:w="170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if applicable)</w:t>
            </w:r>
          </w:p>
        </w:tc>
        <w:tc>
          <w:tcPr>
            <w:tcW w:w="241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(outline where applicable)</w:t>
            </w:r>
          </w:p>
        </w:tc>
      </w:tr>
      <w:tr w:rsidR="00907EE5" w:rsidRPr="00EE4D60" w:rsidTr="00907EE5">
        <w:tc>
          <w:tcPr>
            <w:tcW w:w="1951" w:type="dxa"/>
            <w:shd w:val="clear" w:color="auto" w:fill="00B050"/>
          </w:tcPr>
          <w:p w:rsidR="005A6E4A" w:rsidRPr="00907EE5" w:rsidRDefault="005A6E4A" w:rsidP="00ED79D6">
            <w:pPr>
              <w:spacing w:after="0" w:line="240" w:lineRule="auto"/>
              <w:rPr>
                <w:rFonts w:ascii="Arial" w:eastAsia="Times New Roman" w:hAnsi="Arial" w:cs="Arial"/>
                <w:b/>
                <w:color w:val="00B050"/>
                <w:lang w:val="en-IE"/>
              </w:rPr>
            </w:pPr>
          </w:p>
        </w:tc>
        <w:tc>
          <w:tcPr>
            <w:tcW w:w="2693" w:type="dxa"/>
            <w:shd w:val="clear" w:color="auto" w:fill="00B050"/>
          </w:tcPr>
          <w:p w:rsidR="005A6E4A" w:rsidRPr="00907EE5" w:rsidRDefault="005A6E4A" w:rsidP="00ED79D6">
            <w:pPr>
              <w:spacing w:after="0" w:line="240" w:lineRule="auto"/>
              <w:rPr>
                <w:rFonts w:ascii="Arial" w:eastAsia="Times New Roman" w:hAnsi="Arial" w:cs="Arial"/>
                <w:b/>
                <w:color w:val="00B050"/>
                <w:lang w:val="en-IE"/>
              </w:rPr>
            </w:pPr>
          </w:p>
        </w:tc>
        <w:tc>
          <w:tcPr>
            <w:tcW w:w="1560" w:type="dxa"/>
            <w:shd w:val="clear" w:color="auto" w:fill="00B050"/>
          </w:tcPr>
          <w:p w:rsidR="005A6E4A" w:rsidRPr="00907EE5" w:rsidRDefault="005A6E4A" w:rsidP="00ED79D6">
            <w:pPr>
              <w:spacing w:after="0" w:line="240" w:lineRule="auto"/>
              <w:rPr>
                <w:rFonts w:ascii="Arial" w:eastAsia="Times New Roman" w:hAnsi="Arial" w:cs="Arial"/>
                <w:b/>
                <w:color w:val="00B050"/>
                <w:lang w:val="en-IE"/>
              </w:rPr>
            </w:pPr>
          </w:p>
        </w:tc>
        <w:tc>
          <w:tcPr>
            <w:tcW w:w="1275" w:type="dxa"/>
            <w:shd w:val="clear" w:color="auto" w:fill="00B050"/>
          </w:tcPr>
          <w:p w:rsidR="005A6E4A" w:rsidRPr="00907EE5" w:rsidRDefault="005A6E4A" w:rsidP="00ED79D6">
            <w:pPr>
              <w:spacing w:after="0" w:line="240" w:lineRule="auto"/>
              <w:rPr>
                <w:rFonts w:ascii="Arial" w:eastAsia="Times New Roman" w:hAnsi="Arial" w:cs="Arial"/>
                <w:b/>
                <w:color w:val="00B050"/>
                <w:lang w:val="en-IE"/>
              </w:rPr>
            </w:pPr>
          </w:p>
        </w:tc>
        <w:tc>
          <w:tcPr>
            <w:tcW w:w="1701" w:type="dxa"/>
            <w:shd w:val="clear" w:color="auto" w:fill="00B050"/>
          </w:tcPr>
          <w:p w:rsidR="005A6E4A" w:rsidRPr="00907EE5" w:rsidRDefault="005A6E4A" w:rsidP="00ED79D6">
            <w:pPr>
              <w:spacing w:after="0" w:line="240" w:lineRule="auto"/>
              <w:rPr>
                <w:rFonts w:ascii="Arial" w:eastAsia="Times New Roman" w:hAnsi="Arial" w:cs="Arial"/>
                <w:b/>
                <w:color w:val="00B050"/>
                <w:lang w:val="en-IE"/>
              </w:rPr>
            </w:pPr>
          </w:p>
        </w:tc>
        <w:tc>
          <w:tcPr>
            <w:tcW w:w="2410" w:type="dxa"/>
            <w:shd w:val="clear" w:color="auto" w:fill="00B050"/>
          </w:tcPr>
          <w:p w:rsidR="005A6E4A" w:rsidRPr="00907EE5" w:rsidRDefault="005A6E4A" w:rsidP="00ED79D6">
            <w:pPr>
              <w:spacing w:after="0" w:line="240" w:lineRule="auto"/>
              <w:rPr>
                <w:rFonts w:ascii="Arial" w:eastAsia="Times New Roman" w:hAnsi="Arial" w:cs="Arial"/>
                <w:b/>
                <w:color w:val="00B050"/>
                <w:lang w:val="en-IE"/>
              </w:rPr>
            </w:pP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Action Number</w:t>
            </w:r>
          </w:p>
        </w:tc>
        <w:tc>
          <w:tcPr>
            <w:tcW w:w="2693"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Proposal and expected outcomes</w:t>
            </w:r>
          </w:p>
        </w:tc>
        <w:tc>
          <w:tcPr>
            <w:tcW w:w="156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Persons responsible</w:t>
            </w:r>
          </w:p>
        </w:tc>
        <w:tc>
          <w:tcPr>
            <w:tcW w:w="1275"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Timeline</w:t>
            </w:r>
          </w:p>
        </w:tc>
        <w:tc>
          <w:tcPr>
            <w:tcW w:w="170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Partnerships</w:t>
            </w:r>
          </w:p>
        </w:tc>
        <w:tc>
          <w:tcPr>
            <w:tcW w:w="241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Method of evaluation</w:t>
            </w: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action number from Saolta HI plan)</w:t>
            </w:r>
          </w:p>
        </w:tc>
        <w:tc>
          <w:tcPr>
            <w:tcW w:w="2693"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(brief outline of costs, proposed use of funds, target group, and potential outcomes)</w:t>
            </w:r>
          </w:p>
        </w:tc>
        <w:tc>
          <w:tcPr>
            <w:tcW w:w="156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(include names and roles)</w:t>
            </w:r>
          </w:p>
        </w:tc>
        <w:tc>
          <w:tcPr>
            <w:tcW w:w="1275"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(Estimated completion time)</w:t>
            </w:r>
          </w:p>
        </w:tc>
        <w:tc>
          <w:tcPr>
            <w:tcW w:w="170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if applicable)</w:t>
            </w:r>
          </w:p>
        </w:tc>
        <w:tc>
          <w:tcPr>
            <w:tcW w:w="241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(outline where applicable)</w:t>
            </w:r>
          </w:p>
        </w:tc>
      </w:tr>
      <w:tr w:rsidR="00907EE5" w:rsidRPr="00EE4D60" w:rsidTr="00907EE5">
        <w:tc>
          <w:tcPr>
            <w:tcW w:w="195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693"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560"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275"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70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410" w:type="dxa"/>
            <w:shd w:val="clear" w:color="auto" w:fill="00B050"/>
          </w:tcPr>
          <w:p w:rsidR="005A6E4A" w:rsidRPr="00907EE5" w:rsidRDefault="005A6E4A" w:rsidP="00ED79D6">
            <w:pPr>
              <w:spacing w:after="0" w:line="240" w:lineRule="auto"/>
              <w:rPr>
                <w:rFonts w:ascii="Arial" w:eastAsia="Times New Roman" w:hAnsi="Arial" w:cs="Arial"/>
                <w:lang w:val="en-IE"/>
              </w:rPr>
            </w:pP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Action Number</w:t>
            </w:r>
          </w:p>
        </w:tc>
        <w:tc>
          <w:tcPr>
            <w:tcW w:w="2693"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 xml:space="preserve">Proposal and expected </w:t>
            </w:r>
            <w:r w:rsidRPr="00907EE5">
              <w:rPr>
                <w:rFonts w:ascii="Arial" w:eastAsia="Times New Roman" w:hAnsi="Arial" w:cs="Arial"/>
                <w:b/>
                <w:color w:val="00B050"/>
                <w:lang w:val="en-IE"/>
              </w:rPr>
              <w:lastRenderedPageBreak/>
              <w:t>outcomes</w:t>
            </w:r>
          </w:p>
        </w:tc>
        <w:tc>
          <w:tcPr>
            <w:tcW w:w="156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lastRenderedPageBreak/>
              <w:t xml:space="preserve">Persons </w:t>
            </w:r>
            <w:r w:rsidRPr="00907EE5">
              <w:rPr>
                <w:rFonts w:ascii="Arial" w:eastAsia="Times New Roman" w:hAnsi="Arial" w:cs="Arial"/>
                <w:b/>
                <w:color w:val="00B050"/>
                <w:lang w:val="en-IE"/>
              </w:rPr>
              <w:lastRenderedPageBreak/>
              <w:t>responsible</w:t>
            </w:r>
          </w:p>
        </w:tc>
        <w:tc>
          <w:tcPr>
            <w:tcW w:w="1275"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lastRenderedPageBreak/>
              <w:t>Timeline</w:t>
            </w:r>
          </w:p>
        </w:tc>
        <w:tc>
          <w:tcPr>
            <w:tcW w:w="170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Partnerships</w:t>
            </w:r>
          </w:p>
        </w:tc>
        <w:tc>
          <w:tcPr>
            <w:tcW w:w="241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 xml:space="preserve">Method of </w:t>
            </w:r>
            <w:r w:rsidRPr="00907EE5">
              <w:rPr>
                <w:rFonts w:ascii="Arial" w:eastAsia="Times New Roman" w:hAnsi="Arial" w:cs="Arial"/>
                <w:b/>
                <w:color w:val="00B050"/>
                <w:lang w:val="en-IE"/>
              </w:rPr>
              <w:lastRenderedPageBreak/>
              <w:t>evaluation</w:t>
            </w: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lastRenderedPageBreak/>
              <w:t>(insert action number from Saolta HI plan)</w:t>
            </w:r>
          </w:p>
        </w:tc>
        <w:tc>
          <w:tcPr>
            <w:tcW w:w="2693"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(brief outline of costs, proposed use of funds, target group, and potential outcomes)</w:t>
            </w:r>
          </w:p>
        </w:tc>
        <w:tc>
          <w:tcPr>
            <w:tcW w:w="156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(include names and roles)</w:t>
            </w:r>
          </w:p>
        </w:tc>
        <w:tc>
          <w:tcPr>
            <w:tcW w:w="1275"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(Estimated completion time)</w:t>
            </w:r>
          </w:p>
        </w:tc>
        <w:tc>
          <w:tcPr>
            <w:tcW w:w="170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if applicable)</w:t>
            </w:r>
          </w:p>
        </w:tc>
        <w:tc>
          <w:tcPr>
            <w:tcW w:w="241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(outline where applicable)</w:t>
            </w:r>
          </w:p>
        </w:tc>
      </w:tr>
      <w:tr w:rsidR="00907EE5" w:rsidRPr="00EE4D60" w:rsidTr="00907EE5">
        <w:tc>
          <w:tcPr>
            <w:tcW w:w="195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693"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560"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275"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70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410" w:type="dxa"/>
            <w:shd w:val="clear" w:color="auto" w:fill="00B050"/>
          </w:tcPr>
          <w:p w:rsidR="005A6E4A" w:rsidRPr="00907EE5" w:rsidRDefault="005A6E4A" w:rsidP="00ED79D6">
            <w:pPr>
              <w:spacing w:after="0" w:line="240" w:lineRule="auto"/>
              <w:rPr>
                <w:rFonts w:ascii="Arial" w:eastAsia="Times New Roman" w:hAnsi="Arial" w:cs="Arial"/>
                <w:lang w:val="en-IE"/>
              </w:rPr>
            </w:pP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Action Number</w:t>
            </w:r>
          </w:p>
        </w:tc>
        <w:tc>
          <w:tcPr>
            <w:tcW w:w="2693"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Proposal and expected outcomes</w:t>
            </w:r>
          </w:p>
        </w:tc>
        <w:tc>
          <w:tcPr>
            <w:tcW w:w="156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Persons responsible</w:t>
            </w:r>
          </w:p>
        </w:tc>
        <w:tc>
          <w:tcPr>
            <w:tcW w:w="1275"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Timeline</w:t>
            </w:r>
          </w:p>
        </w:tc>
        <w:tc>
          <w:tcPr>
            <w:tcW w:w="170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Partnerships</w:t>
            </w:r>
          </w:p>
        </w:tc>
        <w:tc>
          <w:tcPr>
            <w:tcW w:w="241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Method of evaluation</w:t>
            </w: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action number from Saolta HI plan)</w:t>
            </w:r>
          </w:p>
        </w:tc>
        <w:tc>
          <w:tcPr>
            <w:tcW w:w="2693"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(brief outline of costs, proposed use of funds, target group, and potential outcomes)</w:t>
            </w:r>
          </w:p>
        </w:tc>
        <w:tc>
          <w:tcPr>
            <w:tcW w:w="156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(include names and roles)</w:t>
            </w:r>
          </w:p>
        </w:tc>
        <w:tc>
          <w:tcPr>
            <w:tcW w:w="1275"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(Estimated completion time)</w:t>
            </w:r>
          </w:p>
        </w:tc>
        <w:tc>
          <w:tcPr>
            <w:tcW w:w="170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if applicable)</w:t>
            </w:r>
          </w:p>
        </w:tc>
        <w:tc>
          <w:tcPr>
            <w:tcW w:w="241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(outline where applicable)</w:t>
            </w:r>
          </w:p>
        </w:tc>
      </w:tr>
      <w:tr w:rsidR="00907EE5" w:rsidRPr="00EE4D60" w:rsidTr="00907EE5">
        <w:tc>
          <w:tcPr>
            <w:tcW w:w="195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693"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560"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275"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70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410" w:type="dxa"/>
            <w:shd w:val="clear" w:color="auto" w:fill="00B050"/>
          </w:tcPr>
          <w:p w:rsidR="005A6E4A" w:rsidRPr="00907EE5" w:rsidRDefault="005A6E4A" w:rsidP="00ED79D6">
            <w:pPr>
              <w:spacing w:after="0" w:line="240" w:lineRule="auto"/>
              <w:rPr>
                <w:rFonts w:ascii="Arial" w:eastAsia="Times New Roman" w:hAnsi="Arial" w:cs="Arial"/>
                <w:lang w:val="en-IE"/>
              </w:rPr>
            </w:pP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Action Number</w:t>
            </w:r>
          </w:p>
        </w:tc>
        <w:tc>
          <w:tcPr>
            <w:tcW w:w="2693"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Proposal and expected outcomes</w:t>
            </w:r>
          </w:p>
        </w:tc>
        <w:tc>
          <w:tcPr>
            <w:tcW w:w="156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Persons responsible</w:t>
            </w:r>
          </w:p>
        </w:tc>
        <w:tc>
          <w:tcPr>
            <w:tcW w:w="1275"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Timeline</w:t>
            </w:r>
          </w:p>
        </w:tc>
        <w:tc>
          <w:tcPr>
            <w:tcW w:w="170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Partnerships</w:t>
            </w:r>
          </w:p>
        </w:tc>
        <w:tc>
          <w:tcPr>
            <w:tcW w:w="241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Method of evaluation</w:t>
            </w: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action number from Saolta HI plan)</w:t>
            </w:r>
          </w:p>
        </w:tc>
        <w:tc>
          <w:tcPr>
            <w:tcW w:w="2693"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(brief outline of costs, proposed use of funds, target group, and potential outcomes)</w:t>
            </w:r>
          </w:p>
        </w:tc>
        <w:tc>
          <w:tcPr>
            <w:tcW w:w="156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(include names and roles)</w:t>
            </w:r>
          </w:p>
        </w:tc>
        <w:tc>
          <w:tcPr>
            <w:tcW w:w="1275"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(Estimated completion time)</w:t>
            </w:r>
          </w:p>
        </w:tc>
        <w:tc>
          <w:tcPr>
            <w:tcW w:w="170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if applicable)</w:t>
            </w:r>
          </w:p>
        </w:tc>
        <w:tc>
          <w:tcPr>
            <w:tcW w:w="241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(outline where applicable)</w:t>
            </w:r>
          </w:p>
        </w:tc>
      </w:tr>
      <w:tr w:rsidR="00907EE5" w:rsidRPr="00EE4D60" w:rsidTr="00907EE5">
        <w:tc>
          <w:tcPr>
            <w:tcW w:w="195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693"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560"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275"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1701" w:type="dxa"/>
            <w:shd w:val="clear" w:color="auto" w:fill="00B050"/>
          </w:tcPr>
          <w:p w:rsidR="005A6E4A" w:rsidRPr="00907EE5" w:rsidRDefault="005A6E4A" w:rsidP="00ED79D6">
            <w:pPr>
              <w:spacing w:after="0" w:line="240" w:lineRule="auto"/>
              <w:rPr>
                <w:rFonts w:ascii="Arial" w:eastAsia="Times New Roman" w:hAnsi="Arial" w:cs="Arial"/>
                <w:lang w:val="en-IE"/>
              </w:rPr>
            </w:pPr>
          </w:p>
        </w:tc>
        <w:tc>
          <w:tcPr>
            <w:tcW w:w="2410" w:type="dxa"/>
            <w:shd w:val="clear" w:color="auto" w:fill="00B050"/>
          </w:tcPr>
          <w:p w:rsidR="005A6E4A" w:rsidRPr="00907EE5" w:rsidRDefault="005A6E4A" w:rsidP="00ED79D6">
            <w:pPr>
              <w:spacing w:after="0" w:line="240" w:lineRule="auto"/>
              <w:rPr>
                <w:rFonts w:ascii="Arial" w:eastAsia="Times New Roman" w:hAnsi="Arial" w:cs="Arial"/>
                <w:lang w:val="en-IE"/>
              </w:rPr>
            </w:pP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Action Number</w:t>
            </w:r>
          </w:p>
        </w:tc>
        <w:tc>
          <w:tcPr>
            <w:tcW w:w="2693"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Proposal and expected outcomes</w:t>
            </w:r>
          </w:p>
        </w:tc>
        <w:tc>
          <w:tcPr>
            <w:tcW w:w="156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Persons responsible</w:t>
            </w:r>
          </w:p>
        </w:tc>
        <w:tc>
          <w:tcPr>
            <w:tcW w:w="1275"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Timeline</w:t>
            </w:r>
          </w:p>
        </w:tc>
        <w:tc>
          <w:tcPr>
            <w:tcW w:w="1701"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Partnerships</w:t>
            </w:r>
          </w:p>
        </w:tc>
        <w:tc>
          <w:tcPr>
            <w:tcW w:w="2410" w:type="dxa"/>
          </w:tcPr>
          <w:p w:rsidR="005A6E4A" w:rsidRPr="00907EE5" w:rsidRDefault="005A6E4A" w:rsidP="00ED79D6">
            <w:pPr>
              <w:spacing w:after="0" w:line="240" w:lineRule="auto"/>
              <w:rPr>
                <w:rFonts w:ascii="Arial" w:eastAsia="Times New Roman" w:hAnsi="Arial" w:cs="Arial"/>
                <w:b/>
                <w:color w:val="00B050"/>
                <w:lang w:val="en-IE"/>
              </w:rPr>
            </w:pPr>
            <w:r w:rsidRPr="00907EE5">
              <w:rPr>
                <w:rFonts w:ascii="Arial" w:eastAsia="Times New Roman" w:hAnsi="Arial" w:cs="Arial"/>
                <w:b/>
                <w:color w:val="00B050"/>
                <w:lang w:val="en-IE"/>
              </w:rPr>
              <w:t>Method of evaluation</w:t>
            </w:r>
          </w:p>
        </w:tc>
      </w:tr>
      <w:tr w:rsidR="00907EE5" w:rsidRPr="00EE4D60" w:rsidTr="00907EE5">
        <w:tc>
          <w:tcPr>
            <w:tcW w:w="195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action number from Saolta HI plan)</w:t>
            </w:r>
          </w:p>
        </w:tc>
        <w:tc>
          <w:tcPr>
            <w:tcW w:w="2693"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(brief outline of costs, proposed use of funds, target group, and potential outcomes)</w:t>
            </w:r>
          </w:p>
        </w:tc>
        <w:tc>
          <w:tcPr>
            <w:tcW w:w="156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(include names and roles)</w:t>
            </w:r>
          </w:p>
        </w:tc>
        <w:tc>
          <w:tcPr>
            <w:tcW w:w="1275"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(Estimated completion time)</w:t>
            </w:r>
          </w:p>
        </w:tc>
        <w:tc>
          <w:tcPr>
            <w:tcW w:w="1701"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(insert if applicable)</w:t>
            </w:r>
          </w:p>
        </w:tc>
        <w:tc>
          <w:tcPr>
            <w:tcW w:w="2410" w:type="dxa"/>
          </w:tcPr>
          <w:p w:rsidR="005A6E4A" w:rsidRPr="00907EE5" w:rsidRDefault="005A6E4A" w:rsidP="00ED79D6">
            <w:pPr>
              <w:spacing w:after="0" w:line="240" w:lineRule="auto"/>
              <w:rPr>
                <w:rFonts w:ascii="Arial" w:eastAsia="Times New Roman" w:hAnsi="Arial" w:cs="Arial"/>
                <w:lang w:val="en-IE"/>
              </w:rPr>
            </w:pPr>
            <w:r w:rsidRPr="00907EE5">
              <w:rPr>
                <w:rFonts w:ascii="Arial" w:eastAsia="Times New Roman" w:hAnsi="Arial" w:cs="Arial"/>
                <w:lang w:val="en-IE"/>
              </w:rPr>
              <w:t>(outline where applicable)</w:t>
            </w:r>
          </w:p>
        </w:tc>
      </w:tr>
    </w:tbl>
    <w:p w:rsidR="009237DA" w:rsidRDefault="009237DA" w:rsidP="009237DA">
      <w:pPr>
        <w:pStyle w:val="ListParagraph"/>
        <w:spacing w:after="0" w:line="240" w:lineRule="auto"/>
        <w:ind w:left="360"/>
        <w:rPr>
          <w:rFonts w:ascii="Arial" w:hAnsi="Arial" w:cs="Arial"/>
          <w:b/>
        </w:rPr>
      </w:pPr>
    </w:p>
    <w:p w:rsidR="00907EE5" w:rsidRDefault="00907EE5" w:rsidP="009237DA">
      <w:pPr>
        <w:pStyle w:val="ListParagraph"/>
        <w:spacing w:after="0" w:line="240" w:lineRule="auto"/>
        <w:ind w:left="360"/>
        <w:rPr>
          <w:rFonts w:ascii="Arial" w:hAnsi="Arial" w:cs="Arial"/>
          <w:b/>
        </w:rPr>
      </w:pPr>
    </w:p>
    <w:p w:rsidR="00907EE5" w:rsidRDefault="00907EE5" w:rsidP="009237DA">
      <w:pPr>
        <w:pStyle w:val="ListParagraph"/>
        <w:spacing w:after="0" w:line="240" w:lineRule="auto"/>
        <w:ind w:left="360"/>
        <w:rPr>
          <w:rFonts w:ascii="Arial" w:hAnsi="Arial" w:cs="Arial"/>
          <w:b/>
        </w:rPr>
      </w:pPr>
    </w:p>
    <w:p w:rsidR="00907EE5" w:rsidRDefault="00907EE5" w:rsidP="009237DA">
      <w:pPr>
        <w:pStyle w:val="ListParagraph"/>
        <w:spacing w:after="0" w:line="240" w:lineRule="auto"/>
        <w:ind w:left="360"/>
        <w:rPr>
          <w:rFonts w:ascii="Arial" w:hAnsi="Arial" w:cs="Arial"/>
          <w:b/>
        </w:rPr>
      </w:pPr>
    </w:p>
    <w:p w:rsidR="009237DA" w:rsidRPr="00907EE5" w:rsidRDefault="009237DA" w:rsidP="00907EE5">
      <w:pPr>
        <w:spacing w:after="0" w:line="240" w:lineRule="auto"/>
        <w:rPr>
          <w:rFonts w:ascii="Arial" w:hAnsi="Arial" w:cs="Arial"/>
          <w:b/>
        </w:rPr>
      </w:pPr>
    </w:p>
    <w:p w:rsidR="00907EE5" w:rsidRDefault="00907EE5" w:rsidP="00504000">
      <w:pPr>
        <w:pStyle w:val="ListParagraph"/>
        <w:numPr>
          <w:ilvl w:val="0"/>
          <w:numId w:val="7"/>
        </w:numPr>
        <w:spacing w:after="0" w:line="240" w:lineRule="auto"/>
        <w:rPr>
          <w:rFonts w:ascii="Arial" w:hAnsi="Arial" w:cs="Arial"/>
          <w:b/>
        </w:rPr>
        <w:sectPr w:rsidR="00907EE5" w:rsidSect="00907EE5">
          <w:pgSz w:w="16838" w:h="11906" w:orient="landscape" w:code="9"/>
          <w:pgMar w:top="1440" w:right="1253" w:bottom="1440" w:left="1440" w:header="709" w:footer="0" w:gutter="0"/>
          <w:cols w:space="708"/>
          <w:docGrid w:linePitch="360"/>
        </w:sectPr>
      </w:pPr>
    </w:p>
    <w:p w:rsidR="005B6EA5" w:rsidRDefault="005B6EA5" w:rsidP="00504000">
      <w:pPr>
        <w:pStyle w:val="ListParagraph"/>
        <w:numPr>
          <w:ilvl w:val="0"/>
          <w:numId w:val="7"/>
        </w:numPr>
        <w:spacing w:after="0" w:line="240" w:lineRule="auto"/>
        <w:rPr>
          <w:rFonts w:ascii="Arial" w:hAnsi="Arial" w:cs="Arial"/>
          <w:b/>
        </w:rPr>
      </w:pPr>
      <w:r w:rsidRPr="00784FD6">
        <w:rPr>
          <w:rFonts w:ascii="Arial" w:hAnsi="Arial" w:cs="Arial"/>
          <w:b/>
        </w:rPr>
        <w:lastRenderedPageBreak/>
        <w:t>References</w:t>
      </w:r>
    </w:p>
    <w:p w:rsidR="005A6E4A" w:rsidRDefault="005A6E4A" w:rsidP="005A6E4A">
      <w:pPr>
        <w:pStyle w:val="ListParagraph"/>
        <w:spacing w:after="0" w:line="240" w:lineRule="auto"/>
        <w:ind w:left="360"/>
        <w:rPr>
          <w:rFonts w:ascii="Arial" w:hAnsi="Arial" w:cs="Arial"/>
          <w:b/>
        </w:rPr>
      </w:pPr>
    </w:p>
    <w:p w:rsidR="005A6E4A" w:rsidRPr="00784FD6" w:rsidRDefault="005A6E4A" w:rsidP="005A6E4A">
      <w:pPr>
        <w:pStyle w:val="NoSpacing"/>
        <w:numPr>
          <w:ilvl w:val="0"/>
          <w:numId w:val="6"/>
        </w:numPr>
        <w:rPr>
          <w:rFonts w:ascii="Arial" w:hAnsi="Arial" w:cs="Arial"/>
          <w:i/>
        </w:rPr>
      </w:pPr>
      <w:r w:rsidRPr="00784FD6">
        <w:rPr>
          <w:rFonts w:ascii="Arial" w:hAnsi="Arial" w:cs="Arial"/>
        </w:rPr>
        <w:t xml:space="preserve">Department of Health (2013) </w:t>
      </w:r>
      <w:r w:rsidRPr="00784FD6">
        <w:rPr>
          <w:rFonts w:ascii="Arial" w:hAnsi="Arial" w:cs="Arial"/>
          <w:i/>
        </w:rPr>
        <w:t xml:space="preserve">Healthy Ireland, </w:t>
      </w:r>
      <w:proofErr w:type="gramStart"/>
      <w:r w:rsidRPr="00784FD6">
        <w:rPr>
          <w:rFonts w:ascii="Arial" w:hAnsi="Arial" w:cs="Arial"/>
          <w:i/>
        </w:rPr>
        <w:t>A</w:t>
      </w:r>
      <w:proofErr w:type="gramEnd"/>
      <w:r w:rsidRPr="00784FD6">
        <w:rPr>
          <w:rFonts w:ascii="Arial" w:hAnsi="Arial" w:cs="Arial"/>
          <w:i/>
        </w:rPr>
        <w:t xml:space="preserve"> Framework for Improved Health 2013-2025. </w:t>
      </w:r>
      <w:hyperlink r:id="rId14" w:history="1">
        <w:r w:rsidRPr="00784FD6">
          <w:rPr>
            <w:rStyle w:val="Hyperlink"/>
            <w:rFonts w:ascii="Arial" w:hAnsi="Arial" w:cs="Arial"/>
          </w:rPr>
          <w:t>http://www.healthyireland.ie/wp-content/uploads/2015/10/Healthy-Ireland-Framework1.pdf</w:t>
        </w:r>
      </w:hyperlink>
    </w:p>
    <w:p w:rsidR="005A6E4A" w:rsidRPr="00784FD6" w:rsidRDefault="005A6E4A" w:rsidP="005A6E4A">
      <w:pPr>
        <w:pStyle w:val="NoSpacing"/>
        <w:numPr>
          <w:ilvl w:val="0"/>
          <w:numId w:val="6"/>
        </w:numPr>
        <w:rPr>
          <w:rFonts w:ascii="Arial" w:hAnsi="Arial" w:cs="Arial"/>
          <w:i/>
        </w:rPr>
      </w:pPr>
      <w:r w:rsidRPr="00784FD6">
        <w:rPr>
          <w:rFonts w:ascii="Arial" w:hAnsi="Arial" w:cs="Arial"/>
        </w:rPr>
        <w:t xml:space="preserve">Saolta University Healthcare Group (2014) </w:t>
      </w:r>
      <w:r w:rsidRPr="00784FD6">
        <w:rPr>
          <w:rFonts w:ascii="Arial" w:hAnsi="Arial" w:cs="Arial"/>
          <w:i/>
        </w:rPr>
        <w:t xml:space="preserve">Saolta Healthy Ireland Implementation Plan 2015-2017. </w:t>
      </w:r>
      <w:hyperlink r:id="rId15" w:history="1">
        <w:r w:rsidRPr="00784FD6">
          <w:rPr>
            <w:rStyle w:val="Hyperlink"/>
            <w:rFonts w:ascii="Arial" w:hAnsi="Arial" w:cs="Arial"/>
          </w:rPr>
          <w:t>http://www.hse.ie/eng/health/hl/hi/HIDocs/saoltahiplan.pdf</w:t>
        </w:r>
      </w:hyperlink>
    </w:p>
    <w:p w:rsidR="005A6E4A" w:rsidRPr="006B3333" w:rsidRDefault="005A6E4A" w:rsidP="005A6E4A">
      <w:pPr>
        <w:pStyle w:val="NoSpacing"/>
        <w:numPr>
          <w:ilvl w:val="0"/>
          <w:numId w:val="6"/>
        </w:numPr>
        <w:rPr>
          <w:rFonts w:ascii="Arial" w:hAnsi="Arial" w:cs="Arial"/>
          <w:i/>
        </w:rPr>
      </w:pPr>
      <w:r w:rsidRPr="00784FD6">
        <w:rPr>
          <w:rFonts w:ascii="Arial" w:eastAsia="FreeSans" w:hAnsi="Arial" w:cs="Arial"/>
          <w:lang w:val="en-IE" w:eastAsia="en-IE"/>
        </w:rPr>
        <w:t xml:space="preserve">Peter C </w:t>
      </w:r>
      <w:proofErr w:type="spellStart"/>
      <w:r w:rsidRPr="00784FD6">
        <w:rPr>
          <w:rFonts w:ascii="Arial" w:eastAsia="FreeSans" w:hAnsi="Arial" w:cs="Arial"/>
          <w:lang w:val="en-IE" w:eastAsia="en-IE"/>
        </w:rPr>
        <w:t>Gøtzsche</w:t>
      </w:r>
      <w:proofErr w:type="spellEnd"/>
      <w:r w:rsidRPr="00784FD6">
        <w:rPr>
          <w:rFonts w:ascii="Arial" w:eastAsia="FreeSans" w:hAnsi="Arial" w:cs="Arial"/>
          <w:lang w:val="en-IE" w:eastAsia="en-IE"/>
        </w:rPr>
        <w:t xml:space="preserve">, </w:t>
      </w:r>
      <w:proofErr w:type="spellStart"/>
      <w:r w:rsidRPr="00784FD6">
        <w:rPr>
          <w:rFonts w:ascii="Arial" w:eastAsia="FreeSans" w:hAnsi="Arial" w:cs="Arial"/>
          <w:lang w:val="en-IE" w:eastAsia="en-IE"/>
        </w:rPr>
        <w:t>Karsten</w:t>
      </w:r>
      <w:proofErr w:type="spellEnd"/>
      <w:r w:rsidRPr="00784FD6">
        <w:rPr>
          <w:rFonts w:ascii="Arial" w:eastAsia="FreeSans" w:hAnsi="Arial" w:cs="Arial"/>
          <w:lang w:val="en-IE" w:eastAsia="en-IE"/>
        </w:rPr>
        <w:t xml:space="preserve"> </w:t>
      </w:r>
      <w:proofErr w:type="spellStart"/>
      <w:r w:rsidRPr="00784FD6">
        <w:rPr>
          <w:rFonts w:ascii="Arial" w:eastAsia="FreeSans" w:hAnsi="Arial" w:cs="Arial"/>
          <w:lang w:val="en-IE" w:eastAsia="en-IE"/>
        </w:rPr>
        <w:t>Juhl</w:t>
      </w:r>
      <w:proofErr w:type="spellEnd"/>
      <w:r w:rsidRPr="00784FD6">
        <w:rPr>
          <w:rFonts w:ascii="Arial" w:eastAsia="FreeSans" w:hAnsi="Arial" w:cs="Arial"/>
          <w:lang w:val="en-IE" w:eastAsia="en-IE"/>
        </w:rPr>
        <w:t xml:space="preserve"> </w:t>
      </w:r>
      <w:proofErr w:type="spellStart"/>
      <w:r w:rsidRPr="00784FD6">
        <w:rPr>
          <w:rFonts w:ascii="Arial" w:eastAsia="FreeSans" w:hAnsi="Arial" w:cs="Arial"/>
          <w:lang w:val="en-IE" w:eastAsia="en-IE"/>
        </w:rPr>
        <w:t>Jørgensen</w:t>
      </w:r>
      <w:proofErr w:type="spellEnd"/>
      <w:r w:rsidRPr="00784FD6">
        <w:rPr>
          <w:rFonts w:ascii="Arial" w:eastAsia="FreeSans" w:hAnsi="Arial" w:cs="Arial"/>
          <w:lang w:val="en-IE" w:eastAsia="en-IE"/>
        </w:rPr>
        <w:t xml:space="preserve">, </w:t>
      </w:r>
      <w:proofErr w:type="spellStart"/>
      <w:proofErr w:type="gramStart"/>
      <w:r w:rsidRPr="00784FD6">
        <w:rPr>
          <w:rFonts w:ascii="Arial" w:eastAsia="FreeSans" w:hAnsi="Arial" w:cs="Arial"/>
          <w:lang w:val="en-IE" w:eastAsia="en-IE"/>
        </w:rPr>
        <w:t>Lasse</w:t>
      </w:r>
      <w:proofErr w:type="spellEnd"/>
      <w:proofErr w:type="gramEnd"/>
      <w:r w:rsidRPr="00784FD6">
        <w:rPr>
          <w:rFonts w:ascii="Arial" w:eastAsia="FreeSans" w:hAnsi="Arial" w:cs="Arial"/>
          <w:lang w:val="en-IE" w:eastAsia="en-IE"/>
        </w:rPr>
        <w:t xml:space="preserve"> T </w:t>
      </w:r>
      <w:proofErr w:type="spellStart"/>
      <w:r w:rsidRPr="00784FD6">
        <w:rPr>
          <w:rFonts w:ascii="Arial" w:eastAsia="FreeSans" w:hAnsi="Arial" w:cs="Arial"/>
          <w:lang w:val="en-IE" w:eastAsia="en-IE"/>
        </w:rPr>
        <w:t>Krogsbøll</w:t>
      </w:r>
      <w:proofErr w:type="spellEnd"/>
      <w:r w:rsidRPr="00784FD6">
        <w:rPr>
          <w:rFonts w:ascii="Arial" w:eastAsia="FreeSans" w:hAnsi="Arial" w:cs="Arial"/>
          <w:lang w:val="en-IE" w:eastAsia="en-IE"/>
        </w:rPr>
        <w:t>,</w:t>
      </w:r>
      <w:r w:rsidRPr="00784FD6">
        <w:rPr>
          <w:rFonts w:ascii="Arial" w:hAnsi="Arial" w:cs="Arial"/>
          <w:bCs/>
          <w:lang w:val="en-IE" w:eastAsia="en-IE"/>
        </w:rPr>
        <w:t xml:space="preserve"> </w:t>
      </w:r>
      <w:r w:rsidRPr="00784FD6">
        <w:rPr>
          <w:rFonts w:ascii="Arial" w:hAnsi="Arial" w:cs="Arial"/>
          <w:bCs/>
          <w:i/>
          <w:lang w:val="en-IE" w:eastAsia="en-IE"/>
        </w:rPr>
        <w:t xml:space="preserve">General health checks don’t work: </w:t>
      </w:r>
      <w:r w:rsidRPr="00784FD6">
        <w:rPr>
          <w:rFonts w:ascii="Arial" w:hAnsi="Arial" w:cs="Arial"/>
          <w:i/>
          <w:lang w:val="en-IE" w:eastAsia="en-IE"/>
        </w:rPr>
        <w:t xml:space="preserve">It’s time to let them go. </w:t>
      </w:r>
      <w:r w:rsidRPr="00784FD6">
        <w:rPr>
          <w:rFonts w:ascii="Arial" w:hAnsi="Arial" w:cs="Arial"/>
          <w:iCs/>
          <w:lang w:val="en-IE" w:eastAsia="en-IE"/>
        </w:rPr>
        <w:t>BMJ</w:t>
      </w:r>
      <w:r w:rsidRPr="00784FD6">
        <w:rPr>
          <w:rFonts w:ascii="Arial" w:hAnsi="Arial" w:cs="Arial"/>
          <w:i/>
          <w:iCs/>
          <w:lang w:val="en-IE" w:eastAsia="en-IE"/>
        </w:rPr>
        <w:t xml:space="preserve"> </w:t>
      </w:r>
      <w:r w:rsidRPr="00784FD6">
        <w:rPr>
          <w:rFonts w:ascii="Arial" w:eastAsia="FreeSans" w:hAnsi="Arial" w:cs="Arial"/>
          <w:lang w:val="en-IE" w:eastAsia="en-IE"/>
        </w:rPr>
        <w:t xml:space="preserve">2014; 348: g 3680. </w:t>
      </w:r>
      <w:hyperlink r:id="rId16" w:history="1">
        <w:r w:rsidRPr="00784FD6">
          <w:rPr>
            <w:rStyle w:val="Hyperlink"/>
            <w:rFonts w:ascii="Arial" w:hAnsi="Arial" w:cs="Arial"/>
          </w:rPr>
          <w:t>http://www.bmj.com/content/348/bmj.g3680</w:t>
        </w:r>
      </w:hyperlink>
    </w:p>
    <w:p w:rsidR="006B3333" w:rsidRDefault="005C05E9" w:rsidP="005A6E4A">
      <w:pPr>
        <w:pStyle w:val="NoSpacing"/>
        <w:numPr>
          <w:ilvl w:val="0"/>
          <w:numId w:val="6"/>
        </w:numPr>
        <w:rPr>
          <w:rFonts w:ascii="Arial" w:hAnsi="Arial" w:cs="Arial"/>
          <w:i/>
        </w:rPr>
      </w:pPr>
      <w:hyperlink r:id="rId17" w:history="1">
        <w:r w:rsidR="006B3333" w:rsidRPr="006C07E8">
          <w:rPr>
            <w:rStyle w:val="Hyperlink"/>
            <w:rFonts w:ascii="Arial" w:hAnsi="Arial" w:cs="Arial"/>
            <w:i/>
          </w:rPr>
          <w:t>https://www.pobal.ie/FundingProgrammes/Healthy%20Ireland/Pages/Healthy%20Ireland.aspx</w:t>
        </w:r>
      </w:hyperlink>
    </w:p>
    <w:p w:rsidR="006B3333" w:rsidRPr="00F26BA4" w:rsidRDefault="006B3333" w:rsidP="006B3333">
      <w:pPr>
        <w:pStyle w:val="NoSpacing"/>
        <w:ind w:left="1440"/>
        <w:rPr>
          <w:rFonts w:ascii="Arial" w:hAnsi="Arial" w:cs="Arial"/>
          <w:i/>
        </w:rPr>
      </w:pPr>
    </w:p>
    <w:p w:rsidR="005A6E4A" w:rsidRPr="006B3333" w:rsidRDefault="005A6E4A" w:rsidP="006B3333">
      <w:pPr>
        <w:spacing w:after="0" w:line="240" w:lineRule="auto"/>
        <w:rPr>
          <w:rFonts w:ascii="Arial" w:hAnsi="Arial" w:cs="Arial"/>
          <w:b/>
        </w:rPr>
      </w:pPr>
    </w:p>
    <w:p w:rsidR="005A6E4A" w:rsidRPr="005A6E4A" w:rsidRDefault="005A6E4A" w:rsidP="005A6E4A">
      <w:pPr>
        <w:pStyle w:val="ListParagraph"/>
        <w:numPr>
          <w:ilvl w:val="0"/>
          <w:numId w:val="7"/>
        </w:numPr>
        <w:spacing w:after="0" w:line="240" w:lineRule="auto"/>
        <w:rPr>
          <w:rFonts w:ascii="Arial" w:hAnsi="Arial" w:cs="Arial"/>
          <w:b/>
        </w:rPr>
      </w:pPr>
      <w:r>
        <w:rPr>
          <w:rFonts w:ascii="Arial" w:hAnsi="Arial" w:cs="Arial"/>
          <w:b/>
        </w:rPr>
        <w:t>Ratification</w:t>
      </w:r>
    </w:p>
    <w:p w:rsidR="00EE4D60" w:rsidRPr="00D4153F" w:rsidRDefault="00EE4D60" w:rsidP="00EE4D60">
      <w:pPr>
        <w:pStyle w:val="Heading5"/>
        <w:rPr>
          <w:rFonts w:ascii="Arial" w:hAnsi="Arial" w:cs="Arial"/>
          <w:i w:val="0"/>
          <w:sz w:val="22"/>
          <w:szCs w:val="22"/>
          <w:lang w:val="en-US"/>
        </w:rPr>
      </w:pPr>
      <w:r w:rsidRPr="00D4153F">
        <w:rPr>
          <w:rFonts w:ascii="Arial" w:hAnsi="Arial" w:cs="Arial"/>
          <w:i w:val="0"/>
          <w:sz w:val="22"/>
          <w:szCs w:val="22"/>
          <w:lang w:val="en-US"/>
        </w:rPr>
        <w:t xml:space="preserve">Title of Policy &amp; Procedure: </w:t>
      </w:r>
      <w:r w:rsidR="002039B5">
        <w:rPr>
          <w:rFonts w:ascii="Arial" w:hAnsi="Arial" w:cs="Arial"/>
          <w:b w:val="0"/>
          <w:sz w:val="20"/>
          <w:szCs w:val="20"/>
        </w:rPr>
        <w:t xml:space="preserve">Saolta Health and Wellbeing Expenditure </w:t>
      </w:r>
      <w:r w:rsidR="000673EA">
        <w:rPr>
          <w:rFonts w:ascii="Arial" w:hAnsi="Arial" w:cs="Arial"/>
          <w:b w:val="0"/>
          <w:sz w:val="20"/>
          <w:szCs w:val="20"/>
        </w:rPr>
        <w:t>Policy</w:t>
      </w:r>
    </w:p>
    <w:p w:rsidR="00EE4D60" w:rsidRPr="00D4153F" w:rsidRDefault="00EE4D60" w:rsidP="00EE4D60">
      <w:pPr>
        <w:spacing w:line="360" w:lineRule="auto"/>
        <w:rPr>
          <w:rFonts w:ascii="Arial" w:hAnsi="Arial" w:cs="Arial"/>
          <w:b/>
        </w:rPr>
      </w:pPr>
      <w:r w:rsidRPr="00D4153F">
        <w:rPr>
          <w:rFonts w:ascii="Arial" w:hAnsi="Arial" w:cs="Arial"/>
          <w:b/>
        </w:rPr>
        <w:t xml:space="preserve">Ref Number: ____________________  </w:t>
      </w:r>
      <w:r w:rsidRPr="00D4153F">
        <w:rPr>
          <w:rFonts w:ascii="Arial" w:hAnsi="Arial" w:cs="Arial"/>
          <w:b/>
        </w:rPr>
        <w:tab/>
        <w:t>Version: ______</w:t>
      </w:r>
    </w:p>
    <w:p w:rsidR="00EE4D60" w:rsidRPr="00D4153F" w:rsidRDefault="00EE4D60" w:rsidP="00EE4D60">
      <w:pPr>
        <w:spacing w:line="360" w:lineRule="auto"/>
        <w:rPr>
          <w:rFonts w:ascii="Arial" w:hAnsi="Arial" w:cs="Arial"/>
        </w:rPr>
      </w:pPr>
      <w:r w:rsidRPr="00D4153F">
        <w:rPr>
          <w:rFonts w:ascii="Arial" w:hAnsi="Arial" w:cs="Arial"/>
        </w:rPr>
        <w:t>The following staff have read and understood the above Policy &amp; Procedure.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0"/>
        <w:gridCol w:w="3081"/>
        <w:gridCol w:w="3081"/>
      </w:tblGrid>
      <w:tr w:rsidR="00EE4D60" w:rsidRPr="00EE4D60" w:rsidTr="00EE4D60">
        <w:tc>
          <w:tcPr>
            <w:tcW w:w="3080" w:type="dxa"/>
          </w:tcPr>
          <w:p w:rsidR="00EE4D60" w:rsidRPr="00D4153F" w:rsidRDefault="00EE4D60" w:rsidP="00EE4D60">
            <w:pPr>
              <w:spacing w:after="0" w:line="240" w:lineRule="auto"/>
              <w:jc w:val="center"/>
              <w:rPr>
                <w:rFonts w:ascii="Arial" w:eastAsia="Times New Roman" w:hAnsi="Arial" w:cs="Arial"/>
                <w:b/>
                <w:u w:val="single"/>
                <w:lang w:val="en-IE"/>
              </w:rPr>
            </w:pPr>
            <w:r w:rsidRPr="00D4153F">
              <w:rPr>
                <w:rFonts w:ascii="Arial" w:eastAsia="Times New Roman" w:hAnsi="Arial" w:cs="Arial"/>
                <w:b/>
                <w:u w:val="single"/>
                <w:lang w:val="en-IE"/>
              </w:rPr>
              <w:t>Name (BLOCK CAPITALS)</w:t>
            </w:r>
          </w:p>
        </w:tc>
        <w:tc>
          <w:tcPr>
            <w:tcW w:w="3081" w:type="dxa"/>
          </w:tcPr>
          <w:p w:rsidR="00EE4D60" w:rsidRPr="00D4153F" w:rsidRDefault="00EE4D60" w:rsidP="00EE4D60">
            <w:pPr>
              <w:spacing w:after="0" w:line="240" w:lineRule="auto"/>
              <w:jc w:val="center"/>
              <w:rPr>
                <w:rFonts w:ascii="Arial" w:eastAsia="Times New Roman" w:hAnsi="Arial" w:cs="Arial"/>
                <w:b/>
                <w:u w:val="single"/>
                <w:lang w:val="en-IE"/>
              </w:rPr>
            </w:pPr>
            <w:r w:rsidRPr="00D4153F">
              <w:rPr>
                <w:rFonts w:ascii="Arial" w:eastAsia="Times New Roman" w:hAnsi="Arial" w:cs="Arial"/>
                <w:b/>
                <w:u w:val="single"/>
                <w:lang w:val="en-IE"/>
              </w:rPr>
              <w:t>Signature</w:t>
            </w:r>
          </w:p>
        </w:tc>
        <w:tc>
          <w:tcPr>
            <w:tcW w:w="3081" w:type="dxa"/>
          </w:tcPr>
          <w:p w:rsidR="00EE4D60" w:rsidRPr="00D4153F" w:rsidRDefault="00EE4D60" w:rsidP="00EE4D60">
            <w:pPr>
              <w:spacing w:after="0" w:line="240" w:lineRule="auto"/>
              <w:jc w:val="center"/>
              <w:rPr>
                <w:rFonts w:ascii="Arial" w:eastAsia="Times New Roman" w:hAnsi="Arial" w:cs="Arial"/>
                <w:b/>
                <w:u w:val="single"/>
                <w:lang w:val="en-IE"/>
              </w:rPr>
            </w:pPr>
            <w:r w:rsidRPr="00D4153F">
              <w:rPr>
                <w:rFonts w:ascii="Arial" w:eastAsia="Times New Roman" w:hAnsi="Arial" w:cs="Arial"/>
                <w:b/>
                <w:u w:val="single"/>
                <w:lang w:val="en-IE"/>
              </w:rPr>
              <w:t>Date</w:t>
            </w:r>
          </w:p>
        </w:tc>
      </w:tr>
      <w:tr w:rsidR="00EE4D60" w:rsidRPr="00EE4D60" w:rsidTr="00EE4D60">
        <w:tc>
          <w:tcPr>
            <w:tcW w:w="3080" w:type="dxa"/>
          </w:tcPr>
          <w:p w:rsidR="00EE4D60" w:rsidRPr="00EE4D60" w:rsidRDefault="002039B5" w:rsidP="00EE4D60">
            <w:pPr>
              <w:spacing w:after="0" w:line="240" w:lineRule="auto"/>
              <w:rPr>
                <w:rFonts w:eastAsia="Times New Roman"/>
                <w:lang w:val="en-IE"/>
              </w:rPr>
            </w:pPr>
            <w:r>
              <w:rPr>
                <w:rFonts w:eastAsia="Times New Roman"/>
                <w:lang w:val="en-IE"/>
              </w:rPr>
              <w:t>GREG CONLON</w:t>
            </w:r>
          </w:p>
        </w:tc>
        <w:tc>
          <w:tcPr>
            <w:tcW w:w="3081" w:type="dxa"/>
          </w:tcPr>
          <w:p w:rsidR="00EE4D60" w:rsidRPr="00EE4D60" w:rsidRDefault="002039B5" w:rsidP="00EE4D60">
            <w:pPr>
              <w:spacing w:after="0" w:line="240" w:lineRule="auto"/>
              <w:rPr>
                <w:rFonts w:eastAsia="Times New Roman"/>
                <w:lang w:val="en-IE"/>
              </w:rPr>
            </w:pPr>
            <w:r>
              <w:rPr>
                <w:rFonts w:eastAsia="Times New Roman"/>
                <w:lang w:val="en-IE"/>
              </w:rPr>
              <w:t>Greg Conlon</w:t>
            </w:r>
          </w:p>
        </w:tc>
        <w:tc>
          <w:tcPr>
            <w:tcW w:w="3081" w:type="dxa"/>
          </w:tcPr>
          <w:p w:rsidR="00EE4D60" w:rsidRPr="00EE4D60" w:rsidRDefault="00643F3C" w:rsidP="00EE4D60">
            <w:pPr>
              <w:spacing w:after="0" w:line="240" w:lineRule="auto"/>
              <w:rPr>
                <w:rFonts w:eastAsia="Times New Roman"/>
                <w:lang w:val="en-IE"/>
              </w:rPr>
            </w:pPr>
            <w:r>
              <w:rPr>
                <w:rFonts w:eastAsia="Times New Roman"/>
                <w:lang w:val="en-IE"/>
              </w:rPr>
              <w:t>15</w:t>
            </w:r>
            <w:r w:rsidRPr="00643F3C">
              <w:rPr>
                <w:rFonts w:eastAsia="Times New Roman"/>
                <w:vertAlign w:val="superscript"/>
                <w:lang w:val="en-IE"/>
              </w:rPr>
              <w:t>th</w:t>
            </w:r>
            <w:r>
              <w:rPr>
                <w:rFonts w:eastAsia="Times New Roman"/>
                <w:lang w:val="en-IE"/>
              </w:rPr>
              <w:t xml:space="preserve"> February 2018</w:t>
            </w: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r w:rsidR="00EE4D60" w:rsidRPr="00EE4D60" w:rsidTr="00EE4D60">
        <w:tc>
          <w:tcPr>
            <w:tcW w:w="3080"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c>
          <w:tcPr>
            <w:tcW w:w="3081" w:type="dxa"/>
          </w:tcPr>
          <w:p w:rsidR="00EE4D60" w:rsidRPr="00EE4D60" w:rsidRDefault="00EE4D60" w:rsidP="00EE4D60">
            <w:pPr>
              <w:spacing w:after="0" w:line="240" w:lineRule="auto"/>
              <w:rPr>
                <w:rFonts w:eastAsia="Times New Roman"/>
                <w:lang w:val="en-IE"/>
              </w:rPr>
            </w:pPr>
          </w:p>
        </w:tc>
      </w:tr>
    </w:tbl>
    <w:p w:rsidR="00EE4D60" w:rsidRPr="00F87090" w:rsidRDefault="00EE4D60" w:rsidP="00471034">
      <w:pPr>
        <w:spacing w:after="0" w:line="240" w:lineRule="auto"/>
        <w:rPr>
          <w:rFonts w:ascii="Arial" w:hAnsi="Arial" w:cs="Arial"/>
          <w:b/>
        </w:rPr>
      </w:pPr>
    </w:p>
    <w:sectPr w:rsidR="00EE4D60" w:rsidRPr="00F87090" w:rsidSect="00907EE5">
      <w:pgSz w:w="11906" w:h="16838" w:code="9"/>
      <w:pgMar w:top="1253" w:right="1440" w:bottom="1440" w:left="1440"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16AE" w:rsidRDefault="00A116AE">
      <w:pPr>
        <w:spacing w:after="0" w:line="240" w:lineRule="auto"/>
      </w:pPr>
      <w:r>
        <w:separator/>
      </w:r>
    </w:p>
  </w:endnote>
  <w:endnote w:type="continuationSeparator" w:id="0">
    <w:p w:rsidR="00A116AE" w:rsidRDefault="00A116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Free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86B" w:rsidRPr="00BC65B4" w:rsidRDefault="00AF486B" w:rsidP="00AF486B">
    <w:pPr>
      <w:pStyle w:val="Footer"/>
      <w:jc w:val="center"/>
      <w:rPr>
        <w:rFonts w:ascii="Verdana" w:hAnsi="Verdana" w:cs="Arial"/>
        <w:i/>
        <w:color w:val="000000"/>
        <w:sz w:val="18"/>
        <w:szCs w:val="20"/>
      </w:rPr>
    </w:pPr>
    <w:r w:rsidRPr="00BC65B4">
      <w:rPr>
        <w:rFonts w:ascii="Verdana" w:hAnsi="Verdana" w:cs="Arial"/>
        <w:i/>
        <w:color w:val="000000"/>
        <w:sz w:val="18"/>
        <w:szCs w:val="20"/>
      </w:rPr>
      <w:t xml:space="preserve">This document is designed for online viewing.  Printed copies, although permitted, are deemed </w:t>
    </w:r>
    <w:r w:rsidRPr="00BC65B4">
      <w:rPr>
        <w:rFonts w:ascii="Verdana" w:hAnsi="Verdana" w:cs="Arial"/>
        <w:i/>
        <w:color w:val="000000"/>
        <w:sz w:val="18"/>
        <w:szCs w:val="20"/>
        <w:u w:val="single"/>
      </w:rPr>
      <w:t>Uncontrolled</w:t>
    </w:r>
    <w:r w:rsidRPr="00BC65B4">
      <w:rPr>
        <w:rFonts w:ascii="Verdana" w:hAnsi="Verdana" w:cs="Arial"/>
        <w:i/>
        <w:color w:val="000000"/>
        <w:sz w:val="18"/>
        <w:szCs w:val="20"/>
      </w:rPr>
      <w:t xml:space="preserve"> from 23:59 hours on </w:t>
    </w:r>
    <w:r w:rsidR="005C05E9" w:rsidRPr="00BC65B4">
      <w:rPr>
        <w:rFonts w:ascii="Verdana" w:hAnsi="Verdana" w:cs="Arial"/>
        <w:i/>
        <w:color w:val="000000"/>
        <w:sz w:val="18"/>
        <w:szCs w:val="20"/>
      </w:rPr>
      <w:fldChar w:fldCharType="begin"/>
    </w:r>
    <w:r w:rsidRPr="00BC65B4">
      <w:rPr>
        <w:rFonts w:ascii="Verdana" w:hAnsi="Verdana" w:cs="Arial"/>
        <w:i/>
        <w:color w:val="000000"/>
        <w:sz w:val="18"/>
        <w:szCs w:val="20"/>
      </w:rPr>
      <w:instrText xml:space="preserve"> DATE \@ "dd/MM/yyyy" </w:instrText>
    </w:r>
    <w:r w:rsidR="005C05E9" w:rsidRPr="00BC65B4">
      <w:rPr>
        <w:rFonts w:ascii="Verdana" w:hAnsi="Verdana" w:cs="Arial"/>
        <w:i/>
        <w:color w:val="000000"/>
        <w:sz w:val="18"/>
        <w:szCs w:val="20"/>
      </w:rPr>
      <w:fldChar w:fldCharType="separate"/>
    </w:r>
    <w:r w:rsidR="00B60D68">
      <w:rPr>
        <w:rFonts w:ascii="Verdana" w:hAnsi="Verdana" w:cs="Arial"/>
        <w:i/>
        <w:noProof/>
        <w:color w:val="000000"/>
        <w:sz w:val="18"/>
        <w:szCs w:val="20"/>
      </w:rPr>
      <w:t>22/03/2018</w:t>
    </w:r>
    <w:r w:rsidR="005C05E9" w:rsidRPr="00BC65B4">
      <w:rPr>
        <w:rFonts w:ascii="Verdana" w:hAnsi="Verdana" w:cs="Arial"/>
        <w:i/>
        <w:color w:val="000000"/>
        <w:sz w:val="18"/>
        <w:szCs w:val="20"/>
      </w:rPr>
      <w:fldChar w:fldCharType="end"/>
    </w:r>
    <w:r w:rsidRPr="00BC65B4">
      <w:rPr>
        <w:rFonts w:ascii="Verdana" w:hAnsi="Verdana" w:cs="Arial"/>
        <w:i/>
        <w:color w:val="000000"/>
        <w:sz w:val="18"/>
        <w:szCs w:val="20"/>
      </w:rPr>
      <w:t>. Please dispose of this printed document after this date</w:t>
    </w:r>
  </w:p>
  <w:p w:rsidR="00AF486B" w:rsidRDefault="00AF486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638" w:rsidRPr="00BC65B4" w:rsidRDefault="006D1638" w:rsidP="00980165">
    <w:pPr>
      <w:pStyle w:val="Footer"/>
      <w:jc w:val="center"/>
      <w:rPr>
        <w:rFonts w:ascii="Verdana" w:hAnsi="Verdana" w:cs="Arial"/>
        <w:i/>
        <w:color w:val="000000"/>
        <w:sz w:val="18"/>
        <w:szCs w:val="20"/>
      </w:rPr>
    </w:pPr>
    <w:r w:rsidRPr="00BC65B4">
      <w:rPr>
        <w:rFonts w:ascii="Verdana" w:hAnsi="Verdana" w:cs="Arial"/>
        <w:i/>
        <w:color w:val="000000"/>
        <w:sz w:val="18"/>
        <w:szCs w:val="20"/>
      </w:rPr>
      <w:t xml:space="preserve">This document is designed for online viewing.  Printed copies, although permitted, are deemed </w:t>
    </w:r>
    <w:r w:rsidRPr="00BC65B4">
      <w:rPr>
        <w:rFonts w:ascii="Verdana" w:hAnsi="Verdana" w:cs="Arial"/>
        <w:i/>
        <w:color w:val="000000"/>
        <w:sz w:val="18"/>
        <w:szCs w:val="20"/>
        <w:u w:val="single"/>
      </w:rPr>
      <w:t>Uncontrolled</w:t>
    </w:r>
    <w:r w:rsidRPr="00BC65B4">
      <w:rPr>
        <w:rFonts w:ascii="Verdana" w:hAnsi="Verdana" w:cs="Arial"/>
        <w:i/>
        <w:color w:val="000000"/>
        <w:sz w:val="18"/>
        <w:szCs w:val="20"/>
      </w:rPr>
      <w:t xml:space="preserve"> from 23:59 hours on </w:t>
    </w:r>
    <w:r w:rsidR="005C05E9" w:rsidRPr="00BC65B4">
      <w:rPr>
        <w:rFonts w:ascii="Verdana" w:hAnsi="Verdana" w:cs="Arial"/>
        <w:i/>
        <w:color w:val="000000"/>
        <w:sz w:val="18"/>
        <w:szCs w:val="20"/>
      </w:rPr>
      <w:fldChar w:fldCharType="begin"/>
    </w:r>
    <w:r w:rsidRPr="00BC65B4">
      <w:rPr>
        <w:rFonts w:ascii="Verdana" w:hAnsi="Verdana" w:cs="Arial"/>
        <w:i/>
        <w:color w:val="000000"/>
        <w:sz w:val="18"/>
        <w:szCs w:val="20"/>
      </w:rPr>
      <w:instrText xml:space="preserve"> DATE \@ "dd/MM/yyyy" </w:instrText>
    </w:r>
    <w:r w:rsidR="005C05E9" w:rsidRPr="00BC65B4">
      <w:rPr>
        <w:rFonts w:ascii="Verdana" w:hAnsi="Verdana" w:cs="Arial"/>
        <w:i/>
        <w:color w:val="000000"/>
        <w:sz w:val="18"/>
        <w:szCs w:val="20"/>
      </w:rPr>
      <w:fldChar w:fldCharType="separate"/>
    </w:r>
    <w:r w:rsidR="00B60D68">
      <w:rPr>
        <w:rFonts w:ascii="Verdana" w:hAnsi="Verdana" w:cs="Arial"/>
        <w:i/>
        <w:noProof/>
        <w:color w:val="000000"/>
        <w:sz w:val="18"/>
        <w:szCs w:val="20"/>
      </w:rPr>
      <w:t>22/03/2018</w:t>
    </w:r>
    <w:r w:rsidR="005C05E9" w:rsidRPr="00BC65B4">
      <w:rPr>
        <w:rFonts w:ascii="Verdana" w:hAnsi="Verdana" w:cs="Arial"/>
        <w:i/>
        <w:color w:val="000000"/>
        <w:sz w:val="18"/>
        <w:szCs w:val="20"/>
      </w:rPr>
      <w:fldChar w:fldCharType="end"/>
    </w:r>
    <w:r w:rsidRPr="00BC65B4">
      <w:rPr>
        <w:rFonts w:ascii="Verdana" w:hAnsi="Verdana" w:cs="Arial"/>
        <w:i/>
        <w:color w:val="000000"/>
        <w:sz w:val="18"/>
        <w:szCs w:val="20"/>
      </w:rPr>
      <w:t>. Please dispose of this printed document after this date</w:t>
    </w:r>
  </w:p>
  <w:p w:rsidR="00BC65B4" w:rsidRPr="00980165" w:rsidRDefault="00BC65B4" w:rsidP="00980165">
    <w:pPr>
      <w:pStyle w:val="Footer"/>
      <w:jc w:val="center"/>
      <w:rPr>
        <w:rFonts w:ascii="Verdana" w:hAnsi="Verdana" w:cs="Arial"/>
        <w:sz w:val="20"/>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16AE" w:rsidRDefault="00A116AE">
      <w:pPr>
        <w:spacing w:after="0" w:line="240" w:lineRule="auto"/>
      </w:pPr>
      <w:r>
        <w:separator/>
      </w:r>
    </w:p>
  </w:footnote>
  <w:footnote w:type="continuationSeparator" w:id="0">
    <w:p w:rsidR="00A116AE" w:rsidRDefault="00A116A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8509" w:type="dxa"/>
      <w:tblInd w:w="1260" w:type="dxa"/>
      <w:tblBorders>
        <w:top w:val="single" w:sz="6" w:space="0" w:color="auto"/>
        <w:left w:val="single" w:sz="6" w:space="0" w:color="auto"/>
        <w:bottom w:val="single" w:sz="6" w:space="0" w:color="auto"/>
        <w:right w:val="single" w:sz="6" w:space="0" w:color="auto"/>
      </w:tblBorders>
      <w:tblLayout w:type="fixed"/>
      <w:tblLook w:val="0000"/>
    </w:tblPr>
    <w:tblGrid>
      <w:gridCol w:w="4660"/>
      <w:gridCol w:w="3849"/>
    </w:tblGrid>
    <w:tr w:rsidR="00AF486B" w:rsidRPr="00AF486B" w:rsidTr="00E95EAB">
      <w:tc>
        <w:tcPr>
          <w:tcW w:w="8509" w:type="dxa"/>
          <w:gridSpan w:val="2"/>
          <w:tcBorders>
            <w:top w:val="single" w:sz="4" w:space="0" w:color="auto"/>
            <w:left w:val="single" w:sz="4" w:space="0" w:color="auto"/>
            <w:bottom w:val="single" w:sz="4" w:space="0" w:color="auto"/>
            <w:right w:val="single" w:sz="4" w:space="0" w:color="auto"/>
          </w:tcBorders>
        </w:tcPr>
        <w:p w:rsidR="00AF486B" w:rsidRPr="00AF486B" w:rsidRDefault="004D0971" w:rsidP="00D9252A">
          <w:pPr>
            <w:pStyle w:val="NoSpacing"/>
            <w:rPr>
              <w:rFonts w:ascii="Arial" w:hAnsi="Arial" w:cs="Arial"/>
              <w:b/>
              <w:i/>
              <w:sz w:val="20"/>
              <w:szCs w:val="20"/>
            </w:rPr>
          </w:pPr>
          <w:r>
            <w:rPr>
              <w:noProof/>
              <w:lang w:val="en-IE" w:eastAsia="en-IE"/>
            </w:rPr>
            <w:drawing>
              <wp:anchor distT="0" distB="0" distL="114300" distR="114300" simplePos="0" relativeHeight="251657728" behindDoc="0" locked="0" layoutInCell="1" allowOverlap="1">
                <wp:simplePos x="0" y="0"/>
                <wp:positionH relativeFrom="column">
                  <wp:posOffset>-1390650</wp:posOffset>
                </wp:positionH>
                <wp:positionV relativeFrom="paragraph">
                  <wp:posOffset>-66675</wp:posOffset>
                </wp:positionV>
                <wp:extent cx="1123950" cy="828675"/>
                <wp:effectExtent l="19050" t="0" r="0" b="0"/>
                <wp:wrapNone/>
                <wp:docPr id="1" name="Picture 1" descr="Saolta_Group_Brand_Mar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olta_Group_Brand_Mark_RGB.jpg"/>
                        <pic:cNvPicPr>
                          <a:picLocks noChangeAspect="1" noChangeArrowheads="1"/>
                        </pic:cNvPicPr>
                      </pic:nvPicPr>
                      <pic:blipFill>
                        <a:blip r:embed="rId1"/>
                        <a:srcRect/>
                        <a:stretch>
                          <a:fillRect/>
                        </a:stretch>
                      </pic:blipFill>
                      <pic:spPr bwMode="auto">
                        <a:xfrm>
                          <a:off x="0" y="0"/>
                          <a:ext cx="1123950" cy="828675"/>
                        </a:xfrm>
                        <a:prstGeom prst="rect">
                          <a:avLst/>
                        </a:prstGeom>
                        <a:noFill/>
                        <a:ln w="9525">
                          <a:noFill/>
                          <a:miter lim="800000"/>
                          <a:headEnd/>
                          <a:tailEnd/>
                        </a:ln>
                      </pic:spPr>
                    </pic:pic>
                  </a:graphicData>
                </a:graphic>
              </wp:anchor>
            </w:drawing>
          </w:r>
          <w:r w:rsidR="00AF486B" w:rsidRPr="00AF486B">
            <w:rPr>
              <w:rFonts w:ascii="Arial" w:hAnsi="Arial" w:cs="Arial"/>
              <w:b/>
              <w:sz w:val="20"/>
              <w:szCs w:val="20"/>
            </w:rPr>
            <w:t xml:space="preserve">TITLE: </w:t>
          </w:r>
          <w:r w:rsidR="002039B5">
            <w:rPr>
              <w:rFonts w:ascii="Arial" w:hAnsi="Arial" w:cs="Arial"/>
              <w:b/>
              <w:sz w:val="20"/>
              <w:szCs w:val="20"/>
            </w:rPr>
            <w:t xml:space="preserve">Saolta Health and </w:t>
          </w:r>
          <w:r w:rsidR="000673EA">
            <w:rPr>
              <w:rFonts w:ascii="Arial" w:hAnsi="Arial" w:cs="Arial"/>
              <w:b/>
              <w:sz w:val="20"/>
              <w:szCs w:val="20"/>
            </w:rPr>
            <w:t>Wellbeing Expenditure Policy</w:t>
          </w:r>
          <w:r w:rsidR="002039B5">
            <w:rPr>
              <w:rFonts w:ascii="Arial" w:hAnsi="Arial" w:cs="Arial"/>
              <w:b/>
              <w:sz w:val="20"/>
              <w:szCs w:val="20"/>
            </w:rPr>
            <w:t xml:space="preserve"> </w:t>
          </w:r>
        </w:p>
      </w:tc>
    </w:tr>
    <w:tr w:rsidR="00AF486B" w:rsidRPr="00AF486B" w:rsidTr="00E95EAB">
      <w:tc>
        <w:tcPr>
          <w:tcW w:w="4660" w:type="dxa"/>
          <w:tcBorders>
            <w:top w:val="single" w:sz="4" w:space="0" w:color="auto"/>
            <w:left w:val="single" w:sz="4" w:space="0" w:color="auto"/>
            <w:bottom w:val="single" w:sz="4" w:space="0" w:color="auto"/>
            <w:right w:val="single" w:sz="4" w:space="0" w:color="auto"/>
          </w:tcBorders>
        </w:tcPr>
        <w:p w:rsidR="00AF486B" w:rsidRPr="00AF486B" w:rsidRDefault="00AF486B" w:rsidP="005D1156">
          <w:pPr>
            <w:pStyle w:val="NoSpacing"/>
            <w:rPr>
              <w:rFonts w:ascii="Arial" w:hAnsi="Arial" w:cs="Arial"/>
              <w:b/>
              <w:sz w:val="20"/>
              <w:szCs w:val="20"/>
            </w:rPr>
          </w:pPr>
          <w:r w:rsidRPr="00AF486B">
            <w:rPr>
              <w:rFonts w:ascii="Arial" w:hAnsi="Arial" w:cs="Arial"/>
              <w:b/>
              <w:sz w:val="20"/>
              <w:szCs w:val="20"/>
            </w:rPr>
            <w:t xml:space="preserve">REFERENCE NO:  </w:t>
          </w:r>
        </w:p>
      </w:tc>
      <w:tc>
        <w:tcPr>
          <w:tcW w:w="3849" w:type="dxa"/>
          <w:tcBorders>
            <w:top w:val="single" w:sz="4" w:space="0" w:color="auto"/>
            <w:left w:val="single" w:sz="4" w:space="0" w:color="auto"/>
            <w:bottom w:val="single" w:sz="4" w:space="0" w:color="auto"/>
            <w:right w:val="single" w:sz="4" w:space="0" w:color="auto"/>
          </w:tcBorders>
        </w:tcPr>
        <w:p w:rsidR="00AF486B" w:rsidRPr="00AF486B" w:rsidRDefault="00D026AF" w:rsidP="005D1156">
          <w:pPr>
            <w:pStyle w:val="NoSpacing"/>
            <w:rPr>
              <w:rFonts w:ascii="Arial" w:hAnsi="Arial" w:cs="Arial"/>
              <w:b/>
              <w:i/>
              <w:sz w:val="20"/>
              <w:szCs w:val="20"/>
            </w:rPr>
          </w:pPr>
          <w:r>
            <w:rPr>
              <w:rFonts w:ascii="Arial" w:hAnsi="Arial" w:cs="Arial"/>
              <w:b/>
              <w:sz w:val="20"/>
              <w:szCs w:val="20"/>
            </w:rPr>
            <w:t>REVISION NO: 2</w:t>
          </w:r>
        </w:p>
      </w:tc>
    </w:tr>
    <w:tr w:rsidR="00AF486B" w:rsidRPr="00AF486B" w:rsidTr="00E95EAB">
      <w:trPr>
        <w:trHeight w:val="122"/>
      </w:trPr>
      <w:tc>
        <w:tcPr>
          <w:tcW w:w="4660" w:type="dxa"/>
          <w:tcBorders>
            <w:top w:val="single" w:sz="4" w:space="0" w:color="auto"/>
            <w:left w:val="single" w:sz="4" w:space="0" w:color="auto"/>
            <w:bottom w:val="single" w:sz="4" w:space="0" w:color="auto"/>
            <w:right w:val="single" w:sz="4" w:space="0" w:color="auto"/>
          </w:tcBorders>
        </w:tcPr>
        <w:p w:rsidR="00AF486B" w:rsidRPr="00AF486B" w:rsidRDefault="00AF486B" w:rsidP="005D1156">
          <w:pPr>
            <w:pStyle w:val="NoSpacing"/>
            <w:rPr>
              <w:rFonts w:ascii="Arial" w:hAnsi="Arial" w:cs="Arial"/>
              <w:b/>
              <w:sz w:val="20"/>
              <w:szCs w:val="20"/>
            </w:rPr>
          </w:pPr>
          <w:r w:rsidRPr="00AF486B">
            <w:rPr>
              <w:rFonts w:ascii="Arial" w:hAnsi="Arial" w:cs="Arial"/>
              <w:b/>
              <w:sz w:val="20"/>
              <w:szCs w:val="20"/>
            </w:rPr>
            <w:t xml:space="preserve">OWNER:  </w:t>
          </w:r>
          <w:r w:rsidR="002039B5">
            <w:rPr>
              <w:rFonts w:ascii="Arial" w:hAnsi="Arial" w:cs="Arial"/>
              <w:b/>
              <w:sz w:val="20"/>
              <w:szCs w:val="20"/>
            </w:rPr>
            <w:t>Saolta Health and Wellbeing Committees</w:t>
          </w:r>
        </w:p>
      </w:tc>
      <w:tc>
        <w:tcPr>
          <w:tcW w:w="3849" w:type="dxa"/>
          <w:tcBorders>
            <w:top w:val="single" w:sz="4" w:space="0" w:color="auto"/>
            <w:left w:val="single" w:sz="4" w:space="0" w:color="auto"/>
            <w:bottom w:val="single" w:sz="4" w:space="0" w:color="auto"/>
            <w:right w:val="single" w:sz="4" w:space="0" w:color="auto"/>
          </w:tcBorders>
        </w:tcPr>
        <w:p w:rsidR="00AF486B" w:rsidRPr="00AF486B" w:rsidRDefault="00AF486B" w:rsidP="005D1156">
          <w:pPr>
            <w:pStyle w:val="NoSpacing"/>
            <w:rPr>
              <w:rFonts w:ascii="Arial" w:hAnsi="Arial" w:cs="Arial"/>
              <w:b/>
              <w:i/>
              <w:sz w:val="20"/>
              <w:szCs w:val="20"/>
            </w:rPr>
          </w:pPr>
          <w:r w:rsidRPr="00AF486B">
            <w:rPr>
              <w:rFonts w:ascii="Arial" w:hAnsi="Arial" w:cs="Arial"/>
              <w:b/>
              <w:sz w:val="20"/>
              <w:szCs w:val="20"/>
            </w:rPr>
            <w:t xml:space="preserve">AUTHOR: </w:t>
          </w:r>
          <w:r w:rsidR="002039B5">
            <w:rPr>
              <w:rFonts w:ascii="Arial" w:hAnsi="Arial" w:cs="Arial"/>
              <w:b/>
              <w:sz w:val="20"/>
              <w:szCs w:val="20"/>
            </w:rPr>
            <w:t>Greg Conlon</w:t>
          </w:r>
        </w:p>
      </w:tc>
    </w:tr>
    <w:tr w:rsidR="00AF486B" w:rsidRPr="00AF486B" w:rsidTr="00E95EAB">
      <w:trPr>
        <w:trHeight w:val="70"/>
      </w:trPr>
      <w:tc>
        <w:tcPr>
          <w:tcW w:w="4660" w:type="dxa"/>
          <w:tcBorders>
            <w:top w:val="single" w:sz="4" w:space="0" w:color="auto"/>
            <w:left w:val="single" w:sz="4" w:space="0" w:color="auto"/>
            <w:bottom w:val="single" w:sz="4" w:space="0" w:color="auto"/>
            <w:right w:val="single" w:sz="4" w:space="0" w:color="auto"/>
          </w:tcBorders>
        </w:tcPr>
        <w:p w:rsidR="00AF486B" w:rsidRPr="00AF486B" w:rsidRDefault="00AF486B" w:rsidP="005D1156">
          <w:pPr>
            <w:pStyle w:val="NoSpacing"/>
            <w:rPr>
              <w:rFonts w:ascii="Arial" w:hAnsi="Arial" w:cs="Arial"/>
              <w:b/>
              <w:sz w:val="20"/>
              <w:szCs w:val="20"/>
            </w:rPr>
          </w:pPr>
          <w:r w:rsidRPr="00AF486B">
            <w:rPr>
              <w:rFonts w:ascii="Arial" w:hAnsi="Arial" w:cs="Arial"/>
              <w:b/>
              <w:sz w:val="20"/>
              <w:szCs w:val="20"/>
            </w:rPr>
            <w:t xml:space="preserve">APPROVED BY:  </w:t>
          </w:r>
        </w:p>
      </w:tc>
      <w:tc>
        <w:tcPr>
          <w:tcW w:w="3849" w:type="dxa"/>
          <w:tcBorders>
            <w:top w:val="single" w:sz="4" w:space="0" w:color="auto"/>
            <w:left w:val="single" w:sz="4" w:space="0" w:color="auto"/>
            <w:bottom w:val="single" w:sz="4" w:space="0" w:color="auto"/>
            <w:right w:val="single" w:sz="4" w:space="0" w:color="auto"/>
          </w:tcBorders>
        </w:tcPr>
        <w:p w:rsidR="00AF486B" w:rsidRPr="00AF486B" w:rsidRDefault="00AF486B" w:rsidP="005D1156">
          <w:pPr>
            <w:pStyle w:val="NoSpacing"/>
            <w:rPr>
              <w:rFonts w:ascii="Arial" w:hAnsi="Arial" w:cs="Arial"/>
              <w:b/>
              <w:sz w:val="20"/>
              <w:szCs w:val="20"/>
            </w:rPr>
          </w:pPr>
          <w:r w:rsidRPr="00AF486B">
            <w:rPr>
              <w:rStyle w:val="PageNumber"/>
              <w:rFonts w:ascii="Arial" w:hAnsi="Arial" w:cs="Arial"/>
              <w:b/>
              <w:sz w:val="20"/>
              <w:szCs w:val="20"/>
            </w:rPr>
            <w:t xml:space="preserve">Page </w:t>
          </w:r>
          <w:r w:rsidR="005C05E9" w:rsidRPr="00AF486B">
            <w:rPr>
              <w:rStyle w:val="PageNumber"/>
              <w:rFonts w:ascii="Arial" w:hAnsi="Arial" w:cs="Arial"/>
              <w:b/>
              <w:sz w:val="20"/>
              <w:szCs w:val="20"/>
            </w:rPr>
            <w:fldChar w:fldCharType="begin"/>
          </w:r>
          <w:r w:rsidRPr="00AF486B">
            <w:rPr>
              <w:rStyle w:val="PageNumber"/>
              <w:rFonts w:ascii="Arial" w:hAnsi="Arial" w:cs="Arial"/>
              <w:b/>
              <w:sz w:val="20"/>
              <w:szCs w:val="20"/>
            </w:rPr>
            <w:instrText xml:space="preserve"> PAGE </w:instrText>
          </w:r>
          <w:r w:rsidR="005C05E9" w:rsidRPr="00AF486B">
            <w:rPr>
              <w:rStyle w:val="PageNumber"/>
              <w:rFonts w:ascii="Arial" w:hAnsi="Arial" w:cs="Arial"/>
              <w:b/>
              <w:sz w:val="20"/>
              <w:szCs w:val="20"/>
            </w:rPr>
            <w:fldChar w:fldCharType="separate"/>
          </w:r>
          <w:r w:rsidR="00B60D68">
            <w:rPr>
              <w:rStyle w:val="PageNumber"/>
              <w:rFonts w:ascii="Arial" w:hAnsi="Arial" w:cs="Arial"/>
              <w:b/>
              <w:noProof/>
              <w:sz w:val="20"/>
              <w:szCs w:val="20"/>
            </w:rPr>
            <w:t>9</w:t>
          </w:r>
          <w:r w:rsidR="005C05E9" w:rsidRPr="00AF486B">
            <w:rPr>
              <w:rStyle w:val="PageNumber"/>
              <w:rFonts w:ascii="Arial" w:hAnsi="Arial" w:cs="Arial"/>
              <w:b/>
              <w:sz w:val="20"/>
              <w:szCs w:val="20"/>
            </w:rPr>
            <w:fldChar w:fldCharType="end"/>
          </w:r>
          <w:r w:rsidRPr="00AF486B">
            <w:rPr>
              <w:rStyle w:val="PageNumber"/>
              <w:rFonts w:ascii="Arial" w:hAnsi="Arial" w:cs="Arial"/>
              <w:b/>
              <w:sz w:val="20"/>
              <w:szCs w:val="20"/>
            </w:rPr>
            <w:t xml:space="preserve"> of </w:t>
          </w:r>
          <w:r w:rsidR="005C05E9" w:rsidRPr="00AF486B">
            <w:rPr>
              <w:rStyle w:val="PageNumber"/>
              <w:rFonts w:ascii="Arial" w:hAnsi="Arial" w:cs="Arial"/>
              <w:b/>
              <w:sz w:val="20"/>
              <w:szCs w:val="20"/>
            </w:rPr>
            <w:fldChar w:fldCharType="begin"/>
          </w:r>
          <w:r w:rsidRPr="00AF486B">
            <w:rPr>
              <w:rStyle w:val="PageNumber"/>
              <w:rFonts w:ascii="Arial" w:hAnsi="Arial" w:cs="Arial"/>
              <w:b/>
              <w:sz w:val="20"/>
              <w:szCs w:val="20"/>
            </w:rPr>
            <w:instrText xml:space="preserve"> NUMPAGES </w:instrText>
          </w:r>
          <w:r w:rsidR="005C05E9" w:rsidRPr="00AF486B">
            <w:rPr>
              <w:rStyle w:val="PageNumber"/>
              <w:rFonts w:ascii="Arial" w:hAnsi="Arial" w:cs="Arial"/>
              <w:b/>
              <w:sz w:val="20"/>
              <w:szCs w:val="20"/>
            </w:rPr>
            <w:fldChar w:fldCharType="separate"/>
          </w:r>
          <w:r w:rsidR="00B60D68">
            <w:rPr>
              <w:rStyle w:val="PageNumber"/>
              <w:rFonts w:ascii="Arial" w:hAnsi="Arial" w:cs="Arial"/>
              <w:b/>
              <w:noProof/>
              <w:sz w:val="20"/>
              <w:szCs w:val="20"/>
            </w:rPr>
            <w:t>9</w:t>
          </w:r>
          <w:r w:rsidR="005C05E9" w:rsidRPr="00AF486B">
            <w:rPr>
              <w:rStyle w:val="PageNumber"/>
              <w:rFonts w:ascii="Arial" w:hAnsi="Arial" w:cs="Arial"/>
              <w:b/>
              <w:sz w:val="20"/>
              <w:szCs w:val="20"/>
            </w:rPr>
            <w:fldChar w:fldCharType="end"/>
          </w:r>
        </w:p>
      </w:tc>
    </w:tr>
    <w:tr w:rsidR="00AF486B" w:rsidRPr="00AF486B" w:rsidTr="00E95EAB">
      <w:trPr>
        <w:trHeight w:val="65"/>
      </w:trPr>
      <w:tc>
        <w:tcPr>
          <w:tcW w:w="4660" w:type="dxa"/>
          <w:tcBorders>
            <w:top w:val="single" w:sz="4" w:space="0" w:color="auto"/>
            <w:left w:val="single" w:sz="4" w:space="0" w:color="auto"/>
            <w:bottom w:val="single" w:sz="4" w:space="0" w:color="auto"/>
            <w:right w:val="single" w:sz="4" w:space="0" w:color="auto"/>
          </w:tcBorders>
        </w:tcPr>
        <w:p w:rsidR="00AF486B" w:rsidRPr="00AF486B" w:rsidRDefault="00AF486B" w:rsidP="005D1156">
          <w:pPr>
            <w:pStyle w:val="NoSpacing"/>
            <w:rPr>
              <w:rFonts w:ascii="Arial" w:hAnsi="Arial" w:cs="Arial"/>
              <w:b/>
              <w:sz w:val="20"/>
              <w:szCs w:val="20"/>
            </w:rPr>
          </w:pPr>
          <w:r w:rsidRPr="00AF486B">
            <w:rPr>
              <w:rFonts w:ascii="Arial" w:hAnsi="Arial" w:cs="Arial"/>
              <w:b/>
              <w:sz w:val="20"/>
              <w:szCs w:val="20"/>
            </w:rPr>
            <w:t xml:space="preserve">EFFECTIVE FROM: </w:t>
          </w:r>
          <w:r w:rsidR="00B60D68">
            <w:rPr>
              <w:rFonts w:ascii="Arial" w:hAnsi="Arial" w:cs="Arial"/>
              <w:b/>
              <w:sz w:val="20"/>
              <w:szCs w:val="20"/>
            </w:rPr>
            <w:t>March</w:t>
          </w:r>
          <w:r w:rsidR="002039B5">
            <w:rPr>
              <w:rFonts w:ascii="Arial" w:hAnsi="Arial" w:cs="Arial"/>
              <w:b/>
              <w:sz w:val="20"/>
              <w:szCs w:val="20"/>
            </w:rPr>
            <w:t xml:space="preserve"> 2018</w:t>
          </w:r>
        </w:p>
      </w:tc>
      <w:tc>
        <w:tcPr>
          <w:tcW w:w="3849" w:type="dxa"/>
          <w:tcBorders>
            <w:top w:val="single" w:sz="4" w:space="0" w:color="auto"/>
            <w:left w:val="single" w:sz="4" w:space="0" w:color="auto"/>
            <w:bottom w:val="single" w:sz="4" w:space="0" w:color="auto"/>
            <w:right w:val="single" w:sz="4" w:space="0" w:color="auto"/>
          </w:tcBorders>
        </w:tcPr>
        <w:p w:rsidR="00AF486B" w:rsidRPr="00AF486B" w:rsidRDefault="00AF486B" w:rsidP="005D1156">
          <w:pPr>
            <w:pStyle w:val="NoSpacing"/>
            <w:rPr>
              <w:rStyle w:val="PageNumber"/>
              <w:rFonts w:ascii="Arial" w:hAnsi="Arial" w:cs="Arial"/>
              <w:b/>
              <w:sz w:val="20"/>
              <w:szCs w:val="20"/>
            </w:rPr>
          </w:pPr>
          <w:r w:rsidRPr="00AF486B">
            <w:rPr>
              <w:rFonts w:ascii="Arial" w:hAnsi="Arial" w:cs="Arial"/>
              <w:b/>
              <w:sz w:val="20"/>
              <w:szCs w:val="20"/>
            </w:rPr>
            <w:t xml:space="preserve">REVIEW DATE: </w:t>
          </w:r>
          <w:r w:rsidR="002039B5">
            <w:rPr>
              <w:rFonts w:ascii="Arial" w:hAnsi="Arial" w:cs="Arial"/>
              <w:b/>
              <w:sz w:val="20"/>
              <w:szCs w:val="20"/>
            </w:rPr>
            <w:t>January 2019</w:t>
          </w:r>
        </w:p>
      </w:tc>
    </w:tr>
  </w:tbl>
  <w:p w:rsidR="006D1638" w:rsidRDefault="006D1638" w:rsidP="00AF486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0" w:type="dxa"/>
      <w:tblInd w:w="468" w:type="dxa"/>
      <w:tblBorders>
        <w:top w:val="single" w:sz="6" w:space="0" w:color="auto"/>
        <w:left w:val="single" w:sz="6" w:space="0" w:color="auto"/>
        <w:bottom w:val="single" w:sz="6" w:space="0" w:color="auto"/>
        <w:right w:val="single" w:sz="6" w:space="0" w:color="auto"/>
      </w:tblBorders>
      <w:tblLayout w:type="fixed"/>
      <w:tblLook w:val="0000"/>
    </w:tblPr>
    <w:tblGrid>
      <w:gridCol w:w="5040"/>
      <w:gridCol w:w="3960"/>
    </w:tblGrid>
    <w:tr w:rsidR="00AF486B" w:rsidRPr="00B32807" w:rsidTr="005D1156">
      <w:tc>
        <w:tcPr>
          <w:tcW w:w="9000" w:type="dxa"/>
          <w:gridSpan w:val="2"/>
          <w:tcBorders>
            <w:top w:val="single" w:sz="4" w:space="0" w:color="auto"/>
            <w:left w:val="single" w:sz="4" w:space="0" w:color="auto"/>
            <w:bottom w:val="single" w:sz="4" w:space="0" w:color="auto"/>
            <w:right w:val="single" w:sz="4" w:space="0" w:color="auto"/>
          </w:tcBorders>
        </w:tcPr>
        <w:p w:rsidR="00AF486B" w:rsidRPr="00AF486B" w:rsidRDefault="00AF486B" w:rsidP="00EC2633">
          <w:pPr>
            <w:pStyle w:val="NoSpacing"/>
            <w:rPr>
              <w:rFonts w:ascii="Arial" w:hAnsi="Arial" w:cs="Arial"/>
              <w:b/>
              <w:i/>
              <w:sz w:val="20"/>
              <w:szCs w:val="20"/>
            </w:rPr>
          </w:pPr>
          <w:r w:rsidRPr="00AF486B">
            <w:rPr>
              <w:rFonts w:ascii="Arial" w:hAnsi="Arial" w:cs="Arial"/>
              <w:b/>
              <w:sz w:val="20"/>
              <w:szCs w:val="20"/>
            </w:rPr>
            <w:t xml:space="preserve">TITLE: </w:t>
          </w:r>
        </w:p>
      </w:tc>
    </w:tr>
    <w:tr w:rsidR="00AF486B" w:rsidRPr="009A5F90" w:rsidTr="005D1156">
      <w:tc>
        <w:tcPr>
          <w:tcW w:w="504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Fonts w:ascii="Arial" w:hAnsi="Arial" w:cs="Arial"/>
              <w:b/>
              <w:sz w:val="20"/>
              <w:szCs w:val="20"/>
            </w:rPr>
          </w:pPr>
          <w:r w:rsidRPr="00AF486B">
            <w:rPr>
              <w:rFonts w:ascii="Arial" w:hAnsi="Arial" w:cs="Arial"/>
              <w:b/>
              <w:sz w:val="20"/>
              <w:szCs w:val="20"/>
            </w:rPr>
            <w:t xml:space="preserve">REFERENCE NO:  </w:t>
          </w:r>
        </w:p>
      </w:tc>
      <w:tc>
        <w:tcPr>
          <w:tcW w:w="396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Fonts w:ascii="Arial" w:hAnsi="Arial" w:cs="Arial"/>
              <w:b/>
              <w:i/>
              <w:sz w:val="20"/>
              <w:szCs w:val="20"/>
            </w:rPr>
          </w:pPr>
          <w:r w:rsidRPr="00AF486B">
            <w:rPr>
              <w:rFonts w:ascii="Arial" w:hAnsi="Arial" w:cs="Arial"/>
              <w:b/>
              <w:sz w:val="20"/>
              <w:szCs w:val="20"/>
            </w:rPr>
            <w:t>REVISION NO: 0</w:t>
          </w:r>
        </w:p>
      </w:tc>
    </w:tr>
    <w:tr w:rsidR="00AF486B" w:rsidRPr="009A5F90" w:rsidTr="00AF486B">
      <w:trPr>
        <w:trHeight w:val="122"/>
      </w:trPr>
      <w:tc>
        <w:tcPr>
          <w:tcW w:w="504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Fonts w:ascii="Arial" w:hAnsi="Arial" w:cs="Arial"/>
              <w:b/>
              <w:sz w:val="20"/>
              <w:szCs w:val="20"/>
            </w:rPr>
          </w:pPr>
          <w:r w:rsidRPr="00AF486B">
            <w:rPr>
              <w:rFonts w:ascii="Arial" w:hAnsi="Arial" w:cs="Arial"/>
              <w:b/>
              <w:sz w:val="20"/>
              <w:szCs w:val="20"/>
            </w:rPr>
            <w:t xml:space="preserve">OWNER:  </w:t>
          </w:r>
        </w:p>
      </w:tc>
      <w:tc>
        <w:tcPr>
          <w:tcW w:w="396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Fonts w:ascii="Arial" w:hAnsi="Arial" w:cs="Arial"/>
              <w:b/>
              <w:i/>
              <w:sz w:val="20"/>
              <w:szCs w:val="20"/>
            </w:rPr>
          </w:pPr>
          <w:r w:rsidRPr="00AF486B">
            <w:rPr>
              <w:rFonts w:ascii="Arial" w:hAnsi="Arial" w:cs="Arial"/>
              <w:b/>
              <w:sz w:val="20"/>
              <w:szCs w:val="20"/>
            </w:rPr>
            <w:t xml:space="preserve">AUTHOR: </w:t>
          </w:r>
        </w:p>
      </w:tc>
    </w:tr>
    <w:tr w:rsidR="00AF486B" w:rsidTr="005D1156">
      <w:trPr>
        <w:trHeight w:val="70"/>
      </w:trPr>
      <w:tc>
        <w:tcPr>
          <w:tcW w:w="504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Fonts w:ascii="Arial" w:hAnsi="Arial" w:cs="Arial"/>
              <w:b/>
              <w:sz w:val="20"/>
              <w:szCs w:val="20"/>
            </w:rPr>
          </w:pPr>
          <w:r w:rsidRPr="00AF486B">
            <w:rPr>
              <w:rFonts w:ascii="Arial" w:hAnsi="Arial" w:cs="Arial"/>
              <w:b/>
              <w:sz w:val="20"/>
              <w:szCs w:val="20"/>
            </w:rPr>
            <w:t xml:space="preserve">APPROVED BY:  </w:t>
          </w:r>
        </w:p>
      </w:tc>
      <w:tc>
        <w:tcPr>
          <w:tcW w:w="396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Fonts w:ascii="Arial" w:hAnsi="Arial" w:cs="Arial"/>
              <w:b/>
              <w:sz w:val="20"/>
              <w:szCs w:val="20"/>
            </w:rPr>
          </w:pPr>
          <w:r w:rsidRPr="00AF486B">
            <w:rPr>
              <w:rStyle w:val="PageNumber"/>
              <w:rFonts w:ascii="Arial" w:hAnsi="Arial" w:cs="Arial"/>
              <w:b/>
              <w:sz w:val="20"/>
              <w:szCs w:val="20"/>
            </w:rPr>
            <w:t xml:space="preserve">Page </w:t>
          </w:r>
          <w:r w:rsidR="005C05E9" w:rsidRPr="00AF486B">
            <w:rPr>
              <w:rStyle w:val="PageNumber"/>
              <w:rFonts w:ascii="Arial" w:hAnsi="Arial" w:cs="Arial"/>
              <w:b/>
              <w:sz w:val="20"/>
              <w:szCs w:val="20"/>
            </w:rPr>
            <w:fldChar w:fldCharType="begin"/>
          </w:r>
          <w:r w:rsidRPr="00AF486B">
            <w:rPr>
              <w:rStyle w:val="PageNumber"/>
              <w:rFonts w:ascii="Arial" w:hAnsi="Arial" w:cs="Arial"/>
              <w:b/>
              <w:sz w:val="20"/>
              <w:szCs w:val="20"/>
            </w:rPr>
            <w:instrText xml:space="preserve"> PAGE </w:instrText>
          </w:r>
          <w:r w:rsidR="005C05E9" w:rsidRPr="00AF486B">
            <w:rPr>
              <w:rStyle w:val="PageNumber"/>
              <w:rFonts w:ascii="Arial" w:hAnsi="Arial" w:cs="Arial"/>
              <w:b/>
              <w:sz w:val="20"/>
              <w:szCs w:val="20"/>
            </w:rPr>
            <w:fldChar w:fldCharType="separate"/>
          </w:r>
          <w:r w:rsidR="004A3DAE">
            <w:rPr>
              <w:rStyle w:val="PageNumber"/>
              <w:rFonts w:ascii="Arial" w:hAnsi="Arial" w:cs="Arial"/>
              <w:b/>
              <w:noProof/>
              <w:sz w:val="20"/>
              <w:szCs w:val="20"/>
            </w:rPr>
            <w:t>1</w:t>
          </w:r>
          <w:r w:rsidR="005C05E9" w:rsidRPr="00AF486B">
            <w:rPr>
              <w:rStyle w:val="PageNumber"/>
              <w:rFonts w:ascii="Arial" w:hAnsi="Arial" w:cs="Arial"/>
              <w:b/>
              <w:sz w:val="20"/>
              <w:szCs w:val="20"/>
            </w:rPr>
            <w:fldChar w:fldCharType="end"/>
          </w:r>
          <w:r w:rsidRPr="00AF486B">
            <w:rPr>
              <w:rStyle w:val="PageNumber"/>
              <w:rFonts w:ascii="Arial" w:hAnsi="Arial" w:cs="Arial"/>
              <w:b/>
              <w:sz w:val="20"/>
              <w:szCs w:val="20"/>
            </w:rPr>
            <w:t xml:space="preserve"> of </w:t>
          </w:r>
          <w:r w:rsidR="005C05E9" w:rsidRPr="00AF486B">
            <w:rPr>
              <w:rStyle w:val="PageNumber"/>
              <w:rFonts w:ascii="Arial" w:hAnsi="Arial" w:cs="Arial"/>
              <w:b/>
              <w:sz w:val="20"/>
              <w:szCs w:val="20"/>
            </w:rPr>
            <w:fldChar w:fldCharType="begin"/>
          </w:r>
          <w:r w:rsidRPr="00AF486B">
            <w:rPr>
              <w:rStyle w:val="PageNumber"/>
              <w:rFonts w:ascii="Arial" w:hAnsi="Arial" w:cs="Arial"/>
              <w:b/>
              <w:sz w:val="20"/>
              <w:szCs w:val="20"/>
            </w:rPr>
            <w:instrText xml:space="preserve"> NUMPAGES </w:instrText>
          </w:r>
          <w:r w:rsidR="005C05E9" w:rsidRPr="00AF486B">
            <w:rPr>
              <w:rStyle w:val="PageNumber"/>
              <w:rFonts w:ascii="Arial" w:hAnsi="Arial" w:cs="Arial"/>
              <w:b/>
              <w:sz w:val="20"/>
              <w:szCs w:val="20"/>
            </w:rPr>
            <w:fldChar w:fldCharType="separate"/>
          </w:r>
          <w:r w:rsidR="00855C83">
            <w:rPr>
              <w:rStyle w:val="PageNumber"/>
              <w:rFonts w:ascii="Arial" w:hAnsi="Arial" w:cs="Arial"/>
              <w:b/>
              <w:noProof/>
              <w:sz w:val="20"/>
              <w:szCs w:val="20"/>
            </w:rPr>
            <w:t>9</w:t>
          </w:r>
          <w:r w:rsidR="005C05E9" w:rsidRPr="00AF486B">
            <w:rPr>
              <w:rStyle w:val="PageNumber"/>
              <w:rFonts w:ascii="Arial" w:hAnsi="Arial" w:cs="Arial"/>
              <w:b/>
              <w:sz w:val="20"/>
              <w:szCs w:val="20"/>
            </w:rPr>
            <w:fldChar w:fldCharType="end"/>
          </w:r>
        </w:p>
      </w:tc>
    </w:tr>
    <w:tr w:rsidR="00AF486B" w:rsidTr="005D1156">
      <w:trPr>
        <w:trHeight w:val="65"/>
      </w:trPr>
      <w:tc>
        <w:tcPr>
          <w:tcW w:w="504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Fonts w:ascii="Arial" w:hAnsi="Arial" w:cs="Arial"/>
              <w:b/>
              <w:sz w:val="20"/>
              <w:szCs w:val="20"/>
            </w:rPr>
          </w:pPr>
          <w:r w:rsidRPr="00AF486B">
            <w:rPr>
              <w:rFonts w:ascii="Arial" w:hAnsi="Arial" w:cs="Arial"/>
              <w:b/>
              <w:sz w:val="20"/>
              <w:szCs w:val="20"/>
            </w:rPr>
            <w:t xml:space="preserve">EFFECTIVE FROM: </w:t>
          </w:r>
        </w:p>
      </w:tc>
      <w:tc>
        <w:tcPr>
          <w:tcW w:w="3960" w:type="dxa"/>
          <w:tcBorders>
            <w:top w:val="single" w:sz="4" w:space="0" w:color="auto"/>
            <w:left w:val="single" w:sz="4" w:space="0" w:color="auto"/>
            <w:bottom w:val="single" w:sz="4" w:space="0" w:color="auto"/>
            <w:right w:val="single" w:sz="4" w:space="0" w:color="auto"/>
          </w:tcBorders>
        </w:tcPr>
        <w:p w:rsidR="00AF486B" w:rsidRPr="00AF486B" w:rsidRDefault="00AF486B" w:rsidP="00AF486B">
          <w:pPr>
            <w:pStyle w:val="NoSpacing"/>
            <w:rPr>
              <w:rStyle w:val="PageNumber"/>
              <w:rFonts w:ascii="Arial" w:hAnsi="Arial" w:cs="Arial"/>
              <w:b/>
              <w:sz w:val="20"/>
              <w:szCs w:val="20"/>
            </w:rPr>
          </w:pPr>
          <w:r w:rsidRPr="00AF486B">
            <w:rPr>
              <w:rFonts w:ascii="Arial" w:hAnsi="Arial" w:cs="Arial"/>
              <w:b/>
              <w:sz w:val="20"/>
              <w:szCs w:val="20"/>
            </w:rPr>
            <w:t xml:space="preserve">REVIEW DATE: </w:t>
          </w:r>
        </w:p>
      </w:tc>
    </w:tr>
  </w:tbl>
  <w:p w:rsidR="006D1638" w:rsidRPr="007A66A4" w:rsidRDefault="006D1638">
    <w:pPr>
      <w:pStyle w:val="Head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E01BD"/>
    <w:multiLevelType w:val="hybridMultilevel"/>
    <w:tmpl w:val="98741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6D408FA"/>
    <w:multiLevelType w:val="hybridMultilevel"/>
    <w:tmpl w:val="1AA2FCB6"/>
    <w:lvl w:ilvl="0" w:tplc="6D360C2E">
      <w:start w:val="1"/>
      <w:numFmt w:val="bullet"/>
      <w:lvlText w:val=""/>
      <w:lvlJc w:val="left"/>
      <w:pPr>
        <w:ind w:left="1800" w:hanging="360"/>
      </w:pPr>
      <w:rPr>
        <w:rFonts w:ascii="Symbol" w:hAnsi="Symbol" w:hint="default"/>
      </w:rPr>
    </w:lvl>
    <w:lvl w:ilvl="1" w:tplc="18090003">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
    <w:nsid w:val="1D5B547C"/>
    <w:multiLevelType w:val="multilevel"/>
    <w:tmpl w:val="BD8C5E7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26EE3F2F"/>
    <w:multiLevelType w:val="hybridMultilevel"/>
    <w:tmpl w:val="5540EFC8"/>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nsid w:val="2C282FC4"/>
    <w:multiLevelType w:val="hybridMultilevel"/>
    <w:tmpl w:val="484E2D5C"/>
    <w:lvl w:ilvl="0" w:tplc="A496A758">
      <w:start w:val="1"/>
      <w:numFmt w:val="decimal"/>
      <w:lvlText w:val="%1."/>
      <w:lvlJc w:val="left"/>
      <w:pPr>
        <w:ind w:left="720" w:hanging="360"/>
      </w:pPr>
      <w:rPr>
        <w:rFonts w:ascii="Calibri" w:eastAsia="Calibri" w:hAnsi="Calibri" w:cs="Times New Roman"/>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5">
    <w:nsid w:val="3556759B"/>
    <w:multiLevelType w:val="multilevel"/>
    <w:tmpl w:val="2F94BE38"/>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D686D97"/>
    <w:multiLevelType w:val="hybridMultilevel"/>
    <w:tmpl w:val="06DA27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6292494"/>
    <w:multiLevelType w:val="hybridMultilevel"/>
    <w:tmpl w:val="F2C048AA"/>
    <w:lvl w:ilvl="0" w:tplc="6D360C2E">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8">
    <w:nsid w:val="5A791137"/>
    <w:multiLevelType w:val="multilevel"/>
    <w:tmpl w:val="2C1CB8BA"/>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725907F6"/>
    <w:multiLevelType w:val="hybridMultilevel"/>
    <w:tmpl w:val="1166CE14"/>
    <w:lvl w:ilvl="0" w:tplc="6D360C2E">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8"/>
  </w:num>
  <w:num w:numId="2">
    <w:abstractNumId w:val="2"/>
  </w:num>
  <w:num w:numId="3">
    <w:abstractNumId w:val="9"/>
  </w:num>
  <w:num w:numId="4">
    <w:abstractNumId w:val="1"/>
  </w:num>
  <w:num w:numId="5">
    <w:abstractNumId w:val="7"/>
  </w:num>
  <w:num w:numId="6">
    <w:abstractNumId w:val="3"/>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ocumentProtection w:edit="trackedChanges" w:enforcement="0"/>
  <w:defaultTabStop w:val="720"/>
  <w:drawingGridHorizontalSpacing w:val="110"/>
  <w:displayHorizontalDrawingGridEvery w:val="2"/>
  <w:characterSpacingControl w:val="doNotCompress"/>
  <w:hdrShapeDefaults>
    <o:shapedefaults v:ext="edit" spidmax="30722"/>
  </w:hdrShapeDefaults>
  <w:footnotePr>
    <w:footnote w:id="-1"/>
    <w:footnote w:id="0"/>
  </w:footnotePr>
  <w:endnotePr>
    <w:endnote w:id="-1"/>
    <w:endnote w:id="0"/>
  </w:endnotePr>
  <w:compat/>
  <w:rsids>
    <w:rsidRoot w:val="00EF32E1"/>
    <w:rsid w:val="00000B82"/>
    <w:rsid w:val="0000558D"/>
    <w:rsid w:val="0001564F"/>
    <w:rsid w:val="000173B0"/>
    <w:rsid w:val="000179BF"/>
    <w:rsid w:val="00022E68"/>
    <w:rsid w:val="0003017D"/>
    <w:rsid w:val="00043B6F"/>
    <w:rsid w:val="000673EA"/>
    <w:rsid w:val="00076187"/>
    <w:rsid w:val="000772CA"/>
    <w:rsid w:val="00081651"/>
    <w:rsid w:val="0009154D"/>
    <w:rsid w:val="0009568A"/>
    <w:rsid w:val="000B33D9"/>
    <w:rsid w:val="000B45C9"/>
    <w:rsid w:val="000B6A12"/>
    <w:rsid w:val="000D0E74"/>
    <w:rsid w:val="000D250E"/>
    <w:rsid w:val="000D28F9"/>
    <w:rsid w:val="000D2B3C"/>
    <w:rsid w:val="000F24C6"/>
    <w:rsid w:val="00104EA9"/>
    <w:rsid w:val="001059FC"/>
    <w:rsid w:val="00117800"/>
    <w:rsid w:val="00131821"/>
    <w:rsid w:val="00136D4A"/>
    <w:rsid w:val="001473E4"/>
    <w:rsid w:val="00153C69"/>
    <w:rsid w:val="00163DC7"/>
    <w:rsid w:val="0016698C"/>
    <w:rsid w:val="001B65A2"/>
    <w:rsid w:val="001B7632"/>
    <w:rsid w:val="001D0733"/>
    <w:rsid w:val="001D12D2"/>
    <w:rsid w:val="001D5D47"/>
    <w:rsid w:val="001D6519"/>
    <w:rsid w:val="001E23F7"/>
    <w:rsid w:val="001F24D9"/>
    <w:rsid w:val="00200876"/>
    <w:rsid w:val="002039B5"/>
    <w:rsid w:val="00217251"/>
    <w:rsid w:val="002215D4"/>
    <w:rsid w:val="0022430C"/>
    <w:rsid w:val="002362D6"/>
    <w:rsid w:val="002377DD"/>
    <w:rsid w:val="00237CED"/>
    <w:rsid w:val="00247F0A"/>
    <w:rsid w:val="00253BED"/>
    <w:rsid w:val="00256D73"/>
    <w:rsid w:val="00275EA9"/>
    <w:rsid w:val="00293CDB"/>
    <w:rsid w:val="0029401E"/>
    <w:rsid w:val="002A3620"/>
    <w:rsid w:val="002B3AE6"/>
    <w:rsid w:val="002C0F79"/>
    <w:rsid w:val="002C48F3"/>
    <w:rsid w:val="002D6C85"/>
    <w:rsid w:val="002F1A3F"/>
    <w:rsid w:val="002F22AC"/>
    <w:rsid w:val="002F4828"/>
    <w:rsid w:val="002F7F10"/>
    <w:rsid w:val="00324AE3"/>
    <w:rsid w:val="00340586"/>
    <w:rsid w:val="00352D68"/>
    <w:rsid w:val="00355C40"/>
    <w:rsid w:val="0036381E"/>
    <w:rsid w:val="00366049"/>
    <w:rsid w:val="00370F32"/>
    <w:rsid w:val="00372192"/>
    <w:rsid w:val="0039726F"/>
    <w:rsid w:val="003A707C"/>
    <w:rsid w:val="003B4068"/>
    <w:rsid w:val="003C0705"/>
    <w:rsid w:val="003C3A83"/>
    <w:rsid w:val="003D05F7"/>
    <w:rsid w:val="003D49CB"/>
    <w:rsid w:val="003E246B"/>
    <w:rsid w:val="003F23EA"/>
    <w:rsid w:val="003F305A"/>
    <w:rsid w:val="003F3BC3"/>
    <w:rsid w:val="00405CBF"/>
    <w:rsid w:val="00407D61"/>
    <w:rsid w:val="00424A5E"/>
    <w:rsid w:val="00430535"/>
    <w:rsid w:val="004379DA"/>
    <w:rsid w:val="00441A0E"/>
    <w:rsid w:val="00447748"/>
    <w:rsid w:val="0044786E"/>
    <w:rsid w:val="0046317F"/>
    <w:rsid w:val="004669A3"/>
    <w:rsid w:val="00471034"/>
    <w:rsid w:val="00474DD4"/>
    <w:rsid w:val="00476AC8"/>
    <w:rsid w:val="00490B21"/>
    <w:rsid w:val="004A3DAE"/>
    <w:rsid w:val="004A72EB"/>
    <w:rsid w:val="004B1BA0"/>
    <w:rsid w:val="004B356B"/>
    <w:rsid w:val="004B6ECE"/>
    <w:rsid w:val="004B7719"/>
    <w:rsid w:val="004D0971"/>
    <w:rsid w:val="004D1491"/>
    <w:rsid w:val="004D6D3C"/>
    <w:rsid w:val="004F142C"/>
    <w:rsid w:val="005017C9"/>
    <w:rsid w:val="00503E2D"/>
    <w:rsid w:val="00504000"/>
    <w:rsid w:val="0050680E"/>
    <w:rsid w:val="00514E7D"/>
    <w:rsid w:val="00514EA7"/>
    <w:rsid w:val="0051658D"/>
    <w:rsid w:val="00525451"/>
    <w:rsid w:val="005309EC"/>
    <w:rsid w:val="00532F6A"/>
    <w:rsid w:val="00542D45"/>
    <w:rsid w:val="00544C6C"/>
    <w:rsid w:val="00545141"/>
    <w:rsid w:val="0055176D"/>
    <w:rsid w:val="00560A52"/>
    <w:rsid w:val="005801BB"/>
    <w:rsid w:val="00597DD7"/>
    <w:rsid w:val="005A2BDB"/>
    <w:rsid w:val="005A6E4A"/>
    <w:rsid w:val="005B23CE"/>
    <w:rsid w:val="005B5B05"/>
    <w:rsid w:val="005B6EA5"/>
    <w:rsid w:val="005C05E9"/>
    <w:rsid w:val="005D1156"/>
    <w:rsid w:val="005D5750"/>
    <w:rsid w:val="005E06E5"/>
    <w:rsid w:val="005E7C26"/>
    <w:rsid w:val="00604FEF"/>
    <w:rsid w:val="006066DF"/>
    <w:rsid w:val="00611FF1"/>
    <w:rsid w:val="0063465A"/>
    <w:rsid w:val="006437DA"/>
    <w:rsid w:val="00643F3C"/>
    <w:rsid w:val="00646FE9"/>
    <w:rsid w:val="00652498"/>
    <w:rsid w:val="00654B1E"/>
    <w:rsid w:val="00661D19"/>
    <w:rsid w:val="00670FBA"/>
    <w:rsid w:val="00673B86"/>
    <w:rsid w:val="00675F65"/>
    <w:rsid w:val="006834AD"/>
    <w:rsid w:val="00686B6B"/>
    <w:rsid w:val="0069251B"/>
    <w:rsid w:val="0069304F"/>
    <w:rsid w:val="006B3333"/>
    <w:rsid w:val="006B57C7"/>
    <w:rsid w:val="006D0CEE"/>
    <w:rsid w:val="006D1638"/>
    <w:rsid w:val="006D25E2"/>
    <w:rsid w:val="006D32D0"/>
    <w:rsid w:val="006E70B6"/>
    <w:rsid w:val="006F2434"/>
    <w:rsid w:val="006F576A"/>
    <w:rsid w:val="006F5EA9"/>
    <w:rsid w:val="006F6120"/>
    <w:rsid w:val="006F7398"/>
    <w:rsid w:val="00707A8B"/>
    <w:rsid w:val="00717AB9"/>
    <w:rsid w:val="00736DC0"/>
    <w:rsid w:val="00747BC2"/>
    <w:rsid w:val="00752A86"/>
    <w:rsid w:val="00756802"/>
    <w:rsid w:val="007846E7"/>
    <w:rsid w:val="00784FD6"/>
    <w:rsid w:val="007920AC"/>
    <w:rsid w:val="00794737"/>
    <w:rsid w:val="00797EAB"/>
    <w:rsid w:val="007A2B00"/>
    <w:rsid w:val="007A66A4"/>
    <w:rsid w:val="007C69B3"/>
    <w:rsid w:val="007D2F80"/>
    <w:rsid w:val="007D565F"/>
    <w:rsid w:val="007E2180"/>
    <w:rsid w:val="007E5271"/>
    <w:rsid w:val="008050FD"/>
    <w:rsid w:val="00810791"/>
    <w:rsid w:val="00811042"/>
    <w:rsid w:val="008161D2"/>
    <w:rsid w:val="00816F66"/>
    <w:rsid w:val="00821DF1"/>
    <w:rsid w:val="00830542"/>
    <w:rsid w:val="008374D3"/>
    <w:rsid w:val="00840740"/>
    <w:rsid w:val="00855C83"/>
    <w:rsid w:val="00860D54"/>
    <w:rsid w:val="00872858"/>
    <w:rsid w:val="00875EFC"/>
    <w:rsid w:val="00876CD7"/>
    <w:rsid w:val="00885669"/>
    <w:rsid w:val="0089025D"/>
    <w:rsid w:val="008920C7"/>
    <w:rsid w:val="008A3B29"/>
    <w:rsid w:val="008A74BB"/>
    <w:rsid w:val="008B5DC0"/>
    <w:rsid w:val="008C41F3"/>
    <w:rsid w:val="008E66FC"/>
    <w:rsid w:val="008F18D4"/>
    <w:rsid w:val="008F2E29"/>
    <w:rsid w:val="008F76C3"/>
    <w:rsid w:val="00900337"/>
    <w:rsid w:val="00901940"/>
    <w:rsid w:val="00907EE5"/>
    <w:rsid w:val="00910FEA"/>
    <w:rsid w:val="0092035C"/>
    <w:rsid w:val="009237DA"/>
    <w:rsid w:val="009277F3"/>
    <w:rsid w:val="00927A3E"/>
    <w:rsid w:val="00945576"/>
    <w:rsid w:val="00972200"/>
    <w:rsid w:val="00980165"/>
    <w:rsid w:val="00983133"/>
    <w:rsid w:val="009A2B95"/>
    <w:rsid w:val="009A7079"/>
    <w:rsid w:val="009C4BB3"/>
    <w:rsid w:val="009D06F9"/>
    <w:rsid w:val="009D105B"/>
    <w:rsid w:val="009D1511"/>
    <w:rsid w:val="009D2478"/>
    <w:rsid w:val="009E3D60"/>
    <w:rsid w:val="009E3D9F"/>
    <w:rsid w:val="009F42ED"/>
    <w:rsid w:val="009F4B98"/>
    <w:rsid w:val="00A116AE"/>
    <w:rsid w:val="00A11EC5"/>
    <w:rsid w:val="00A172A2"/>
    <w:rsid w:val="00A20A9D"/>
    <w:rsid w:val="00A27040"/>
    <w:rsid w:val="00A33894"/>
    <w:rsid w:val="00A50682"/>
    <w:rsid w:val="00A51EB9"/>
    <w:rsid w:val="00A54F1C"/>
    <w:rsid w:val="00A65521"/>
    <w:rsid w:val="00A76CA4"/>
    <w:rsid w:val="00A82DB3"/>
    <w:rsid w:val="00A9553C"/>
    <w:rsid w:val="00AA4228"/>
    <w:rsid w:val="00AB5DD3"/>
    <w:rsid w:val="00AD2152"/>
    <w:rsid w:val="00AD5564"/>
    <w:rsid w:val="00AF2B2B"/>
    <w:rsid w:val="00AF486B"/>
    <w:rsid w:val="00AF7492"/>
    <w:rsid w:val="00B00202"/>
    <w:rsid w:val="00B01352"/>
    <w:rsid w:val="00B019D5"/>
    <w:rsid w:val="00B02CA5"/>
    <w:rsid w:val="00B02FA4"/>
    <w:rsid w:val="00B06402"/>
    <w:rsid w:val="00B072B1"/>
    <w:rsid w:val="00B11BEA"/>
    <w:rsid w:val="00B17E39"/>
    <w:rsid w:val="00B2341B"/>
    <w:rsid w:val="00B3137E"/>
    <w:rsid w:val="00B33962"/>
    <w:rsid w:val="00B5223D"/>
    <w:rsid w:val="00B52A1F"/>
    <w:rsid w:val="00B60D68"/>
    <w:rsid w:val="00B72E5D"/>
    <w:rsid w:val="00B74523"/>
    <w:rsid w:val="00B82924"/>
    <w:rsid w:val="00B84324"/>
    <w:rsid w:val="00B9438D"/>
    <w:rsid w:val="00BA6547"/>
    <w:rsid w:val="00BA7B6B"/>
    <w:rsid w:val="00BB5D81"/>
    <w:rsid w:val="00BC65B4"/>
    <w:rsid w:val="00BD2083"/>
    <w:rsid w:val="00BE2FDA"/>
    <w:rsid w:val="00BF4673"/>
    <w:rsid w:val="00C05C2D"/>
    <w:rsid w:val="00C14698"/>
    <w:rsid w:val="00C330FA"/>
    <w:rsid w:val="00C40DB6"/>
    <w:rsid w:val="00C447AB"/>
    <w:rsid w:val="00C50043"/>
    <w:rsid w:val="00C604DF"/>
    <w:rsid w:val="00C828A8"/>
    <w:rsid w:val="00C92781"/>
    <w:rsid w:val="00C95DB3"/>
    <w:rsid w:val="00C97621"/>
    <w:rsid w:val="00CA0FA0"/>
    <w:rsid w:val="00CA398F"/>
    <w:rsid w:val="00CB00E1"/>
    <w:rsid w:val="00CB03F3"/>
    <w:rsid w:val="00CB1417"/>
    <w:rsid w:val="00CB416A"/>
    <w:rsid w:val="00CB57EC"/>
    <w:rsid w:val="00CD5AD1"/>
    <w:rsid w:val="00CE1570"/>
    <w:rsid w:val="00CE5C45"/>
    <w:rsid w:val="00CF0FC6"/>
    <w:rsid w:val="00CF41AE"/>
    <w:rsid w:val="00D02450"/>
    <w:rsid w:val="00D026AF"/>
    <w:rsid w:val="00D07F2B"/>
    <w:rsid w:val="00D13A32"/>
    <w:rsid w:val="00D14902"/>
    <w:rsid w:val="00D15A06"/>
    <w:rsid w:val="00D17249"/>
    <w:rsid w:val="00D23EB9"/>
    <w:rsid w:val="00D35808"/>
    <w:rsid w:val="00D4153F"/>
    <w:rsid w:val="00D55625"/>
    <w:rsid w:val="00D6588F"/>
    <w:rsid w:val="00D67D7F"/>
    <w:rsid w:val="00D701C5"/>
    <w:rsid w:val="00D74353"/>
    <w:rsid w:val="00D770EF"/>
    <w:rsid w:val="00D87D48"/>
    <w:rsid w:val="00D9252A"/>
    <w:rsid w:val="00DB14C9"/>
    <w:rsid w:val="00DB18E1"/>
    <w:rsid w:val="00DC5D7D"/>
    <w:rsid w:val="00DD06D2"/>
    <w:rsid w:val="00DD462C"/>
    <w:rsid w:val="00DD518F"/>
    <w:rsid w:val="00DE3E95"/>
    <w:rsid w:val="00E05B9A"/>
    <w:rsid w:val="00E11D06"/>
    <w:rsid w:val="00E14EE2"/>
    <w:rsid w:val="00E15634"/>
    <w:rsid w:val="00E158A1"/>
    <w:rsid w:val="00E24CD5"/>
    <w:rsid w:val="00E32FF7"/>
    <w:rsid w:val="00E42208"/>
    <w:rsid w:val="00E5598E"/>
    <w:rsid w:val="00E56581"/>
    <w:rsid w:val="00E56984"/>
    <w:rsid w:val="00E6311F"/>
    <w:rsid w:val="00E71313"/>
    <w:rsid w:val="00E71611"/>
    <w:rsid w:val="00E7785D"/>
    <w:rsid w:val="00E85D69"/>
    <w:rsid w:val="00E95EAB"/>
    <w:rsid w:val="00EA2EBF"/>
    <w:rsid w:val="00EA6E8F"/>
    <w:rsid w:val="00EB2ED2"/>
    <w:rsid w:val="00EB483B"/>
    <w:rsid w:val="00EB7F06"/>
    <w:rsid w:val="00EC2633"/>
    <w:rsid w:val="00ED3968"/>
    <w:rsid w:val="00ED3E5C"/>
    <w:rsid w:val="00ED43AD"/>
    <w:rsid w:val="00EE191A"/>
    <w:rsid w:val="00EE4D60"/>
    <w:rsid w:val="00EF0593"/>
    <w:rsid w:val="00EF1C3D"/>
    <w:rsid w:val="00EF32E1"/>
    <w:rsid w:val="00F01885"/>
    <w:rsid w:val="00F07EEA"/>
    <w:rsid w:val="00F106A2"/>
    <w:rsid w:val="00F12A66"/>
    <w:rsid w:val="00F26BA4"/>
    <w:rsid w:val="00F33B40"/>
    <w:rsid w:val="00F3637D"/>
    <w:rsid w:val="00F40CD6"/>
    <w:rsid w:val="00F4176E"/>
    <w:rsid w:val="00F60275"/>
    <w:rsid w:val="00F6662A"/>
    <w:rsid w:val="00F708F1"/>
    <w:rsid w:val="00F70E42"/>
    <w:rsid w:val="00F72845"/>
    <w:rsid w:val="00F7500E"/>
    <w:rsid w:val="00F76E10"/>
    <w:rsid w:val="00F8309D"/>
    <w:rsid w:val="00F87090"/>
    <w:rsid w:val="00F87A2A"/>
    <w:rsid w:val="00F96949"/>
    <w:rsid w:val="00F96C58"/>
    <w:rsid w:val="00FA24DC"/>
    <w:rsid w:val="00FA5313"/>
    <w:rsid w:val="00FA6324"/>
    <w:rsid w:val="00FB3AAA"/>
    <w:rsid w:val="00FB4C96"/>
    <w:rsid w:val="00FB7B13"/>
    <w:rsid w:val="00FC5EC9"/>
    <w:rsid w:val="00FD4318"/>
    <w:rsid w:val="00FE2A3B"/>
    <w:rsid w:val="00FF3F62"/>
    <w:rsid w:val="00FF6C03"/>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1A0E"/>
    <w:pPr>
      <w:spacing w:after="200" w:line="276" w:lineRule="auto"/>
    </w:pPr>
    <w:rPr>
      <w:sz w:val="22"/>
      <w:szCs w:val="22"/>
      <w:lang w:val="en-GB" w:eastAsia="en-US"/>
    </w:rPr>
  </w:style>
  <w:style w:type="paragraph" w:styleId="Heading1">
    <w:name w:val="heading 1"/>
    <w:basedOn w:val="Normal"/>
    <w:next w:val="Normal"/>
    <w:link w:val="Heading1Char"/>
    <w:uiPriority w:val="9"/>
    <w:qFormat/>
    <w:rsid w:val="00EE4D60"/>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qFormat/>
    <w:rsid w:val="00441A0E"/>
    <w:pPr>
      <w:keepNext/>
      <w:spacing w:after="0" w:line="240" w:lineRule="auto"/>
      <w:outlineLvl w:val="1"/>
    </w:pPr>
    <w:rPr>
      <w:rFonts w:ascii="Times New Roman" w:eastAsia="Times New Roman" w:hAnsi="Times New Roman"/>
      <w:b/>
      <w:bCs/>
      <w:sz w:val="24"/>
      <w:szCs w:val="20"/>
      <w:u w:val="single"/>
    </w:rPr>
  </w:style>
  <w:style w:type="paragraph" w:styleId="Heading5">
    <w:name w:val="heading 5"/>
    <w:basedOn w:val="Normal"/>
    <w:next w:val="Normal"/>
    <w:link w:val="Heading5Char"/>
    <w:uiPriority w:val="9"/>
    <w:semiHidden/>
    <w:unhideWhenUsed/>
    <w:qFormat/>
    <w:rsid w:val="00EE4D60"/>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sid w:val="00441A0E"/>
    <w:rPr>
      <w:rFonts w:ascii="Times New Roman" w:eastAsia="Times New Roman" w:hAnsi="Times New Roman" w:cs="Times New Roman"/>
      <w:b/>
      <w:bCs/>
      <w:sz w:val="24"/>
      <w:szCs w:val="20"/>
      <w:u w:val="single"/>
    </w:rPr>
  </w:style>
  <w:style w:type="paragraph" w:styleId="BalloonText">
    <w:name w:val="Balloon Text"/>
    <w:basedOn w:val="Normal"/>
    <w:semiHidden/>
    <w:unhideWhenUsed/>
    <w:rsid w:val="00441A0E"/>
    <w:pPr>
      <w:spacing w:after="0" w:line="240" w:lineRule="auto"/>
    </w:pPr>
    <w:rPr>
      <w:rFonts w:ascii="Tahoma" w:hAnsi="Tahoma"/>
      <w:sz w:val="16"/>
      <w:szCs w:val="16"/>
    </w:rPr>
  </w:style>
  <w:style w:type="character" w:customStyle="1" w:styleId="BalloonTextChar">
    <w:name w:val="Balloon Text Char"/>
    <w:semiHidden/>
    <w:rsid w:val="00441A0E"/>
    <w:rPr>
      <w:rFonts w:ascii="Tahoma" w:hAnsi="Tahoma" w:cs="Tahoma"/>
      <w:sz w:val="16"/>
      <w:szCs w:val="16"/>
    </w:rPr>
  </w:style>
  <w:style w:type="paragraph" w:styleId="BodyTextIndent">
    <w:name w:val="Body Text Indent"/>
    <w:basedOn w:val="Normal"/>
    <w:semiHidden/>
    <w:rsid w:val="00441A0E"/>
    <w:pPr>
      <w:spacing w:after="0" w:line="240" w:lineRule="auto"/>
      <w:ind w:left="567"/>
      <w:jc w:val="both"/>
    </w:pPr>
    <w:rPr>
      <w:rFonts w:ascii="Verdana" w:hAnsi="Verdana" w:cs="Arial"/>
      <w:color w:val="000000"/>
      <w:sz w:val="20"/>
      <w:szCs w:val="20"/>
    </w:rPr>
  </w:style>
  <w:style w:type="paragraph" w:styleId="Header">
    <w:name w:val="header"/>
    <w:basedOn w:val="Normal"/>
    <w:unhideWhenUsed/>
    <w:rsid w:val="00441A0E"/>
    <w:pPr>
      <w:tabs>
        <w:tab w:val="center" w:pos="4513"/>
        <w:tab w:val="right" w:pos="9026"/>
      </w:tabs>
      <w:spacing w:after="0" w:line="240" w:lineRule="auto"/>
    </w:pPr>
  </w:style>
  <w:style w:type="character" w:customStyle="1" w:styleId="HeaderChar">
    <w:name w:val="Header Char"/>
    <w:basedOn w:val="DefaultParagraphFont"/>
    <w:rsid w:val="00441A0E"/>
  </w:style>
  <w:style w:type="paragraph" w:styleId="Footer">
    <w:name w:val="footer"/>
    <w:basedOn w:val="Normal"/>
    <w:uiPriority w:val="99"/>
    <w:unhideWhenUsed/>
    <w:rsid w:val="00441A0E"/>
    <w:pPr>
      <w:tabs>
        <w:tab w:val="center" w:pos="4513"/>
        <w:tab w:val="right" w:pos="9026"/>
      </w:tabs>
      <w:spacing w:after="0" w:line="240" w:lineRule="auto"/>
    </w:pPr>
  </w:style>
  <w:style w:type="character" w:customStyle="1" w:styleId="FooterChar">
    <w:name w:val="Footer Char"/>
    <w:basedOn w:val="DefaultParagraphFont"/>
    <w:uiPriority w:val="99"/>
    <w:rsid w:val="00441A0E"/>
  </w:style>
  <w:style w:type="character" w:styleId="PageNumber">
    <w:name w:val="page number"/>
    <w:basedOn w:val="DefaultParagraphFont"/>
    <w:rsid w:val="00441A0E"/>
  </w:style>
  <w:style w:type="paragraph" w:customStyle="1" w:styleId="Style3">
    <w:name w:val="Style3"/>
    <w:basedOn w:val="Normal"/>
    <w:rsid w:val="00441A0E"/>
    <w:pPr>
      <w:tabs>
        <w:tab w:val="left" w:pos="851"/>
        <w:tab w:val="left" w:pos="1418"/>
        <w:tab w:val="left" w:pos="7063"/>
      </w:tabs>
      <w:suppressAutoHyphens/>
      <w:spacing w:after="0" w:line="240" w:lineRule="auto"/>
      <w:ind w:left="851"/>
      <w:jc w:val="both"/>
    </w:pPr>
    <w:rPr>
      <w:rFonts w:ascii="Times New Roman" w:eastAsia="Times New Roman" w:hAnsi="Times New Roman"/>
      <w:spacing w:val="-3"/>
      <w:sz w:val="24"/>
      <w:szCs w:val="20"/>
    </w:rPr>
  </w:style>
  <w:style w:type="paragraph" w:styleId="FootnoteText">
    <w:name w:val="footnote text"/>
    <w:basedOn w:val="Normal"/>
    <w:semiHidden/>
    <w:rsid w:val="00441A0E"/>
    <w:pPr>
      <w:spacing w:after="0" w:line="240" w:lineRule="auto"/>
    </w:pPr>
    <w:rPr>
      <w:rFonts w:ascii="Times New Roman" w:eastAsia="Times New Roman" w:hAnsi="Times New Roman"/>
      <w:sz w:val="20"/>
      <w:szCs w:val="20"/>
    </w:rPr>
  </w:style>
  <w:style w:type="character" w:customStyle="1" w:styleId="FootnoteTextChar">
    <w:name w:val="Footnote Text Char"/>
    <w:semiHidden/>
    <w:rsid w:val="00441A0E"/>
    <w:rPr>
      <w:rFonts w:ascii="Times New Roman" w:eastAsia="Times New Roman" w:hAnsi="Times New Roman"/>
      <w:lang w:eastAsia="en-US"/>
    </w:rPr>
  </w:style>
  <w:style w:type="character" w:styleId="FootnoteReference">
    <w:name w:val="footnote reference"/>
    <w:semiHidden/>
    <w:rsid w:val="00441A0E"/>
    <w:rPr>
      <w:vertAlign w:val="superscript"/>
    </w:rPr>
  </w:style>
  <w:style w:type="paragraph" w:styleId="ListParagraph">
    <w:name w:val="List Paragraph"/>
    <w:basedOn w:val="Normal"/>
    <w:uiPriority w:val="34"/>
    <w:qFormat/>
    <w:rsid w:val="00441A0E"/>
    <w:pPr>
      <w:ind w:left="720"/>
    </w:pPr>
  </w:style>
  <w:style w:type="paragraph" w:styleId="BodyTextIndent2">
    <w:name w:val="Body Text Indent 2"/>
    <w:basedOn w:val="Normal"/>
    <w:semiHidden/>
    <w:rsid w:val="00441A0E"/>
    <w:pPr>
      <w:spacing w:after="0" w:line="240" w:lineRule="auto"/>
      <w:ind w:left="720"/>
      <w:jc w:val="both"/>
    </w:pPr>
    <w:rPr>
      <w:rFonts w:ascii="Verdana" w:hAnsi="Verdana" w:cs="Arial"/>
      <w:color w:val="000000"/>
      <w:sz w:val="20"/>
      <w:szCs w:val="20"/>
    </w:rPr>
  </w:style>
  <w:style w:type="paragraph" w:styleId="BodyText2">
    <w:name w:val="Body Text 2"/>
    <w:basedOn w:val="Normal"/>
    <w:link w:val="BodyText2Char"/>
    <w:uiPriority w:val="99"/>
    <w:unhideWhenUsed/>
    <w:rsid w:val="004D6D3C"/>
    <w:pPr>
      <w:spacing w:after="120" w:line="480" w:lineRule="auto"/>
    </w:pPr>
  </w:style>
  <w:style w:type="character" w:customStyle="1" w:styleId="BodyText2Char">
    <w:name w:val="Body Text 2 Char"/>
    <w:link w:val="BodyText2"/>
    <w:uiPriority w:val="99"/>
    <w:rsid w:val="004D6D3C"/>
    <w:rPr>
      <w:sz w:val="22"/>
      <w:szCs w:val="22"/>
      <w:lang w:val="en-GB" w:eastAsia="en-US"/>
    </w:rPr>
  </w:style>
  <w:style w:type="paragraph" w:styleId="Title">
    <w:name w:val="Title"/>
    <w:basedOn w:val="Normal"/>
    <w:link w:val="TitleChar"/>
    <w:qFormat/>
    <w:rsid w:val="004D6D3C"/>
    <w:pPr>
      <w:spacing w:after="0" w:line="240" w:lineRule="auto"/>
      <w:ind w:right="-1191"/>
      <w:jc w:val="center"/>
    </w:pPr>
    <w:rPr>
      <w:rFonts w:ascii="Arial" w:eastAsia="Times New Roman" w:hAnsi="Arial"/>
      <w:sz w:val="28"/>
      <w:szCs w:val="24"/>
    </w:rPr>
  </w:style>
  <w:style w:type="character" w:customStyle="1" w:styleId="TitleChar">
    <w:name w:val="Title Char"/>
    <w:link w:val="Title"/>
    <w:rsid w:val="004D6D3C"/>
    <w:rPr>
      <w:rFonts w:ascii="Arial" w:eastAsia="Times New Roman" w:hAnsi="Arial" w:cs="Arial"/>
      <w:sz w:val="28"/>
      <w:szCs w:val="24"/>
      <w:lang w:val="en-GB" w:eastAsia="en-US"/>
    </w:rPr>
  </w:style>
  <w:style w:type="paragraph" w:styleId="NoSpacing">
    <w:name w:val="No Spacing"/>
    <w:uiPriority w:val="1"/>
    <w:qFormat/>
    <w:rsid w:val="001059FC"/>
    <w:rPr>
      <w:sz w:val="22"/>
      <w:szCs w:val="22"/>
      <w:lang w:val="en-GB" w:eastAsia="en-US"/>
    </w:rPr>
  </w:style>
  <w:style w:type="character" w:styleId="Hyperlink">
    <w:name w:val="Hyperlink"/>
    <w:uiPriority w:val="99"/>
    <w:unhideWhenUsed/>
    <w:rsid w:val="007E5271"/>
    <w:rPr>
      <w:color w:val="0000FF"/>
      <w:u w:val="single"/>
    </w:rPr>
  </w:style>
  <w:style w:type="paragraph" w:styleId="NormalWeb">
    <w:name w:val="Normal (Web)"/>
    <w:basedOn w:val="Normal"/>
    <w:uiPriority w:val="99"/>
    <w:unhideWhenUsed/>
    <w:rsid w:val="007E5271"/>
    <w:pPr>
      <w:spacing w:after="0" w:line="240" w:lineRule="auto"/>
    </w:pPr>
    <w:rPr>
      <w:rFonts w:ascii="Times New Roman" w:eastAsia="Times New Roman" w:hAnsi="Times New Roman"/>
      <w:sz w:val="24"/>
      <w:szCs w:val="24"/>
      <w:lang w:val="en-US"/>
    </w:rPr>
  </w:style>
  <w:style w:type="character" w:customStyle="1" w:styleId="Heading1Char">
    <w:name w:val="Heading 1 Char"/>
    <w:link w:val="Heading1"/>
    <w:uiPriority w:val="9"/>
    <w:rsid w:val="00EE4D60"/>
    <w:rPr>
      <w:rFonts w:ascii="Cambria" w:eastAsia="Times New Roman" w:hAnsi="Cambria" w:cs="Times New Roman"/>
      <w:b/>
      <w:bCs/>
      <w:kern w:val="32"/>
      <w:sz w:val="32"/>
      <w:szCs w:val="32"/>
      <w:lang w:val="en-GB" w:eastAsia="en-US"/>
    </w:rPr>
  </w:style>
  <w:style w:type="character" w:customStyle="1" w:styleId="Heading5Char">
    <w:name w:val="Heading 5 Char"/>
    <w:link w:val="Heading5"/>
    <w:uiPriority w:val="9"/>
    <w:semiHidden/>
    <w:rsid w:val="00EE4D60"/>
    <w:rPr>
      <w:rFonts w:ascii="Calibri" w:eastAsia="Times New Roman" w:hAnsi="Calibri" w:cs="Times New Roman"/>
      <w:b/>
      <w:bCs/>
      <w:i/>
      <w:iCs/>
      <w:sz w:val="26"/>
      <w:szCs w:val="26"/>
      <w:lang w:val="en-GB" w:eastAsia="en-US"/>
    </w:rPr>
  </w:style>
  <w:style w:type="table" w:styleId="TableGrid">
    <w:name w:val="Table Grid"/>
    <w:basedOn w:val="TableNormal"/>
    <w:uiPriority w:val="59"/>
    <w:rsid w:val="00EE4D60"/>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rsid w:val="00AB5DD3"/>
    <w:pPr>
      <w:spacing w:after="120" w:line="240" w:lineRule="auto"/>
      <w:ind w:left="283"/>
    </w:pPr>
    <w:rPr>
      <w:rFonts w:ascii="Arial" w:eastAsia="Times New Roman" w:hAnsi="Arial"/>
      <w:sz w:val="16"/>
      <w:szCs w:val="16"/>
    </w:rPr>
  </w:style>
  <w:style w:type="character" w:customStyle="1" w:styleId="BodyTextIndent3Char">
    <w:name w:val="Body Text Indent 3 Char"/>
    <w:basedOn w:val="DefaultParagraphFont"/>
    <w:link w:val="BodyTextIndent3"/>
    <w:rsid w:val="00AB5DD3"/>
    <w:rPr>
      <w:rFonts w:ascii="Arial" w:eastAsia="Times New Roman" w:hAnsi="Arial"/>
      <w:sz w:val="16"/>
      <w:szCs w:val="16"/>
      <w:lang w:val="en-GB" w:eastAsia="en-US"/>
    </w:rPr>
  </w:style>
  <w:style w:type="character" w:styleId="CommentReference">
    <w:name w:val="annotation reference"/>
    <w:basedOn w:val="DefaultParagraphFont"/>
    <w:uiPriority w:val="99"/>
    <w:semiHidden/>
    <w:unhideWhenUsed/>
    <w:rsid w:val="00F26BA4"/>
    <w:rPr>
      <w:sz w:val="16"/>
      <w:szCs w:val="16"/>
    </w:rPr>
  </w:style>
  <w:style w:type="paragraph" w:styleId="CommentText">
    <w:name w:val="annotation text"/>
    <w:basedOn w:val="Normal"/>
    <w:link w:val="CommentTextChar"/>
    <w:uiPriority w:val="99"/>
    <w:semiHidden/>
    <w:unhideWhenUsed/>
    <w:rsid w:val="00F26BA4"/>
    <w:pPr>
      <w:spacing w:line="240" w:lineRule="auto"/>
    </w:pPr>
    <w:rPr>
      <w:rFonts w:asciiTheme="minorHAnsi" w:eastAsiaTheme="minorHAnsi" w:hAnsiTheme="minorHAnsi" w:cstheme="minorBidi"/>
      <w:sz w:val="20"/>
      <w:szCs w:val="20"/>
      <w:lang w:val="en-IE"/>
    </w:rPr>
  </w:style>
  <w:style w:type="character" w:customStyle="1" w:styleId="CommentTextChar">
    <w:name w:val="Comment Text Char"/>
    <w:basedOn w:val="DefaultParagraphFont"/>
    <w:link w:val="CommentText"/>
    <w:uiPriority w:val="99"/>
    <w:semiHidden/>
    <w:rsid w:val="00F26BA4"/>
    <w:rPr>
      <w:rFonts w:asciiTheme="minorHAnsi" w:eastAsiaTheme="minorHAnsi" w:hAnsiTheme="minorHAnsi" w:cstheme="minorBidi"/>
      <w:lang w:eastAsia="en-US"/>
    </w:rPr>
  </w:style>
</w:styles>
</file>

<file path=word/webSettings.xml><?xml version="1.0" encoding="utf-8"?>
<w:webSettings xmlns:r="http://schemas.openxmlformats.org/officeDocument/2006/relationships" xmlns:w="http://schemas.openxmlformats.org/wordprocessingml/2006/main">
  <w:divs>
    <w:div w:id="27749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promotion.ie"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pobal.ie/FundingProgrammes/Healthy%20Ireland/Pages/Healthy%20Ireland.aspx" TargetMode="External"/><Relationship Id="rId2" Type="http://schemas.openxmlformats.org/officeDocument/2006/relationships/numbering" Target="numbering.xml"/><Relationship Id="rId16" Type="http://schemas.openxmlformats.org/officeDocument/2006/relationships/hyperlink" Target="http://www.bmj.com/content/348/bmj.g36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hse.ie/eng/health/hl/hi/HIDocs/saoltahiplan.pdf"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ealthpromotion.ie" TargetMode="External"/><Relationship Id="rId14" Type="http://schemas.openxmlformats.org/officeDocument/2006/relationships/hyperlink" Target="http://www.healthyireland.ie/wp-content/uploads/2015/10/Healthy-Ireland-Framework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oseph.devaney\Desktop\GRUHG%20Policy%20and%20Procedur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E72AA-91E5-4954-93FE-794D86232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GRUHG Policy and Procedure template</Template>
  <TotalTime>6</TotalTime>
  <Pages>1</Pages>
  <Words>2121</Words>
  <Characters>12091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Policy and Procedure for the Development, Review, Approval and Communication of Policies and Procedures at Portiuncula Hospita</vt:lpstr>
    </vt:vector>
  </TitlesOfParts>
  <Company>Microsoft</Company>
  <LinksUpToDate>false</LinksUpToDate>
  <CharactersWithSpaces>14184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for the Development, Review, Approval and Communication of Policies and Procedures at Portiuncula Hospita</dc:title>
  <dc:creator>joseph.devaney</dc:creator>
  <cp:lastModifiedBy>Admin</cp:lastModifiedBy>
  <cp:revision>5</cp:revision>
  <cp:lastPrinted>2018-02-15T17:39:00Z</cp:lastPrinted>
  <dcterms:created xsi:type="dcterms:W3CDTF">2018-02-15T17:39:00Z</dcterms:created>
  <dcterms:modified xsi:type="dcterms:W3CDTF">2018-03-22T14:18:00Z</dcterms:modified>
</cp:coreProperties>
</file>