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2C1" w:rsidRDefault="003D12C1" w:rsidP="003D12C1">
      <w:pPr>
        <w:pStyle w:val="BodyTextIndent"/>
        <w:spacing w:line="360" w:lineRule="auto"/>
        <w:ind w:left="0" w:firstLine="0"/>
        <w:jc w:val="both"/>
        <w:rPr>
          <w:rFonts w:ascii="Arial" w:hAnsi="Arial" w:cs="Arial"/>
          <w:b/>
          <w:sz w:val="32"/>
          <w:szCs w:val="32"/>
        </w:rPr>
      </w:pPr>
    </w:p>
    <w:p w:rsidR="003D12C1" w:rsidRPr="00070BE7" w:rsidRDefault="003D12C1" w:rsidP="003D12C1">
      <w:pPr>
        <w:pStyle w:val="Heading1"/>
        <w:jc w:val="center"/>
        <w:rPr>
          <w:rFonts w:ascii="Arial" w:hAnsi="Arial" w:cs="Arial"/>
          <w:color w:val="000000" w:themeColor="text1"/>
          <w:sz w:val="48"/>
          <w:szCs w:val="48"/>
        </w:rPr>
      </w:pPr>
      <w:bookmarkStart w:id="0" w:name="_Toc153273469"/>
      <w:bookmarkStart w:id="1" w:name="_GoBack"/>
      <w:r w:rsidRPr="00070BE7">
        <w:rPr>
          <w:rFonts w:ascii="Arial" w:hAnsi="Arial" w:cs="Arial"/>
          <w:color w:val="000000" w:themeColor="text1"/>
          <w:sz w:val="48"/>
          <w:szCs w:val="48"/>
        </w:rPr>
        <w:t>Sligo University Hospital Green Charter</w:t>
      </w:r>
      <w:bookmarkEnd w:id="0"/>
    </w:p>
    <w:bookmarkEnd w:id="1"/>
    <w:p w:rsidR="003D12C1" w:rsidRPr="001412E2" w:rsidRDefault="003D12C1" w:rsidP="003D12C1"/>
    <w:p w:rsidR="003D12C1" w:rsidRDefault="003D12C1" w:rsidP="003D12C1">
      <w:pPr>
        <w:spacing w:after="0" w:line="360" w:lineRule="auto"/>
        <w:jc w:val="both"/>
        <w:rPr>
          <w:rFonts w:ascii="Arial" w:eastAsia="Times New Roman" w:hAnsi="Arial" w:cs="Arial"/>
          <w:sz w:val="24"/>
          <w:szCs w:val="24"/>
          <w:lang w:eastAsia="en-IE"/>
        </w:rPr>
      </w:pPr>
      <w:r w:rsidRPr="0077279B">
        <w:rPr>
          <w:rFonts w:ascii="Arial" w:hAnsi="Arial" w:cs="Arial"/>
          <w:sz w:val="24"/>
          <w:szCs w:val="24"/>
        </w:rPr>
        <w:t xml:space="preserve">Sligo University Hospital is </w:t>
      </w:r>
      <w:r w:rsidRPr="0077279B">
        <w:rPr>
          <w:rFonts w:ascii="Arial" w:eastAsia="Times New Roman" w:hAnsi="Arial" w:cs="Arial"/>
          <w:sz w:val="24"/>
          <w:szCs w:val="24"/>
          <w:lang w:eastAsia="en-IE"/>
        </w:rPr>
        <w:t>committed in line with national HSE policy to a sustainable healthcare system, which delivers high quality care and improved public health without exhausting natural resources or causing severe ecological damage. It is committed to balancing environmental, social and physical aspec</w:t>
      </w:r>
      <w:r>
        <w:rPr>
          <w:rFonts w:ascii="Arial" w:eastAsia="Times New Roman" w:hAnsi="Arial" w:cs="Arial"/>
          <w:sz w:val="24"/>
          <w:szCs w:val="24"/>
          <w:lang w:eastAsia="en-IE"/>
        </w:rPr>
        <w:t>ts focussing on three elements:</w:t>
      </w:r>
    </w:p>
    <w:p w:rsidR="003D12C1" w:rsidRPr="0077279B" w:rsidRDefault="003D12C1" w:rsidP="003D12C1">
      <w:pPr>
        <w:spacing w:after="0" w:line="360" w:lineRule="auto"/>
        <w:jc w:val="both"/>
        <w:rPr>
          <w:rFonts w:ascii="Arial" w:eastAsia="Times New Roman" w:hAnsi="Arial" w:cs="Arial"/>
          <w:sz w:val="24"/>
          <w:szCs w:val="24"/>
          <w:lang w:eastAsia="en-IE"/>
        </w:rPr>
      </w:pPr>
    </w:p>
    <w:p w:rsidR="003D12C1" w:rsidRPr="0077279B" w:rsidRDefault="003D12C1" w:rsidP="003D12C1">
      <w:pPr>
        <w:pStyle w:val="ListParagraph"/>
        <w:numPr>
          <w:ilvl w:val="0"/>
          <w:numId w:val="1"/>
        </w:numPr>
        <w:spacing w:after="0" w:line="360" w:lineRule="auto"/>
        <w:jc w:val="both"/>
        <w:rPr>
          <w:rFonts w:ascii="Arial" w:eastAsia="Times New Roman" w:hAnsi="Arial" w:cs="Arial"/>
          <w:sz w:val="24"/>
          <w:szCs w:val="24"/>
          <w:lang w:eastAsia="en-IE"/>
        </w:rPr>
      </w:pPr>
      <w:r w:rsidRPr="0077279B">
        <w:rPr>
          <w:rFonts w:ascii="Arial" w:eastAsia="Times New Roman" w:hAnsi="Arial" w:cs="Arial"/>
          <w:sz w:val="24"/>
          <w:szCs w:val="24"/>
          <w:lang w:eastAsia="en-IE"/>
        </w:rPr>
        <w:t xml:space="preserve">Greening the Hospital Campus </w:t>
      </w:r>
    </w:p>
    <w:p w:rsidR="003D12C1" w:rsidRPr="0077279B" w:rsidRDefault="003D12C1" w:rsidP="003D12C1">
      <w:pPr>
        <w:pStyle w:val="ListParagraph"/>
        <w:numPr>
          <w:ilvl w:val="0"/>
          <w:numId w:val="1"/>
        </w:numPr>
        <w:spacing w:after="0" w:line="360" w:lineRule="auto"/>
        <w:jc w:val="both"/>
        <w:rPr>
          <w:rFonts w:ascii="Arial" w:eastAsia="Times New Roman" w:hAnsi="Arial" w:cs="Arial"/>
          <w:sz w:val="24"/>
          <w:szCs w:val="24"/>
          <w:lang w:eastAsia="en-IE"/>
        </w:rPr>
      </w:pPr>
      <w:r w:rsidRPr="0077279B">
        <w:rPr>
          <w:rFonts w:ascii="Arial" w:eastAsia="Times New Roman" w:hAnsi="Arial" w:cs="Arial"/>
          <w:sz w:val="24"/>
          <w:szCs w:val="24"/>
          <w:lang w:eastAsia="en-IE"/>
        </w:rPr>
        <w:t xml:space="preserve">Sustainable Healthcare System </w:t>
      </w:r>
    </w:p>
    <w:p w:rsidR="003D12C1" w:rsidRPr="0077279B" w:rsidRDefault="003D12C1" w:rsidP="003D12C1">
      <w:pPr>
        <w:pStyle w:val="ListParagraph"/>
        <w:numPr>
          <w:ilvl w:val="0"/>
          <w:numId w:val="1"/>
        </w:numPr>
        <w:spacing w:line="360" w:lineRule="auto"/>
        <w:jc w:val="both"/>
        <w:rPr>
          <w:rFonts w:ascii="Arial" w:hAnsi="Arial" w:cs="Arial"/>
          <w:sz w:val="24"/>
          <w:szCs w:val="24"/>
        </w:rPr>
      </w:pPr>
      <w:r w:rsidRPr="0077279B">
        <w:rPr>
          <w:rFonts w:ascii="Arial" w:eastAsia="Times New Roman" w:hAnsi="Arial" w:cs="Arial"/>
          <w:sz w:val="24"/>
          <w:szCs w:val="24"/>
          <w:lang w:eastAsia="en-IE"/>
        </w:rPr>
        <w:t xml:space="preserve">Sustainable Health and Well Being  </w:t>
      </w:r>
    </w:p>
    <w:p w:rsidR="003D12C1" w:rsidRPr="0077279B" w:rsidRDefault="003D12C1" w:rsidP="003D12C1">
      <w:pPr>
        <w:spacing w:line="360" w:lineRule="auto"/>
        <w:jc w:val="both"/>
        <w:rPr>
          <w:rFonts w:ascii="Arial" w:hAnsi="Arial" w:cs="Arial"/>
          <w:sz w:val="24"/>
          <w:szCs w:val="24"/>
        </w:rPr>
      </w:pPr>
      <w:r w:rsidRPr="0077279B">
        <w:rPr>
          <w:rFonts w:ascii="Arial" w:hAnsi="Arial" w:cs="Arial"/>
          <w:sz w:val="24"/>
          <w:szCs w:val="24"/>
        </w:rPr>
        <w:t xml:space="preserve">SUH </w:t>
      </w:r>
      <w:proofErr w:type="gramStart"/>
      <w:r w:rsidRPr="0077279B">
        <w:rPr>
          <w:rFonts w:ascii="Arial" w:hAnsi="Arial" w:cs="Arial"/>
          <w:sz w:val="24"/>
          <w:szCs w:val="24"/>
        </w:rPr>
        <w:t>will be guided</w:t>
      </w:r>
      <w:proofErr w:type="gramEnd"/>
      <w:r w:rsidRPr="0077279B">
        <w:rPr>
          <w:rFonts w:ascii="Arial" w:hAnsi="Arial" w:cs="Arial"/>
          <w:sz w:val="24"/>
          <w:szCs w:val="24"/>
        </w:rPr>
        <w:t xml:space="preserve"> by the principles of An </w:t>
      </w:r>
      <w:proofErr w:type="spellStart"/>
      <w:r w:rsidRPr="0077279B">
        <w:rPr>
          <w:rFonts w:ascii="Arial" w:hAnsi="Arial" w:cs="Arial"/>
          <w:sz w:val="24"/>
          <w:szCs w:val="24"/>
        </w:rPr>
        <w:t>Taisce</w:t>
      </w:r>
      <w:proofErr w:type="spellEnd"/>
      <w:r w:rsidRPr="0077279B">
        <w:rPr>
          <w:rFonts w:ascii="Arial" w:hAnsi="Arial" w:cs="Arial"/>
          <w:sz w:val="24"/>
          <w:szCs w:val="24"/>
        </w:rPr>
        <w:t xml:space="preserve"> Green Campus while working towards the HSE’s objective to achieving net zero emissions by 2050, as outlined in its Climate Action Strategy 2023-2050</w:t>
      </w:r>
      <w:r>
        <w:rPr>
          <w:rFonts w:ascii="Arial" w:hAnsi="Arial" w:cs="Arial"/>
          <w:sz w:val="24"/>
          <w:szCs w:val="24"/>
        </w:rPr>
        <w:t xml:space="preserve"> and Decarbonisation road map.</w:t>
      </w:r>
    </w:p>
    <w:p w:rsidR="003D12C1" w:rsidRPr="0077279B" w:rsidRDefault="003D12C1" w:rsidP="003D12C1">
      <w:pPr>
        <w:spacing w:line="360" w:lineRule="auto"/>
        <w:jc w:val="both"/>
        <w:rPr>
          <w:rFonts w:ascii="Arial" w:hAnsi="Arial" w:cs="Arial"/>
          <w:sz w:val="24"/>
          <w:szCs w:val="24"/>
        </w:rPr>
      </w:pPr>
      <w:r w:rsidRPr="0077279B">
        <w:rPr>
          <w:rFonts w:ascii="Arial" w:hAnsi="Arial" w:cs="Arial"/>
          <w:sz w:val="24"/>
          <w:szCs w:val="24"/>
        </w:rPr>
        <w:t xml:space="preserve"> It is envisaged that energy and waste levels will increase to a degree over the years in light of increases in activity and planned capital projects; however, the hospital in conjunction with HSE Estates, will strive to ensure the hospital is cognisant of the need to operate efficiently and effectively to achieve its emissions target. </w:t>
      </w:r>
    </w:p>
    <w:p w:rsidR="003D12C1" w:rsidRPr="0077279B" w:rsidRDefault="003D12C1" w:rsidP="003D12C1">
      <w:pPr>
        <w:spacing w:line="360" w:lineRule="auto"/>
        <w:jc w:val="both"/>
        <w:rPr>
          <w:rFonts w:ascii="Arial" w:hAnsi="Arial" w:cs="Arial"/>
          <w:sz w:val="24"/>
          <w:szCs w:val="24"/>
        </w:rPr>
      </w:pPr>
      <w:r w:rsidRPr="0077279B">
        <w:rPr>
          <w:rFonts w:ascii="Arial" w:hAnsi="Arial" w:cs="Arial"/>
          <w:sz w:val="24"/>
          <w:szCs w:val="24"/>
        </w:rPr>
        <w:t>The SUH green campus committee and HSE estates will be responsible for implementing the green campus programme and HSE</w:t>
      </w:r>
      <w:r>
        <w:rPr>
          <w:rFonts w:ascii="Arial" w:hAnsi="Arial" w:cs="Arial"/>
          <w:sz w:val="24"/>
          <w:szCs w:val="24"/>
        </w:rPr>
        <w:t>s</w:t>
      </w:r>
      <w:r w:rsidRPr="0077279B">
        <w:rPr>
          <w:rFonts w:ascii="Arial" w:hAnsi="Arial" w:cs="Arial"/>
          <w:sz w:val="24"/>
          <w:szCs w:val="24"/>
        </w:rPr>
        <w:t xml:space="preserve">’ decarbonisation roadmap. It will do this by undertaking baseline audits and environmental reviews </w:t>
      </w:r>
      <w:r>
        <w:rPr>
          <w:rFonts w:ascii="Arial" w:hAnsi="Arial" w:cs="Arial"/>
          <w:sz w:val="24"/>
          <w:szCs w:val="24"/>
        </w:rPr>
        <w:t>relating to five themes namely Waste, Energy, Water, T</w:t>
      </w:r>
      <w:r w:rsidRPr="0077279B">
        <w:rPr>
          <w:rFonts w:ascii="Arial" w:hAnsi="Arial" w:cs="Arial"/>
          <w:sz w:val="24"/>
          <w:szCs w:val="24"/>
        </w:rPr>
        <w:t xml:space="preserve">ransport and Biodiversity. </w:t>
      </w:r>
    </w:p>
    <w:p w:rsidR="003D12C1" w:rsidRPr="0077279B" w:rsidRDefault="003D12C1" w:rsidP="003D12C1">
      <w:pPr>
        <w:spacing w:line="360" w:lineRule="auto"/>
        <w:jc w:val="both"/>
        <w:rPr>
          <w:rFonts w:ascii="Arial" w:hAnsi="Arial" w:cs="Arial"/>
          <w:sz w:val="24"/>
          <w:szCs w:val="24"/>
        </w:rPr>
      </w:pPr>
      <w:r w:rsidRPr="0077279B">
        <w:rPr>
          <w:rFonts w:ascii="Arial" w:hAnsi="Arial" w:cs="Arial"/>
          <w:sz w:val="24"/>
          <w:szCs w:val="24"/>
        </w:rPr>
        <w:t>From baseline data</w:t>
      </w:r>
      <w:r>
        <w:rPr>
          <w:rFonts w:ascii="Arial" w:hAnsi="Arial" w:cs="Arial"/>
          <w:sz w:val="24"/>
          <w:szCs w:val="24"/>
        </w:rPr>
        <w:t>,</w:t>
      </w:r>
      <w:r w:rsidRPr="0077279B">
        <w:rPr>
          <w:rFonts w:ascii="Arial" w:hAnsi="Arial" w:cs="Arial"/>
          <w:sz w:val="24"/>
          <w:szCs w:val="24"/>
        </w:rPr>
        <w:t xml:space="preserve"> actions identified will be added to a register of opportunities which will be reviewed for implementation as part of Green Campus Committee meetings. HSE estates are responsible for the undertaking of all energy related infrastructural projects. </w:t>
      </w:r>
    </w:p>
    <w:p w:rsidR="003D12C1" w:rsidRDefault="003D12C1" w:rsidP="003D12C1">
      <w:pPr>
        <w:spacing w:line="360" w:lineRule="auto"/>
        <w:jc w:val="both"/>
        <w:rPr>
          <w:rFonts w:ascii="Arial" w:hAnsi="Arial" w:cs="Arial"/>
          <w:sz w:val="24"/>
          <w:szCs w:val="24"/>
        </w:rPr>
      </w:pPr>
    </w:p>
    <w:p w:rsidR="003D12C1" w:rsidRPr="0077279B" w:rsidRDefault="003D12C1" w:rsidP="003D12C1">
      <w:pPr>
        <w:spacing w:line="360" w:lineRule="auto"/>
        <w:jc w:val="both"/>
        <w:rPr>
          <w:rFonts w:ascii="Arial" w:hAnsi="Arial" w:cs="Arial"/>
          <w:sz w:val="24"/>
          <w:szCs w:val="24"/>
        </w:rPr>
      </w:pPr>
      <w:r w:rsidRPr="0077279B">
        <w:rPr>
          <w:rFonts w:ascii="Arial" w:hAnsi="Arial" w:cs="Arial"/>
          <w:sz w:val="24"/>
          <w:szCs w:val="24"/>
        </w:rPr>
        <w:lastRenderedPageBreak/>
        <w:t xml:space="preserve">The SUH Environmental and Waste Management Co-ordinator is responsible for </w:t>
      </w:r>
      <w:r>
        <w:rPr>
          <w:rFonts w:ascii="Arial" w:hAnsi="Arial" w:cs="Arial"/>
          <w:sz w:val="24"/>
          <w:szCs w:val="24"/>
        </w:rPr>
        <w:t>the co-ordination of the Green C</w:t>
      </w:r>
      <w:r w:rsidRPr="0077279B">
        <w:rPr>
          <w:rFonts w:ascii="Arial" w:hAnsi="Arial" w:cs="Arial"/>
          <w:sz w:val="24"/>
          <w:szCs w:val="24"/>
        </w:rPr>
        <w:t>ampus programme themes of Waste, Biodiversity and Transport while the HSE Estates local energy officer is responsible for co-or</w:t>
      </w:r>
      <w:r>
        <w:rPr>
          <w:rFonts w:ascii="Arial" w:hAnsi="Arial" w:cs="Arial"/>
          <w:sz w:val="24"/>
          <w:szCs w:val="24"/>
        </w:rPr>
        <w:t>d</w:t>
      </w:r>
      <w:r w:rsidRPr="0077279B">
        <w:rPr>
          <w:rFonts w:ascii="Arial" w:hAnsi="Arial" w:cs="Arial"/>
          <w:sz w:val="24"/>
          <w:szCs w:val="24"/>
        </w:rPr>
        <w:t xml:space="preserve">inating the themes of Energy and Water. </w:t>
      </w:r>
    </w:p>
    <w:p w:rsidR="003D12C1" w:rsidRPr="0077279B" w:rsidRDefault="003D12C1" w:rsidP="003D12C1">
      <w:pPr>
        <w:spacing w:line="360" w:lineRule="auto"/>
        <w:jc w:val="both"/>
        <w:rPr>
          <w:rFonts w:ascii="Arial" w:hAnsi="Arial" w:cs="Arial"/>
          <w:sz w:val="24"/>
          <w:szCs w:val="24"/>
        </w:rPr>
      </w:pPr>
      <w:r w:rsidRPr="0077279B">
        <w:rPr>
          <w:rFonts w:ascii="Arial" w:hAnsi="Arial" w:cs="Arial"/>
          <w:sz w:val="24"/>
          <w:szCs w:val="24"/>
        </w:rPr>
        <w:t xml:space="preserve">Funding for Green initiatives is provided through the HSE Climate Action and Sustainability office and through HSE capital funding and SEAI grants for energy related projects. </w:t>
      </w:r>
    </w:p>
    <w:p w:rsidR="003D12C1" w:rsidRPr="0077279B" w:rsidRDefault="003D12C1" w:rsidP="003D12C1">
      <w:pPr>
        <w:spacing w:line="360" w:lineRule="auto"/>
        <w:jc w:val="both"/>
        <w:rPr>
          <w:rFonts w:ascii="Arial" w:hAnsi="Arial" w:cs="Arial"/>
          <w:sz w:val="24"/>
          <w:szCs w:val="24"/>
        </w:rPr>
      </w:pPr>
      <w:r w:rsidRPr="0077279B">
        <w:rPr>
          <w:rFonts w:ascii="Arial" w:hAnsi="Arial" w:cs="Arial"/>
          <w:sz w:val="24"/>
          <w:szCs w:val="24"/>
        </w:rPr>
        <w:t xml:space="preserve">Through initiatives </w:t>
      </w:r>
      <w:r>
        <w:rPr>
          <w:rFonts w:ascii="Arial" w:hAnsi="Arial" w:cs="Arial"/>
          <w:sz w:val="24"/>
          <w:szCs w:val="24"/>
        </w:rPr>
        <w:t xml:space="preserve">identified and listed on register of opportunities </w:t>
      </w:r>
      <w:r w:rsidRPr="0077279B">
        <w:rPr>
          <w:rFonts w:ascii="Arial" w:hAnsi="Arial" w:cs="Arial"/>
          <w:sz w:val="24"/>
          <w:szCs w:val="24"/>
        </w:rPr>
        <w:t>we will improve energy efficiency, reduce water and food waste, increase recycling, promote the re-use of materials, improve waste segregation and disposal, promote sustainable transport pract</w:t>
      </w:r>
      <w:r>
        <w:rPr>
          <w:rFonts w:ascii="Arial" w:hAnsi="Arial" w:cs="Arial"/>
          <w:sz w:val="24"/>
          <w:szCs w:val="24"/>
        </w:rPr>
        <w:t>ices and protect and enhance our</w:t>
      </w:r>
      <w:r w:rsidRPr="0077279B">
        <w:rPr>
          <w:rFonts w:ascii="Arial" w:hAnsi="Arial" w:cs="Arial"/>
          <w:sz w:val="24"/>
          <w:szCs w:val="24"/>
        </w:rPr>
        <w:t xml:space="preserve"> green spaces. </w:t>
      </w:r>
    </w:p>
    <w:p w:rsidR="003D12C1" w:rsidRPr="0077279B" w:rsidRDefault="003D12C1" w:rsidP="003D12C1">
      <w:pPr>
        <w:spacing w:line="360" w:lineRule="auto"/>
        <w:jc w:val="both"/>
        <w:rPr>
          <w:rFonts w:ascii="Arial" w:hAnsi="Arial" w:cs="Arial"/>
          <w:sz w:val="24"/>
          <w:szCs w:val="24"/>
        </w:rPr>
      </w:pPr>
      <w:r w:rsidRPr="0077279B">
        <w:rPr>
          <w:rFonts w:ascii="Arial" w:hAnsi="Arial" w:cs="Arial"/>
          <w:sz w:val="24"/>
          <w:szCs w:val="24"/>
        </w:rPr>
        <w:t>We will educate our staff through training, awareness campaigns and through the hosting of awareness days. We will promote and share our work externally through case studies, network meetings and through Saolta communication mediums and will collaborate with external bodies and organisati</w:t>
      </w:r>
      <w:r>
        <w:rPr>
          <w:rFonts w:ascii="Arial" w:hAnsi="Arial" w:cs="Arial"/>
          <w:sz w:val="24"/>
          <w:szCs w:val="24"/>
        </w:rPr>
        <w:t>ons to extend the Green Campus p</w:t>
      </w:r>
      <w:r w:rsidRPr="0077279B">
        <w:rPr>
          <w:rFonts w:ascii="Arial" w:hAnsi="Arial" w:cs="Arial"/>
          <w:sz w:val="24"/>
          <w:szCs w:val="24"/>
        </w:rPr>
        <w:t xml:space="preserve">rinciples into the wider community. </w:t>
      </w:r>
    </w:p>
    <w:p w:rsidR="003D12C1" w:rsidRDefault="003D12C1" w:rsidP="003D12C1">
      <w:pPr>
        <w:spacing w:line="360" w:lineRule="auto"/>
        <w:jc w:val="both"/>
        <w:rPr>
          <w:rFonts w:ascii="Arial" w:hAnsi="Arial" w:cs="Arial"/>
          <w:sz w:val="24"/>
          <w:szCs w:val="24"/>
        </w:rPr>
      </w:pPr>
      <w:r w:rsidRPr="0077279B">
        <w:rPr>
          <w:rFonts w:ascii="Arial" w:hAnsi="Arial" w:cs="Arial"/>
          <w:sz w:val="24"/>
          <w:szCs w:val="24"/>
        </w:rPr>
        <w:t xml:space="preserve">Initiatives will be continuously monitored, measured and reviewed through </w:t>
      </w:r>
      <w:r>
        <w:rPr>
          <w:rFonts w:ascii="Arial" w:hAnsi="Arial" w:cs="Arial"/>
          <w:sz w:val="24"/>
          <w:szCs w:val="24"/>
        </w:rPr>
        <w:t>the Green Campus committee</w:t>
      </w:r>
      <w:r w:rsidRPr="0077279B">
        <w:rPr>
          <w:rFonts w:ascii="Arial" w:hAnsi="Arial" w:cs="Arial"/>
          <w:sz w:val="24"/>
          <w:szCs w:val="24"/>
        </w:rPr>
        <w:t xml:space="preserve">. This continuous monitoring will ensure the sustainability of initiatives while identifying further opportunities for improvement. </w:t>
      </w:r>
    </w:p>
    <w:p w:rsidR="003D12C1" w:rsidRPr="00E71447" w:rsidRDefault="003D12C1" w:rsidP="003D12C1">
      <w:pPr>
        <w:spacing w:line="360" w:lineRule="auto"/>
        <w:jc w:val="both"/>
        <w:rPr>
          <w:rFonts w:ascii="Arial" w:hAnsi="Arial" w:cs="Arial"/>
          <w:sz w:val="24"/>
          <w:szCs w:val="24"/>
        </w:rPr>
      </w:pPr>
      <w:r w:rsidRPr="00EE1EB1">
        <w:rPr>
          <w:rFonts w:ascii="Arial" w:hAnsi="Arial" w:cs="Arial"/>
          <w:sz w:val="24"/>
          <w:szCs w:val="24"/>
        </w:rPr>
        <w:t>The actions and thrust of this charter is the responsibility of management, staff, patients and visitors to the hospital.</w:t>
      </w:r>
    </w:p>
    <w:p w:rsidR="003D12C1" w:rsidRPr="001412E2" w:rsidRDefault="003D12C1" w:rsidP="003D12C1">
      <w:pPr>
        <w:pStyle w:val="Heading1"/>
        <w:spacing w:line="360" w:lineRule="auto"/>
        <w:rPr>
          <w:rFonts w:ascii="Arial" w:hAnsi="Arial" w:cs="Arial"/>
          <w:color w:val="000000" w:themeColor="text1"/>
        </w:rPr>
      </w:pPr>
      <w:bookmarkStart w:id="2" w:name="_Toc153273470"/>
      <w:r w:rsidRPr="001412E2">
        <w:rPr>
          <w:rFonts w:ascii="Arial" w:hAnsi="Arial" w:cs="Arial"/>
          <w:color w:val="000000" w:themeColor="text1"/>
        </w:rPr>
        <w:t>How to get involved</w:t>
      </w:r>
      <w:bookmarkEnd w:id="2"/>
      <w:r w:rsidRPr="001412E2">
        <w:rPr>
          <w:rFonts w:ascii="Arial" w:hAnsi="Arial" w:cs="Arial"/>
          <w:color w:val="000000" w:themeColor="text1"/>
        </w:rPr>
        <w:t xml:space="preserve"> </w:t>
      </w:r>
    </w:p>
    <w:p w:rsidR="003D12C1" w:rsidRPr="0077279B" w:rsidRDefault="003D12C1" w:rsidP="003D12C1">
      <w:pPr>
        <w:spacing w:line="360" w:lineRule="auto"/>
        <w:jc w:val="both"/>
        <w:rPr>
          <w:rFonts w:ascii="Arial" w:hAnsi="Arial" w:cs="Arial"/>
          <w:sz w:val="24"/>
          <w:szCs w:val="24"/>
        </w:rPr>
      </w:pPr>
      <w:r w:rsidRPr="0077279B">
        <w:rPr>
          <w:rFonts w:ascii="Arial" w:hAnsi="Arial" w:cs="Arial"/>
          <w:sz w:val="24"/>
          <w:szCs w:val="24"/>
        </w:rPr>
        <w:t xml:space="preserve">The Green Campus Committee welcomes individuals with an interest in improving the sustainability at Sligo University Hospital to join the Green Campus Committee. Please email Georgina Kilcoyne, Assistant General Manager on </w:t>
      </w:r>
      <w:hyperlink r:id="rId5" w:history="1">
        <w:r w:rsidRPr="0077279B">
          <w:rPr>
            <w:rStyle w:val="Hyperlink"/>
            <w:rFonts w:ascii="Arial" w:hAnsi="Arial" w:cs="Arial"/>
            <w:sz w:val="24"/>
            <w:szCs w:val="24"/>
          </w:rPr>
          <w:t>georgina.kilcoyne1@hse.ie</w:t>
        </w:r>
      </w:hyperlink>
      <w:r w:rsidRPr="0077279B">
        <w:rPr>
          <w:rFonts w:ascii="Arial" w:hAnsi="Arial" w:cs="Arial"/>
          <w:sz w:val="24"/>
          <w:szCs w:val="24"/>
        </w:rPr>
        <w:t xml:space="preserve"> or Martin Casserly, Environmental &amp; Waste Management Co-ordinator on  </w:t>
      </w:r>
      <w:hyperlink r:id="rId6" w:history="1">
        <w:r w:rsidRPr="0077279B">
          <w:rPr>
            <w:rStyle w:val="Hyperlink"/>
            <w:rFonts w:ascii="Arial" w:hAnsi="Arial" w:cs="Arial"/>
            <w:sz w:val="24"/>
            <w:szCs w:val="24"/>
          </w:rPr>
          <w:t>martin.casserly@hse.ie</w:t>
        </w:r>
      </w:hyperlink>
      <w:r w:rsidRPr="0077279B">
        <w:rPr>
          <w:rFonts w:ascii="Arial" w:hAnsi="Arial" w:cs="Arial"/>
          <w:sz w:val="24"/>
          <w:szCs w:val="24"/>
        </w:rPr>
        <w:t xml:space="preserve">  if you are interested in joining</w:t>
      </w:r>
    </w:p>
    <w:p w:rsidR="003D12C1" w:rsidRDefault="003D12C1" w:rsidP="003D12C1">
      <w:pPr>
        <w:spacing w:line="360" w:lineRule="auto"/>
        <w:rPr>
          <w:rFonts w:ascii="Arial" w:hAnsi="Arial" w:cs="Arial"/>
          <w:sz w:val="24"/>
          <w:szCs w:val="24"/>
        </w:rPr>
      </w:pPr>
    </w:p>
    <w:p w:rsidR="005828AF" w:rsidRDefault="002C0FFD"/>
    <w:sectPr w:rsidR="00582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46518"/>
    <w:multiLevelType w:val="hybridMultilevel"/>
    <w:tmpl w:val="C68ED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C1"/>
    <w:rsid w:val="00070BE7"/>
    <w:rsid w:val="00251485"/>
    <w:rsid w:val="002C0FFD"/>
    <w:rsid w:val="003D12C1"/>
    <w:rsid w:val="008717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FBC16-F3D3-49FA-9EFF-90B59ED3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2C1"/>
    <w:pPr>
      <w:spacing w:after="200" w:line="276" w:lineRule="auto"/>
    </w:pPr>
  </w:style>
  <w:style w:type="paragraph" w:styleId="Heading1">
    <w:name w:val="heading 1"/>
    <w:basedOn w:val="Normal"/>
    <w:next w:val="Normal"/>
    <w:link w:val="Heading1Char"/>
    <w:uiPriority w:val="9"/>
    <w:qFormat/>
    <w:rsid w:val="003D12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2C1"/>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3D12C1"/>
    <w:pPr>
      <w:ind w:left="720"/>
      <w:contextualSpacing/>
    </w:pPr>
  </w:style>
  <w:style w:type="paragraph" w:styleId="BodyTextIndent">
    <w:name w:val="Body Text Indent"/>
    <w:basedOn w:val="Normal"/>
    <w:link w:val="BodyTextIndentChar"/>
    <w:rsid w:val="003D12C1"/>
    <w:pPr>
      <w:spacing w:after="0" w:line="240" w:lineRule="auto"/>
      <w:ind w:left="567" w:hanging="567"/>
    </w:pPr>
    <w:rPr>
      <w:rFonts w:ascii="Lucida Sans Unicode" w:eastAsia="Times New Roman" w:hAnsi="Lucida Sans Unicode" w:cs="Lucida Sans Unicode"/>
      <w:sz w:val="20"/>
      <w:szCs w:val="20"/>
      <w:lang w:val="en-NZ"/>
    </w:rPr>
  </w:style>
  <w:style w:type="character" w:customStyle="1" w:styleId="BodyTextIndentChar">
    <w:name w:val="Body Text Indent Char"/>
    <w:basedOn w:val="DefaultParagraphFont"/>
    <w:link w:val="BodyTextIndent"/>
    <w:rsid w:val="003D12C1"/>
    <w:rPr>
      <w:rFonts w:ascii="Lucida Sans Unicode" w:eastAsia="Times New Roman" w:hAnsi="Lucida Sans Unicode" w:cs="Lucida Sans Unicode"/>
      <w:sz w:val="20"/>
      <w:szCs w:val="20"/>
      <w:lang w:val="en-NZ"/>
    </w:rPr>
  </w:style>
  <w:style w:type="character" w:styleId="Hyperlink">
    <w:name w:val="Hyperlink"/>
    <w:basedOn w:val="DefaultParagraphFont"/>
    <w:uiPriority w:val="99"/>
    <w:unhideWhenUsed/>
    <w:rsid w:val="003D12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casserly@hse.ie" TargetMode="External"/><Relationship Id="rId5" Type="http://schemas.openxmlformats.org/officeDocument/2006/relationships/hyperlink" Target="mailto:georgina.kilcoyne1@h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Casserly</dc:creator>
  <cp:keywords/>
  <dc:description/>
  <cp:lastModifiedBy>Walsh, Mella, GUH</cp:lastModifiedBy>
  <cp:revision>2</cp:revision>
  <dcterms:created xsi:type="dcterms:W3CDTF">2024-01-26T09:31:00Z</dcterms:created>
  <dcterms:modified xsi:type="dcterms:W3CDTF">2024-01-26T09:31:00Z</dcterms:modified>
</cp:coreProperties>
</file>