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A95" w:rsidRDefault="00C26A95" w:rsidP="00C26A95">
      <w:r>
        <w:rPr>
          <w:noProof/>
          <w:color w:val="1F497D"/>
        </w:rPr>
        <w:drawing>
          <wp:inline distT="0" distB="0" distL="0" distR="0">
            <wp:extent cx="760095" cy="760095"/>
            <wp:effectExtent l="19050" t="0" r="1905" b="0"/>
            <wp:docPr id="1" name="Picture 1" descr="http://www.healthyireland.ie/wp-includes/images/new-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althyireland.ie/wp-includes/images/new-images/logo.png"/>
                    <pic:cNvPicPr>
                      <a:picLocks noChangeAspect="1" noChangeArrowheads="1"/>
                    </pic:cNvPicPr>
                  </pic:nvPicPr>
                  <pic:blipFill>
                    <a:blip r:embed="rId5" r:link="rId6" cstate="print"/>
                    <a:srcRect/>
                    <a:stretch>
                      <a:fillRect/>
                    </a:stretch>
                  </pic:blipFill>
                  <pic:spPr bwMode="auto">
                    <a:xfrm>
                      <a:off x="0" y="0"/>
                      <a:ext cx="760095" cy="760095"/>
                    </a:xfrm>
                    <a:prstGeom prst="rect">
                      <a:avLst/>
                    </a:prstGeom>
                    <a:noFill/>
                    <a:ln w="9525">
                      <a:noFill/>
                      <a:miter lim="800000"/>
                      <a:headEnd/>
                      <a:tailEnd/>
                    </a:ln>
                  </pic:spPr>
                </pic:pic>
              </a:graphicData>
            </a:graphic>
          </wp:inline>
        </w:drawing>
      </w:r>
    </w:p>
    <w:p w:rsidR="00C26A95" w:rsidRDefault="00C26A95" w:rsidP="00C26A95"/>
    <w:p w:rsidR="00C26A95" w:rsidRPr="00221A98" w:rsidRDefault="00C26A95" w:rsidP="00C26A95">
      <w:pPr>
        <w:rPr>
          <w:rFonts w:asciiTheme="minorHAnsi" w:hAnsiTheme="minorHAnsi"/>
          <w:b/>
          <w:color w:val="00B050"/>
        </w:rPr>
      </w:pPr>
      <w:r w:rsidRPr="00221A98">
        <w:rPr>
          <w:rFonts w:asciiTheme="minorHAnsi" w:hAnsiTheme="minorHAnsi"/>
          <w:b/>
          <w:color w:val="00B050"/>
        </w:rPr>
        <w:t xml:space="preserve">Healthy Ireland </w:t>
      </w:r>
      <w:r w:rsidR="00DB6EA5" w:rsidRPr="00221A98">
        <w:rPr>
          <w:rFonts w:asciiTheme="minorHAnsi" w:hAnsiTheme="minorHAnsi"/>
          <w:b/>
          <w:color w:val="00B050"/>
        </w:rPr>
        <w:t>News</w:t>
      </w:r>
    </w:p>
    <w:p w:rsidR="004844FD" w:rsidRPr="00221A98" w:rsidRDefault="004844FD" w:rsidP="00C26A95">
      <w:pPr>
        <w:rPr>
          <w:rFonts w:asciiTheme="minorHAnsi" w:hAnsiTheme="minorHAnsi"/>
          <w:b/>
        </w:rPr>
      </w:pPr>
    </w:p>
    <w:p w:rsidR="00832A26" w:rsidRPr="00221A98" w:rsidRDefault="004844FD" w:rsidP="00C26A95">
      <w:pPr>
        <w:rPr>
          <w:rFonts w:asciiTheme="minorHAnsi" w:hAnsiTheme="minorHAnsi"/>
          <w:b/>
          <w:i/>
          <w:color w:val="00B050"/>
        </w:rPr>
      </w:pPr>
      <w:r w:rsidRPr="00221A98">
        <w:rPr>
          <w:rFonts w:asciiTheme="minorHAnsi" w:hAnsiTheme="minorHAnsi"/>
          <w:b/>
          <w:i/>
          <w:color w:val="00B050"/>
        </w:rPr>
        <w:t>Mental Health</w:t>
      </w:r>
    </w:p>
    <w:p w:rsidR="00832A26" w:rsidRPr="00221A98" w:rsidRDefault="00832A26" w:rsidP="00C26A95">
      <w:pPr>
        <w:rPr>
          <w:rFonts w:asciiTheme="minorHAnsi" w:hAnsiTheme="minorHAnsi"/>
          <w:b/>
        </w:rPr>
      </w:pPr>
      <w:r w:rsidRPr="00221A98">
        <w:rPr>
          <w:rFonts w:asciiTheme="minorHAnsi" w:hAnsiTheme="minorHAnsi"/>
          <w:b/>
        </w:rPr>
        <w:t>Stress Control Programme</w:t>
      </w:r>
    </w:p>
    <w:p w:rsidR="004844FD" w:rsidRPr="00221A98" w:rsidRDefault="00CD0050" w:rsidP="00CD0050">
      <w:pPr>
        <w:pStyle w:val="ListParagraph"/>
        <w:numPr>
          <w:ilvl w:val="0"/>
          <w:numId w:val="23"/>
        </w:numPr>
        <w:spacing w:after="200"/>
        <w:ind w:left="714" w:hanging="357"/>
        <w:rPr>
          <w:rFonts w:asciiTheme="minorHAnsi" w:hAnsiTheme="minorHAnsi"/>
          <w:color w:val="000000" w:themeColor="text1"/>
        </w:rPr>
      </w:pPr>
      <w:r w:rsidRPr="00221A98">
        <w:rPr>
          <w:rFonts w:asciiTheme="minorHAnsi" w:hAnsiTheme="minorHAnsi"/>
        </w:rPr>
        <w:t>Stress Control is a six week Saolta staff led programme empowering participants to manage stress and increase coping skills. This year t</w:t>
      </w:r>
      <w:r w:rsidR="00C26A95" w:rsidRPr="00221A98">
        <w:rPr>
          <w:rFonts w:asciiTheme="minorHAnsi" w:hAnsiTheme="minorHAnsi"/>
        </w:rPr>
        <w:t>he Stress Contr</w:t>
      </w:r>
      <w:r w:rsidR="004844FD" w:rsidRPr="00221A98">
        <w:rPr>
          <w:rFonts w:asciiTheme="minorHAnsi" w:hAnsiTheme="minorHAnsi"/>
        </w:rPr>
        <w:t xml:space="preserve">ol Programme completed its </w:t>
      </w:r>
      <w:r w:rsidR="00CC7B22" w:rsidRPr="00221A98">
        <w:rPr>
          <w:rFonts w:asciiTheme="minorHAnsi" w:hAnsiTheme="minorHAnsi"/>
        </w:rPr>
        <w:t>third</w:t>
      </w:r>
      <w:r w:rsidR="004844FD" w:rsidRPr="00221A98">
        <w:rPr>
          <w:rFonts w:asciiTheme="minorHAnsi" w:hAnsiTheme="minorHAnsi"/>
        </w:rPr>
        <w:t xml:space="preserve"> year of delivery with</w:t>
      </w:r>
      <w:r w:rsidRPr="00221A98">
        <w:rPr>
          <w:rFonts w:asciiTheme="minorHAnsi" w:hAnsiTheme="minorHAnsi"/>
        </w:rPr>
        <w:t xml:space="preserve"> over 2000 attendees p</w:t>
      </w:r>
      <w:r w:rsidR="00CC7B22" w:rsidRPr="00221A98">
        <w:rPr>
          <w:rFonts w:asciiTheme="minorHAnsi" w:hAnsiTheme="minorHAnsi"/>
        </w:rPr>
        <w:t>articipating to date.</w:t>
      </w:r>
      <w:r w:rsidR="004844FD" w:rsidRPr="00221A98">
        <w:rPr>
          <w:rFonts w:asciiTheme="minorHAnsi" w:hAnsiTheme="minorHAnsi"/>
        </w:rPr>
        <w:t xml:space="preserve"> </w:t>
      </w:r>
      <w:r w:rsidR="00F66736" w:rsidRPr="00221A98">
        <w:rPr>
          <w:rFonts w:asciiTheme="minorHAnsi" w:hAnsiTheme="minorHAnsi"/>
        </w:rPr>
        <w:t xml:space="preserve">Autumn courses in Galway were booked out with </w:t>
      </w:r>
      <w:r w:rsidRPr="00221A98">
        <w:rPr>
          <w:rFonts w:asciiTheme="minorHAnsi" w:hAnsiTheme="minorHAnsi"/>
        </w:rPr>
        <w:t>an average of</w:t>
      </w:r>
      <w:r w:rsidR="00F66736" w:rsidRPr="00221A98">
        <w:rPr>
          <w:rFonts w:asciiTheme="minorHAnsi" w:hAnsiTheme="minorHAnsi"/>
        </w:rPr>
        <w:t xml:space="preserve"> 40 people attending each session. </w:t>
      </w:r>
      <w:r w:rsidR="00CC7B22" w:rsidRPr="00221A98">
        <w:rPr>
          <w:rFonts w:asciiTheme="minorHAnsi" w:hAnsiTheme="minorHAnsi"/>
        </w:rPr>
        <w:t xml:space="preserve">In 2020 Saolta will be recruiting additional Stress Control trainers across the group. </w:t>
      </w:r>
      <w:r w:rsidRPr="00221A98">
        <w:rPr>
          <w:rFonts w:asciiTheme="minorHAnsi" w:hAnsiTheme="minorHAnsi"/>
        </w:rPr>
        <w:t xml:space="preserve">MUH Principal Social Worker </w:t>
      </w:r>
      <w:r w:rsidRPr="00221A98">
        <w:rPr>
          <w:rFonts w:asciiTheme="minorHAnsi" w:hAnsiTheme="minorHAnsi"/>
          <w:color w:val="000000" w:themeColor="text1"/>
        </w:rPr>
        <w:t>Seamus Moran was the first hospital staff member to be</w:t>
      </w:r>
      <w:r w:rsidR="00F66736" w:rsidRPr="00221A98">
        <w:rPr>
          <w:rFonts w:asciiTheme="minorHAnsi" w:hAnsiTheme="minorHAnsi"/>
          <w:color w:val="000000" w:themeColor="text1"/>
        </w:rPr>
        <w:t xml:space="preserve"> trained as a master trainer for Saolta</w:t>
      </w:r>
      <w:r w:rsidRPr="00221A98">
        <w:rPr>
          <w:rFonts w:asciiTheme="minorHAnsi" w:hAnsiTheme="minorHAnsi"/>
          <w:color w:val="000000" w:themeColor="text1"/>
        </w:rPr>
        <w:t xml:space="preserve"> in September2019</w:t>
      </w:r>
      <w:r w:rsidR="00F66736" w:rsidRPr="00221A98">
        <w:rPr>
          <w:rFonts w:asciiTheme="minorHAnsi" w:hAnsiTheme="minorHAnsi"/>
          <w:color w:val="000000" w:themeColor="text1"/>
        </w:rPr>
        <w:t xml:space="preserve"> and will train</w:t>
      </w:r>
      <w:r w:rsidRPr="00221A98">
        <w:rPr>
          <w:rFonts w:asciiTheme="minorHAnsi" w:hAnsiTheme="minorHAnsi"/>
          <w:color w:val="000000" w:themeColor="text1"/>
        </w:rPr>
        <w:t xml:space="preserve"> our</w:t>
      </w:r>
      <w:r w:rsidR="00F66736" w:rsidRPr="00221A98">
        <w:rPr>
          <w:rFonts w:asciiTheme="minorHAnsi" w:hAnsiTheme="minorHAnsi"/>
          <w:color w:val="000000" w:themeColor="text1"/>
        </w:rPr>
        <w:t xml:space="preserve"> new staff.</w:t>
      </w:r>
    </w:p>
    <w:p w:rsidR="00300BEE" w:rsidRPr="00221A98" w:rsidRDefault="00300BEE" w:rsidP="00300BEE">
      <w:pPr>
        <w:pStyle w:val="ListParagraph"/>
        <w:numPr>
          <w:ilvl w:val="0"/>
          <w:numId w:val="11"/>
        </w:numPr>
        <w:rPr>
          <w:rFonts w:asciiTheme="minorHAnsi" w:hAnsiTheme="minorHAnsi"/>
        </w:rPr>
      </w:pPr>
      <w:r w:rsidRPr="00221A98">
        <w:rPr>
          <w:rFonts w:asciiTheme="minorHAnsi" w:hAnsiTheme="minorHAnsi"/>
        </w:rPr>
        <w:t xml:space="preserve">Group facilitators: </w:t>
      </w:r>
    </w:p>
    <w:p w:rsidR="00300BEE" w:rsidRPr="00221A98" w:rsidRDefault="00300BEE" w:rsidP="00300BEE">
      <w:pPr>
        <w:pStyle w:val="ListParagraph"/>
        <w:rPr>
          <w:rFonts w:asciiTheme="minorHAnsi" w:hAnsiTheme="minorHAnsi"/>
        </w:rPr>
      </w:pPr>
      <w:r w:rsidRPr="00221A98">
        <w:rPr>
          <w:rFonts w:asciiTheme="minorHAnsi" w:hAnsiTheme="minorHAnsi"/>
        </w:rPr>
        <w:t>GUH- Rachel Macken, Maeve Tonge, Anne Smyth, Ann Marie Newell, Brid Gavin O’Connell, Marie Tierney, Shirley Kilroe</w:t>
      </w:r>
    </w:p>
    <w:p w:rsidR="00300BEE" w:rsidRPr="00221A98" w:rsidRDefault="00300BEE" w:rsidP="00300BEE">
      <w:pPr>
        <w:pStyle w:val="ListParagraph"/>
        <w:rPr>
          <w:rFonts w:asciiTheme="minorHAnsi" w:hAnsiTheme="minorHAnsi"/>
        </w:rPr>
      </w:pPr>
      <w:r w:rsidRPr="00221A98">
        <w:rPr>
          <w:rFonts w:asciiTheme="minorHAnsi" w:hAnsiTheme="minorHAnsi"/>
        </w:rPr>
        <w:t>PUH-</w:t>
      </w:r>
      <w:r w:rsidR="0063212B" w:rsidRPr="00221A98">
        <w:rPr>
          <w:rFonts w:asciiTheme="minorHAnsi" w:hAnsiTheme="minorHAnsi"/>
        </w:rPr>
        <w:t xml:space="preserve"> Ann</w:t>
      </w:r>
      <w:r w:rsidRPr="00221A98">
        <w:rPr>
          <w:rFonts w:asciiTheme="minorHAnsi" w:hAnsiTheme="minorHAnsi"/>
        </w:rPr>
        <w:t xml:space="preserve"> Igoe, Patricia Blighe</w:t>
      </w:r>
    </w:p>
    <w:p w:rsidR="00300BEE" w:rsidRPr="00221A98" w:rsidRDefault="00300BEE" w:rsidP="00300BEE">
      <w:pPr>
        <w:pStyle w:val="ListParagraph"/>
        <w:rPr>
          <w:rFonts w:asciiTheme="minorHAnsi" w:hAnsiTheme="minorHAnsi"/>
        </w:rPr>
      </w:pPr>
      <w:r w:rsidRPr="00221A98">
        <w:rPr>
          <w:rFonts w:asciiTheme="minorHAnsi" w:hAnsiTheme="minorHAnsi"/>
        </w:rPr>
        <w:t xml:space="preserve">RUH- </w:t>
      </w:r>
      <w:r w:rsidR="0063212B" w:rsidRPr="00221A98">
        <w:rPr>
          <w:rFonts w:asciiTheme="minorHAnsi" w:hAnsiTheme="minorHAnsi"/>
        </w:rPr>
        <w:t>Ann</w:t>
      </w:r>
      <w:r w:rsidRPr="00221A98">
        <w:rPr>
          <w:rFonts w:asciiTheme="minorHAnsi" w:hAnsiTheme="minorHAnsi"/>
        </w:rPr>
        <w:t xml:space="preserve"> Igoe, Patricia Blighe</w:t>
      </w:r>
    </w:p>
    <w:p w:rsidR="00300BEE" w:rsidRPr="00221A98" w:rsidRDefault="00300BEE" w:rsidP="00300BEE">
      <w:pPr>
        <w:pStyle w:val="ListParagraph"/>
        <w:rPr>
          <w:rFonts w:asciiTheme="minorHAnsi" w:hAnsiTheme="minorHAnsi"/>
        </w:rPr>
      </w:pPr>
      <w:r w:rsidRPr="00221A98">
        <w:rPr>
          <w:rFonts w:asciiTheme="minorHAnsi" w:hAnsiTheme="minorHAnsi"/>
        </w:rPr>
        <w:t>SUH- Angela Mohan</w:t>
      </w:r>
    </w:p>
    <w:p w:rsidR="00300BEE" w:rsidRPr="00221A98" w:rsidRDefault="00CC7B22" w:rsidP="00300BEE">
      <w:pPr>
        <w:pStyle w:val="ListParagraph"/>
        <w:rPr>
          <w:rFonts w:asciiTheme="minorHAnsi" w:hAnsiTheme="minorHAnsi"/>
        </w:rPr>
      </w:pPr>
      <w:r w:rsidRPr="00221A98">
        <w:rPr>
          <w:rFonts w:asciiTheme="minorHAnsi" w:hAnsiTheme="minorHAnsi"/>
        </w:rPr>
        <w:t>MUH-</w:t>
      </w:r>
      <w:r w:rsidR="00300BEE" w:rsidRPr="00221A98">
        <w:rPr>
          <w:rFonts w:asciiTheme="minorHAnsi" w:hAnsiTheme="minorHAnsi"/>
        </w:rPr>
        <w:t>Seamus Moran, Angela Blendell</w:t>
      </w:r>
    </w:p>
    <w:p w:rsidR="00300BEE" w:rsidRPr="00221A98" w:rsidRDefault="00300BEE" w:rsidP="00300BEE">
      <w:pPr>
        <w:pStyle w:val="ListParagraph"/>
        <w:rPr>
          <w:rFonts w:asciiTheme="minorHAnsi" w:hAnsiTheme="minorHAnsi"/>
        </w:rPr>
      </w:pPr>
      <w:r w:rsidRPr="00221A98">
        <w:rPr>
          <w:rFonts w:asciiTheme="minorHAnsi" w:hAnsiTheme="minorHAnsi"/>
        </w:rPr>
        <w:t>LUH- delivered via the Majella O’Donnell Foundation</w:t>
      </w:r>
    </w:p>
    <w:p w:rsidR="00C26A95" w:rsidRPr="00221A98" w:rsidRDefault="00C26A95" w:rsidP="00C26A95">
      <w:pPr>
        <w:rPr>
          <w:rFonts w:asciiTheme="minorHAnsi" w:hAnsiTheme="minorHAnsi"/>
        </w:rPr>
      </w:pPr>
    </w:p>
    <w:p w:rsidR="00C35BA7" w:rsidRPr="00221A98" w:rsidRDefault="00C35BA7" w:rsidP="00C35BA7">
      <w:pPr>
        <w:jc w:val="center"/>
        <w:rPr>
          <w:rFonts w:asciiTheme="minorHAnsi" w:hAnsiTheme="minorHAnsi"/>
        </w:rPr>
      </w:pPr>
      <w:r w:rsidRPr="00221A98">
        <w:rPr>
          <w:rFonts w:asciiTheme="minorHAnsi" w:hAnsiTheme="minorHAnsi"/>
          <w:noProof/>
        </w:rPr>
        <w:drawing>
          <wp:inline distT="0" distB="0" distL="0" distR="0">
            <wp:extent cx="3515490" cy="1980821"/>
            <wp:effectExtent l="19050" t="0" r="8760" b="0"/>
            <wp:docPr id="37" name="Picture 5" descr="C:\Users\conlon_greg\Documents\Service plans\Stress control\stress control trai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nlon_greg\Documents\Service plans\Stress control\stress control trainers.jpg"/>
                    <pic:cNvPicPr>
                      <a:picLocks noChangeAspect="1" noChangeArrowheads="1"/>
                    </pic:cNvPicPr>
                  </pic:nvPicPr>
                  <pic:blipFill>
                    <a:blip r:embed="rId7" cstate="print"/>
                    <a:srcRect/>
                    <a:stretch>
                      <a:fillRect/>
                    </a:stretch>
                  </pic:blipFill>
                  <pic:spPr bwMode="auto">
                    <a:xfrm>
                      <a:off x="0" y="0"/>
                      <a:ext cx="3518927" cy="1982758"/>
                    </a:xfrm>
                    <a:prstGeom prst="rect">
                      <a:avLst/>
                    </a:prstGeom>
                    <a:noFill/>
                    <a:ln w="9525">
                      <a:noFill/>
                      <a:miter lim="800000"/>
                      <a:headEnd/>
                      <a:tailEnd/>
                    </a:ln>
                  </pic:spPr>
                </pic:pic>
              </a:graphicData>
            </a:graphic>
          </wp:inline>
        </w:drawing>
      </w:r>
    </w:p>
    <w:p w:rsidR="00C35BA7" w:rsidRPr="00221A98" w:rsidRDefault="00C35BA7" w:rsidP="00C35BA7">
      <w:pPr>
        <w:rPr>
          <w:rFonts w:asciiTheme="minorHAnsi" w:hAnsiTheme="minorHAnsi"/>
          <w:i/>
        </w:rPr>
      </w:pPr>
      <w:r w:rsidRPr="00221A98">
        <w:rPr>
          <w:rFonts w:asciiTheme="minorHAnsi" w:hAnsiTheme="minorHAnsi"/>
          <w:i/>
        </w:rPr>
        <w:t xml:space="preserve">                             Saolta Stress Control Trainers with Stress Control founder Dr. Jim Whyte</w:t>
      </w:r>
    </w:p>
    <w:p w:rsidR="00832A26" w:rsidRPr="00221A98" w:rsidRDefault="00832A26" w:rsidP="00C35BA7">
      <w:pPr>
        <w:rPr>
          <w:rFonts w:asciiTheme="minorHAnsi" w:hAnsiTheme="minorHAnsi"/>
          <w:b/>
        </w:rPr>
      </w:pPr>
    </w:p>
    <w:p w:rsidR="00832A26" w:rsidRPr="00221A98" w:rsidRDefault="00832A26" w:rsidP="00832A26">
      <w:pPr>
        <w:rPr>
          <w:rFonts w:asciiTheme="minorHAnsi" w:hAnsiTheme="minorHAnsi"/>
          <w:b/>
        </w:rPr>
      </w:pPr>
      <w:r w:rsidRPr="00221A98">
        <w:rPr>
          <w:rFonts w:asciiTheme="minorHAnsi" w:hAnsiTheme="minorHAnsi"/>
          <w:b/>
        </w:rPr>
        <w:t>Mindfulness</w:t>
      </w:r>
    </w:p>
    <w:p w:rsidR="00832A26" w:rsidRPr="00221A98" w:rsidRDefault="00832A26" w:rsidP="00832A26">
      <w:pPr>
        <w:pStyle w:val="ListParagraph"/>
        <w:numPr>
          <w:ilvl w:val="0"/>
          <w:numId w:val="17"/>
        </w:numPr>
        <w:rPr>
          <w:rFonts w:asciiTheme="minorHAnsi" w:hAnsiTheme="minorHAnsi"/>
        </w:rPr>
      </w:pPr>
      <w:r w:rsidRPr="00221A98">
        <w:rPr>
          <w:rFonts w:asciiTheme="minorHAnsi" w:hAnsiTheme="minorHAnsi"/>
        </w:rPr>
        <w:t xml:space="preserve">Sessions continue across the group with </w:t>
      </w:r>
      <w:r w:rsidR="00CC7B22" w:rsidRPr="00221A98">
        <w:rPr>
          <w:rFonts w:asciiTheme="minorHAnsi" w:hAnsiTheme="minorHAnsi"/>
        </w:rPr>
        <w:t>several hundred</w:t>
      </w:r>
      <w:r w:rsidRPr="00221A98">
        <w:rPr>
          <w:rFonts w:asciiTheme="minorHAnsi" w:hAnsiTheme="minorHAnsi"/>
        </w:rPr>
        <w:t xml:space="preserve"> staff attending. </w:t>
      </w:r>
      <w:r w:rsidR="00CC7B22" w:rsidRPr="00221A98">
        <w:rPr>
          <w:rFonts w:asciiTheme="minorHAnsi" w:hAnsiTheme="minorHAnsi"/>
        </w:rPr>
        <w:t xml:space="preserve">In 2020 Saolta is aiming to offer a standardised bespoke training programme for existing trainers and to recruit new trainers with a view to expanding the programme. </w:t>
      </w:r>
    </w:p>
    <w:p w:rsidR="00832A26" w:rsidRPr="00221A98" w:rsidRDefault="00832A26" w:rsidP="00832A26">
      <w:pPr>
        <w:rPr>
          <w:rFonts w:asciiTheme="minorHAnsi" w:hAnsiTheme="minorHAnsi"/>
        </w:rPr>
      </w:pPr>
    </w:p>
    <w:p w:rsidR="00832A26" w:rsidRPr="00221A98" w:rsidRDefault="00832A26" w:rsidP="00832A26">
      <w:pPr>
        <w:rPr>
          <w:rFonts w:asciiTheme="minorHAnsi" w:hAnsiTheme="minorHAnsi"/>
          <w:b/>
          <w:color w:val="000000" w:themeColor="text1"/>
        </w:rPr>
      </w:pPr>
      <w:r w:rsidRPr="00221A98">
        <w:rPr>
          <w:rFonts w:asciiTheme="minorHAnsi" w:hAnsiTheme="minorHAnsi"/>
          <w:b/>
          <w:color w:val="000000" w:themeColor="text1"/>
        </w:rPr>
        <w:t>Hospital Choirs</w:t>
      </w:r>
    </w:p>
    <w:p w:rsidR="00832A26" w:rsidRPr="00221A98" w:rsidRDefault="00832A26" w:rsidP="00832A26">
      <w:pPr>
        <w:pStyle w:val="ListParagraph"/>
        <w:numPr>
          <w:ilvl w:val="0"/>
          <w:numId w:val="5"/>
        </w:numPr>
        <w:rPr>
          <w:rFonts w:asciiTheme="minorHAnsi" w:hAnsiTheme="minorHAnsi"/>
          <w:bCs/>
          <w:color w:val="000000" w:themeColor="text1"/>
        </w:rPr>
      </w:pPr>
      <w:r w:rsidRPr="00221A98">
        <w:rPr>
          <w:rFonts w:asciiTheme="minorHAnsi" w:hAnsiTheme="minorHAnsi"/>
          <w:bCs/>
          <w:color w:val="000000" w:themeColor="text1"/>
        </w:rPr>
        <w:t xml:space="preserve">Six choirs perform across the group with performances having taken place in theatres and at national events. CD’s have been produced by some choirs. </w:t>
      </w:r>
    </w:p>
    <w:p w:rsidR="00CD0050" w:rsidRPr="00221A98" w:rsidRDefault="00DB6EA5" w:rsidP="00CD0050">
      <w:pPr>
        <w:pStyle w:val="ListParagraph"/>
        <w:rPr>
          <w:rFonts w:asciiTheme="minorHAnsi" w:hAnsiTheme="minorHAnsi"/>
          <w:bCs/>
          <w:color w:val="000000" w:themeColor="text1"/>
        </w:rPr>
      </w:pPr>
      <w:r w:rsidRPr="00221A98">
        <w:rPr>
          <w:rFonts w:asciiTheme="minorHAnsi" w:hAnsiTheme="minorHAnsi"/>
          <w:bCs/>
          <w:color w:val="000000" w:themeColor="text1"/>
        </w:rPr>
        <w:drawing>
          <wp:anchor distT="0" distB="0" distL="114300" distR="114300" simplePos="0" relativeHeight="251661312" behindDoc="0" locked="0" layoutInCell="1" allowOverlap="1">
            <wp:simplePos x="0" y="0"/>
            <wp:positionH relativeFrom="margin">
              <wp:posOffset>780821</wp:posOffset>
            </wp:positionH>
            <wp:positionV relativeFrom="paragraph">
              <wp:posOffset>155524</wp:posOffset>
            </wp:positionV>
            <wp:extent cx="3317571" cy="1415771"/>
            <wp:effectExtent l="171450" t="133350" r="359079" b="298729"/>
            <wp:wrapNone/>
            <wp:docPr id="1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go sing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6009"/>
                    <a:stretch>
                      <a:fillRect/>
                    </a:stretch>
                  </pic:blipFill>
                  <pic:spPr>
                    <a:xfrm>
                      <a:off x="0" y="0"/>
                      <a:ext cx="3317571" cy="1415771"/>
                    </a:xfrm>
                    <a:prstGeom prst="rect">
                      <a:avLst/>
                    </a:prstGeom>
                    <a:ln>
                      <a:noFill/>
                    </a:ln>
                    <a:effectLst>
                      <a:outerShdw blurRad="292100" dist="139700" dir="2700000" algn="tl" rotWithShape="0">
                        <a:srgbClr val="333333">
                          <a:alpha val="65000"/>
                        </a:srgbClr>
                      </a:outerShdw>
                    </a:effectLst>
                  </pic:spPr>
                </pic:pic>
              </a:graphicData>
            </a:graphic>
          </wp:anchor>
        </w:drawing>
      </w:r>
    </w:p>
    <w:p w:rsidR="00DB6EA5" w:rsidRPr="00221A98" w:rsidRDefault="00DB6EA5" w:rsidP="00832A26">
      <w:pPr>
        <w:rPr>
          <w:rFonts w:asciiTheme="minorHAnsi" w:hAnsiTheme="minorHAnsi"/>
          <w:b/>
        </w:rPr>
      </w:pPr>
    </w:p>
    <w:p w:rsidR="00DB6EA5" w:rsidRPr="00221A98" w:rsidRDefault="00DB6EA5" w:rsidP="00832A26">
      <w:pPr>
        <w:rPr>
          <w:rFonts w:asciiTheme="minorHAnsi" w:hAnsiTheme="minorHAnsi"/>
          <w:b/>
        </w:rPr>
      </w:pPr>
    </w:p>
    <w:p w:rsidR="00DB6EA5" w:rsidRPr="00221A98" w:rsidRDefault="00DB6EA5" w:rsidP="00832A26">
      <w:pPr>
        <w:rPr>
          <w:rFonts w:asciiTheme="minorHAnsi" w:hAnsiTheme="minorHAnsi"/>
          <w:b/>
        </w:rPr>
      </w:pPr>
    </w:p>
    <w:p w:rsidR="00DB6EA5" w:rsidRPr="00221A98" w:rsidRDefault="00DB6EA5" w:rsidP="00832A26">
      <w:pPr>
        <w:rPr>
          <w:rFonts w:asciiTheme="minorHAnsi" w:hAnsiTheme="minorHAnsi"/>
          <w:b/>
        </w:rPr>
      </w:pPr>
    </w:p>
    <w:p w:rsidR="00DB6EA5" w:rsidRPr="00221A98" w:rsidRDefault="00DB6EA5" w:rsidP="00832A26">
      <w:pPr>
        <w:rPr>
          <w:rFonts w:asciiTheme="minorHAnsi" w:hAnsiTheme="minorHAnsi"/>
          <w:b/>
        </w:rPr>
      </w:pPr>
    </w:p>
    <w:p w:rsidR="00DB6EA5" w:rsidRPr="00221A98" w:rsidRDefault="00DB6EA5" w:rsidP="00832A26">
      <w:pPr>
        <w:rPr>
          <w:rFonts w:asciiTheme="minorHAnsi" w:hAnsiTheme="minorHAnsi"/>
          <w:b/>
        </w:rPr>
      </w:pPr>
    </w:p>
    <w:p w:rsidR="00DB6EA5" w:rsidRPr="00221A98" w:rsidRDefault="00DB6EA5" w:rsidP="00832A26">
      <w:pPr>
        <w:rPr>
          <w:rFonts w:asciiTheme="minorHAnsi" w:hAnsiTheme="minorHAnsi"/>
          <w:b/>
        </w:rPr>
      </w:pPr>
    </w:p>
    <w:p w:rsidR="00DB6EA5" w:rsidRPr="00221A98" w:rsidRDefault="00DB6EA5" w:rsidP="00832A26">
      <w:pPr>
        <w:rPr>
          <w:rFonts w:asciiTheme="minorHAnsi" w:hAnsiTheme="minorHAnsi"/>
          <w:b/>
        </w:rPr>
      </w:pPr>
    </w:p>
    <w:p w:rsidR="00832A26" w:rsidRPr="00221A98" w:rsidRDefault="00832A26" w:rsidP="00832A26">
      <w:pPr>
        <w:rPr>
          <w:rFonts w:asciiTheme="minorHAnsi" w:hAnsiTheme="minorHAnsi"/>
          <w:b/>
        </w:rPr>
      </w:pPr>
      <w:r w:rsidRPr="00221A98">
        <w:rPr>
          <w:rFonts w:asciiTheme="minorHAnsi" w:hAnsiTheme="minorHAnsi"/>
          <w:b/>
        </w:rPr>
        <w:t>Arts</w:t>
      </w:r>
    </w:p>
    <w:p w:rsidR="00832A26" w:rsidRPr="00221A98" w:rsidRDefault="00DA2001" w:rsidP="00832A26">
      <w:pPr>
        <w:pStyle w:val="ListParagraph"/>
        <w:numPr>
          <w:ilvl w:val="0"/>
          <w:numId w:val="17"/>
        </w:numPr>
        <w:rPr>
          <w:rFonts w:asciiTheme="minorHAnsi" w:hAnsiTheme="minorHAnsi"/>
        </w:rPr>
      </w:pPr>
      <w:r w:rsidRPr="00221A98">
        <w:rPr>
          <w:rFonts w:asciiTheme="minorHAnsi" w:hAnsiTheme="minorHAnsi"/>
          <w:noProof/>
        </w:rPr>
        <w:drawing>
          <wp:anchor distT="152400" distB="152400" distL="152400" distR="152400" simplePos="0" relativeHeight="251659264" behindDoc="0" locked="0" layoutInCell="1" allowOverlap="1">
            <wp:simplePos x="0" y="0"/>
            <wp:positionH relativeFrom="page">
              <wp:posOffset>4959350</wp:posOffset>
            </wp:positionH>
            <wp:positionV relativeFrom="page">
              <wp:posOffset>1625600</wp:posOffset>
            </wp:positionV>
            <wp:extent cx="1847850" cy="1285240"/>
            <wp:effectExtent l="171450" t="133350" r="361950" b="29591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IMG9298.jpg"/>
                    <pic:cNvPicPr/>
                  </pic:nvPicPr>
                  <pic:blipFill>
                    <a:blip r:embed="rId9" cstate="print">
                      <a:extLst/>
                    </a:blip>
                    <a:stretch>
                      <a:fillRect/>
                    </a:stretch>
                  </pic:blipFill>
                  <pic:spPr>
                    <a:xfrm>
                      <a:off x="0" y="0"/>
                      <a:ext cx="1847850" cy="1285240"/>
                    </a:xfrm>
                    <a:prstGeom prst="rect">
                      <a:avLst/>
                    </a:prstGeom>
                    <a:ln>
                      <a:noFill/>
                    </a:ln>
                    <a:effectLst>
                      <a:outerShdw blurRad="292100" dist="139700" dir="2700000" algn="tl" rotWithShape="0">
                        <a:srgbClr val="333333">
                          <a:alpha val="65000"/>
                        </a:srgbClr>
                      </a:outerShdw>
                    </a:effectLst>
                  </pic:spPr>
                </pic:pic>
              </a:graphicData>
            </a:graphic>
          </wp:anchor>
        </w:drawing>
      </w:r>
      <w:r w:rsidR="00CC7B22" w:rsidRPr="00221A98">
        <w:rPr>
          <w:rFonts w:asciiTheme="minorHAnsi" w:hAnsiTheme="minorHAnsi"/>
        </w:rPr>
        <w:t xml:space="preserve">The </w:t>
      </w:r>
      <w:r w:rsidR="00832A26" w:rsidRPr="00221A98">
        <w:rPr>
          <w:rFonts w:asciiTheme="minorHAnsi" w:hAnsiTheme="minorHAnsi"/>
        </w:rPr>
        <w:t>Saolta</w:t>
      </w:r>
      <w:r w:rsidR="00CC7B22" w:rsidRPr="00221A98">
        <w:rPr>
          <w:rFonts w:asciiTheme="minorHAnsi" w:hAnsiTheme="minorHAnsi"/>
        </w:rPr>
        <w:t xml:space="preserve"> Healthy Ireland fund continues to support</w:t>
      </w:r>
      <w:r w:rsidR="00832A26" w:rsidRPr="00221A98">
        <w:rPr>
          <w:rFonts w:asciiTheme="minorHAnsi" w:hAnsiTheme="minorHAnsi"/>
        </w:rPr>
        <w:t xml:space="preserve"> various Arts </w:t>
      </w:r>
      <w:r w:rsidR="008B5E60" w:rsidRPr="00221A98">
        <w:rPr>
          <w:rFonts w:asciiTheme="minorHAnsi" w:hAnsiTheme="minorHAnsi"/>
        </w:rPr>
        <w:t>initiatives</w:t>
      </w:r>
      <w:r w:rsidR="00832A26" w:rsidRPr="00221A98">
        <w:rPr>
          <w:rFonts w:asciiTheme="minorHAnsi" w:hAnsiTheme="minorHAnsi"/>
        </w:rPr>
        <w:t xml:space="preserve"> across </w:t>
      </w:r>
      <w:r w:rsidR="008B5E60" w:rsidRPr="00221A98">
        <w:rPr>
          <w:rFonts w:asciiTheme="minorHAnsi" w:hAnsiTheme="minorHAnsi"/>
        </w:rPr>
        <w:t>the</w:t>
      </w:r>
      <w:r w:rsidR="00832A26" w:rsidRPr="00221A98">
        <w:rPr>
          <w:rFonts w:asciiTheme="minorHAnsi" w:hAnsiTheme="minorHAnsi"/>
        </w:rPr>
        <w:t xml:space="preserve"> group </w:t>
      </w:r>
      <w:r w:rsidR="008B5E60" w:rsidRPr="00221A98">
        <w:rPr>
          <w:rFonts w:asciiTheme="minorHAnsi" w:hAnsiTheme="minorHAnsi"/>
        </w:rPr>
        <w:t>including</w:t>
      </w:r>
      <w:r w:rsidR="00832A26" w:rsidRPr="00221A98">
        <w:rPr>
          <w:rFonts w:asciiTheme="minorHAnsi" w:hAnsiTheme="minorHAnsi"/>
        </w:rPr>
        <w:t xml:space="preserve"> </w:t>
      </w:r>
      <w:r w:rsidR="0063212B" w:rsidRPr="00221A98">
        <w:rPr>
          <w:rFonts w:asciiTheme="minorHAnsi" w:hAnsiTheme="minorHAnsi"/>
        </w:rPr>
        <w:t xml:space="preserve">hospital </w:t>
      </w:r>
      <w:r w:rsidR="00832A26" w:rsidRPr="00221A98">
        <w:rPr>
          <w:rFonts w:asciiTheme="minorHAnsi" w:hAnsiTheme="minorHAnsi"/>
        </w:rPr>
        <w:t>environment enhancements</w:t>
      </w:r>
      <w:r w:rsidR="00B13C4C" w:rsidRPr="00221A98">
        <w:rPr>
          <w:rFonts w:asciiTheme="minorHAnsi" w:hAnsiTheme="minorHAnsi"/>
        </w:rPr>
        <w:t>, staff</w:t>
      </w:r>
      <w:r w:rsidR="004140F8" w:rsidRPr="00221A98">
        <w:rPr>
          <w:rFonts w:asciiTheme="minorHAnsi" w:hAnsiTheme="minorHAnsi"/>
        </w:rPr>
        <w:t xml:space="preserve"> and patient</w:t>
      </w:r>
      <w:r w:rsidR="00B13C4C" w:rsidRPr="00221A98">
        <w:rPr>
          <w:rFonts w:asciiTheme="minorHAnsi" w:hAnsiTheme="minorHAnsi"/>
        </w:rPr>
        <w:t xml:space="preserve"> poetry</w:t>
      </w:r>
      <w:r w:rsidR="00832A26" w:rsidRPr="00221A98">
        <w:rPr>
          <w:rFonts w:asciiTheme="minorHAnsi" w:hAnsiTheme="minorHAnsi"/>
        </w:rPr>
        <w:t xml:space="preserve"> and art classes. </w:t>
      </w:r>
      <w:r w:rsidRPr="00221A98">
        <w:rPr>
          <w:rFonts w:asciiTheme="minorHAnsi" w:hAnsiTheme="minorHAnsi"/>
          <w:b/>
          <w:bCs/>
          <w:i/>
          <w:color w:val="000000" w:themeColor="text1"/>
        </w:rPr>
        <w:drawing>
          <wp:inline distT="0" distB="0" distL="0" distR="0">
            <wp:extent cx="2136758" cy="1329295"/>
            <wp:effectExtent l="1905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2141966" cy="1332535"/>
                    </a:xfrm>
                    <a:prstGeom prst="rect">
                      <a:avLst/>
                    </a:prstGeom>
                    <a:noFill/>
                    <a:ln w="9525">
                      <a:noFill/>
                      <a:miter lim="800000"/>
                      <a:headEnd/>
                      <a:tailEnd/>
                    </a:ln>
                  </pic:spPr>
                </pic:pic>
              </a:graphicData>
            </a:graphic>
          </wp:inline>
        </w:drawing>
      </w:r>
    </w:p>
    <w:p w:rsidR="00CD0050" w:rsidRPr="00221A98" w:rsidRDefault="00CD0050" w:rsidP="008A2CB2">
      <w:pPr>
        <w:rPr>
          <w:rFonts w:asciiTheme="minorHAnsi" w:hAnsiTheme="minorHAnsi"/>
          <w:b/>
          <w:bCs/>
          <w:i/>
          <w:color w:val="000000" w:themeColor="text1"/>
        </w:rPr>
      </w:pPr>
    </w:p>
    <w:p w:rsidR="004140F8" w:rsidRPr="00221A98" w:rsidRDefault="004140F8" w:rsidP="00C26A95">
      <w:pPr>
        <w:rPr>
          <w:rFonts w:asciiTheme="minorHAnsi" w:hAnsiTheme="minorHAnsi"/>
          <w:b/>
          <w:bCs/>
          <w:i/>
          <w:color w:val="000000" w:themeColor="text1"/>
        </w:rPr>
      </w:pPr>
    </w:p>
    <w:p w:rsidR="008A2CB2" w:rsidRPr="00221A98" w:rsidRDefault="008A2CB2" w:rsidP="00C26A95">
      <w:pPr>
        <w:rPr>
          <w:rFonts w:asciiTheme="minorHAnsi" w:hAnsiTheme="minorHAnsi"/>
          <w:b/>
          <w:bCs/>
          <w:i/>
          <w:color w:val="00B050"/>
        </w:rPr>
      </w:pPr>
      <w:r w:rsidRPr="00221A98">
        <w:rPr>
          <w:rFonts w:asciiTheme="minorHAnsi" w:hAnsiTheme="minorHAnsi"/>
          <w:b/>
          <w:bCs/>
          <w:i/>
          <w:color w:val="00B050"/>
        </w:rPr>
        <w:t xml:space="preserve">Training and Education </w:t>
      </w:r>
    </w:p>
    <w:p w:rsidR="00C35BA7" w:rsidRPr="00221A98" w:rsidRDefault="00C35BA7" w:rsidP="00C35BA7">
      <w:pPr>
        <w:rPr>
          <w:rFonts w:asciiTheme="minorHAnsi" w:hAnsiTheme="minorHAnsi"/>
          <w:b/>
        </w:rPr>
      </w:pPr>
      <w:r w:rsidRPr="00221A98">
        <w:rPr>
          <w:rFonts w:asciiTheme="minorHAnsi" w:hAnsiTheme="minorHAnsi"/>
          <w:b/>
        </w:rPr>
        <w:t>Making Every Contact Count (MECC)</w:t>
      </w:r>
    </w:p>
    <w:p w:rsidR="00C26A95" w:rsidRPr="00221A98" w:rsidRDefault="00C26A95" w:rsidP="00C26A95">
      <w:pPr>
        <w:pStyle w:val="ListParagraph"/>
        <w:numPr>
          <w:ilvl w:val="0"/>
          <w:numId w:val="1"/>
        </w:numPr>
        <w:rPr>
          <w:rFonts w:asciiTheme="minorHAnsi" w:hAnsiTheme="minorHAnsi"/>
        </w:rPr>
      </w:pPr>
      <w:r w:rsidRPr="00221A98">
        <w:rPr>
          <w:rFonts w:asciiTheme="minorHAnsi" w:hAnsiTheme="minorHAnsi"/>
        </w:rPr>
        <w:t>The Making Every Contact count Framework was launched</w:t>
      </w:r>
      <w:r w:rsidR="00AE6B18" w:rsidRPr="00221A98">
        <w:rPr>
          <w:rFonts w:asciiTheme="minorHAnsi" w:hAnsiTheme="minorHAnsi"/>
        </w:rPr>
        <w:t xml:space="preserve"> across the group</w:t>
      </w:r>
      <w:r w:rsidRPr="00221A98">
        <w:rPr>
          <w:rFonts w:asciiTheme="minorHAnsi" w:hAnsiTheme="minorHAnsi"/>
        </w:rPr>
        <w:t xml:space="preserve"> with a number of sites engaging in p</w:t>
      </w:r>
      <w:r w:rsidR="00AE6B18" w:rsidRPr="00221A98">
        <w:rPr>
          <w:rFonts w:asciiTheme="minorHAnsi" w:hAnsiTheme="minorHAnsi"/>
        </w:rPr>
        <w:t>ilot programmes</w:t>
      </w:r>
      <w:r w:rsidRPr="00221A98">
        <w:rPr>
          <w:rFonts w:asciiTheme="minorHAnsi" w:hAnsiTheme="minorHAnsi"/>
        </w:rPr>
        <w:t>.</w:t>
      </w:r>
    </w:p>
    <w:p w:rsidR="00C35BA7" w:rsidRPr="00221A98" w:rsidRDefault="00C35BA7" w:rsidP="00C26A95">
      <w:pPr>
        <w:pStyle w:val="ListParagraph"/>
        <w:numPr>
          <w:ilvl w:val="0"/>
          <w:numId w:val="1"/>
        </w:numPr>
        <w:rPr>
          <w:rFonts w:asciiTheme="minorHAnsi" w:hAnsiTheme="minorHAnsi"/>
        </w:rPr>
      </w:pPr>
      <w:r w:rsidRPr="00221A98">
        <w:rPr>
          <w:rFonts w:asciiTheme="minorHAnsi" w:hAnsiTheme="minorHAnsi"/>
        </w:rPr>
        <w:t xml:space="preserve">MECC is an online and face to face training programme enabling staff to develop brief intervention skills that can facilitate behaviour change in patients in areas such as smoking, alcohol consumption and weight management. </w:t>
      </w:r>
    </w:p>
    <w:p w:rsidR="00CC7B22" w:rsidRPr="00221A98" w:rsidRDefault="00CC7B22" w:rsidP="00CC7B22">
      <w:pPr>
        <w:pStyle w:val="ListParagraph"/>
        <w:numPr>
          <w:ilvl w:val="0"/>
          <w:numId w:val="1"/>
        </w:numPr>
        <w:rPr>
          <w:rFonts w:asciiTheme="minorHAnsi" w:hAnsiTheme="minorHAnsi"/>
        </w:rPr>
      </w:pPr>
      <w:r w:rsidRPr="00221A98">
        <w:rPr>
          <w:rFonts w:asciiTheme="minorHAnsi" w:hAnsiTheme="minorHAnsi"/>
        </w:rPr>
        <w:t xml:space="preserve">Staff can complete the accredited online training at any time via </w:t>
      </w:r>
      <w:hyperlink r:id="rId11" w:history="1">
        <w:r w:rsidRPr="00221A98">
          <w:rPr>
            <w:rStyle w:val="Hyperlink"/>
            <w:rFonts w:asciiTheme="minorHAnsi" w:hAnsiTheme="minorHAnsi"/>
          </w:rPr>
          <w:t>https://www.hse.ie/eng/about/who/healthwellbeing/making-every-contact-count/training-programme/</w:t>
        </w:r>
      </w:hyperlink>
    </w:p>
    <w:p w:rsidR="008A2CB2" w:rsidRPr="00221A98" w:rsidRDefault="008A2CB2" w:rsidP="008A2CB2">
      <w:pPr>
        <w:rPr>
          <w:rFonts w:asciiTheme="minorHAnsi" w:hAnsiTheme="minorHAnsi"/>
        </w:rPr>
      </w:pPr>
    </w:p>
    <w:p w:rsidR="00CC7B22" w:rsidRPr="00221A98" w:rsidRDefault="00CC7B22" w:rsidP="00DA2001">
      <w:pPr>
        <w:pStyle w:val="PlainText"/>
        <w:jc w:val="both"/>
        <w:rPr>
          <w:rFonts w:asciiTheme="minorHAnsi" w:hAnsiTheme="minorHAnsi"/>
          <w:sz w:val="22"/>
          <w:szCs w:val="22"/>
        </w:rPr>
      </w:pPr>
    </w:p>
    <w:p w:rsidR="008A2CB2" w:rsidRPr="00221A98" w:rsidRDefault="008A2CB2" w:rsidP="008A2CB2">
      <w:pPr>
        <w:pStyle w:val="PlainText"/>
        <w:jc w:val="both"/>
        <w:rPr>
          <w:rFonts w:asciiTheme="minorHAnsi" w:hAnsiTheme="minorHAnsi"/>
          <w:b/>
          <w:sz w:val="22"/>
          <w:szCs w:val="22"/>
        </w:rPr>
      </w:pPr>
      <w:r w:rsidRPr="00221A98">
        <w:rPr>
          <w:rFonts w:asciiTheme="minorHAnsi" w:hAnsiTheme="minorHAnsi"/>
          <w:b/>
          <w:sz w:val="22"/>
          <w:szCs w:val="22"/>
        </w:rPr>
        <w:t>Saolta Health and Wellbeing Training plan</w:t>
      </w:r>
    </w:p>
    <w:p w:rsidR="008B5E60" w:rsidRPr="00221A98" w:rsidRDefault="008A2CB2" w:rsidP="008B5E60">
      <w:pPr>
        <w:pStyle w:val="ListParagraph"/>
        <w:numPr>
          <w:ilvl w:val="0"/>
          <w:numId w:val="15"/>
        </w:numPr>
        <w:spacing w:after="200" w:line="276" w:lineRule="auto"/>
        <w:contextualSpacing/>
        <w:rPr>
          <w:rFonts w:asciiTheme="minorHAnsi" w:hAnsiTheme="minorHAnsi"/>
        </w:rPr>
      </w:pPr>
      <w:r w:rsidRPr="00221A98">
        <w:rPr>
          <w:rFonts w:asciiTheme="minorHAnsi" w:hAnsiTheme="minorHAnsi"/>
        </w:rPr>
        <w:t xml:space="preserve">The Saolta Health and Wellbeing Training plan </w:t>
      </w:r>
      <w:r w:rsidR="00CC7B22" w:rsidRPr="00221A98">
        <w:rPr>
          <w:rFonts w:asciiTheme="minorHAnsi" w:hAnsiTheme="minorHAnsi"/>
        </w:rPr>
        <w:t>outlines</w:t>
      </w:r>
      <w:r w:rsidRPr="00221A98">
        <w:rPr>
          <w:rFonts w:asciiTheme="minorHAnsi" w:hAnsiTheme="minorHAnsi"/>
        </w:rPr>
        <w:t xml:space="preserve"> resources for staff in the areas of training, personal support an</w:t>
      </w:r>
      <w:r w:rsidR="00CC7B22" w:rsidRPr="00221A98">
        <w:rPr>
          <w:rFonts w:asciiTheme="minorHAnsi" w:hAnsiTheme="minorHAnsi"/>
        </w:rPr>
        <w:t>d patient support. The plan can also</w:t>
      </w:r>
      <w:r w:rsidRPr="00221A98">
        <w:rPr>
          <w:rFonts w:asciiTheme="minorHAnsi" w:hAnsiTheme="minorHAnsi"/>
        </w:rPr>
        <w:t xml:space="preserve"> be used as a resource in supporting the Making Every Contact Count Framework. The plan can be accessed</w:t>
      </w:r>
      <w:hyperlink r:id="rId12" w:history="1">
        <w:r w:rsidRPr="00221A98">
          <w:rPr>
            <w:rStyle w:val="Hyperlink"/>
            <w:rFonts w:asciiTheme="minorHAnsi" w:hAnsiTheme="minorHAnsi"/>
            <w:u w:val="none"/>
          </w:rPr>
          <w:t xml:space="preserve"> </w:t>
        </w:r>
        <w:r w:rsidRPr="00221A98">
          <w:rPr>
            <w:rStyle w:val="Hyperlink"/>
            <w:rFonts w:asciiTheme="minorHAnsi" w:hAnsiTheme="minorHAnsi"/>
          </w:rPr>
          <w:t>here</w:t>
        </w:r>
      </w:hyperlink>
      <w:r w:rsidRPr="00221A98">
        <w:rPr>
          <w:rFonts w:asciiTheme="minorHAnsi" w:hAnsiTheme="minorHAnsi"/>
        </w:rPr>
        <w:t xml:space="preserve">.  </w:t>
      </w:r>
    </w:p>
    <w:p w:rsidR="00DA2001" w:rsidRPr="00221A98" w:rsidRDefault="00DA2001" w:rsidP="00DA2001">
      <w:pPr>
        <w:spacing w:after="200" w:line="276" w:lineRule="auto"/>
        <w:contextualSpacing/>
        <w:rPr>
          <w:rFonts w:asciiTheme="minorHAnsi" w:hAnsiTheme="minorHAnsi"/>
        </w:rPr>
      </w:pPr>
    </w:p>
    <w:p w:rsidR="00DA2001" w:rsidRPr="00221A98" w:rsidRDefault="00DA2001" w:rsidP="00DA2001">
      <w:pPr>
        <w:rPr>
          <w:rFonts w:asciiTheme="minorHAnsi" w:hAnsiTheme="minorHAnsi"/>
          <w:b/>
          <w:bCs/>
          <w:color w:val="00B050"/>
        </w:rPr>
      </w:pPr>
      <w:r w:rsidRPr="00221A98">
        <w:rPr>
          <w:rFonts w:asciiTheme="minorHAnsi" w:hAnsiTheme="minorHAnsi"/>
          <w:b/>
          <w:bCs/>
          <w:color w:val="00B050"/>
        </w:rPr>
        <w:t>Saolta Healthy Ireland fund and National Healthy Ireland fund</w:t>
      </w:r>
    </w:p>
    <w:p w:rsidR="00DA2001" w:rsidRPr="00221A98" w:rsidRDefault="00DA2001" w:rsidP="00DA2001">
      <w:pPr>
        <w:pStyle w:val="PlainText"/>
        <w:numPr>
          <w:ilvl w:val="0"/>
          <w:numId w:val="15"/>
        </w:numPr>
        <w:jc w:val="both"/>
        <w:rPr>
          <w:rFonts w:asciiTheme="minorHAnsi" w:hAnsiTheme="minorHAnsi"/>
          <w:sz w:val="22"/>
          <w:szCs w:val="22"/>
        </w:rPr>
      </w:pPr>
      <w:r w:rsidRPr="00221A98">
        <w:rPr>
          <w:rFonts w:asciiTheme="minorHAnsi" w:hAnsiTheme="minorHAnsi"/>
          <w:sz w:val="22"/>
          <w:szCs w:val="22"/>
        </w:rPr>
        <w:t xml:space="preserve">A number of initiatives were supported across the group. These include: </w:t>
      </w:r>
    </w:p>
    <w:p w:rsidR="00DA2001" w:rsidRPr="00221A98" w:rsidRDefault="00DA2001" w:rsidP="00DA2001">
      <w:pPr>
        <w:pStyle w:val="PlainText"/>
        <w:numPr>
          <w:ilvl w:val="0"/>
          <w:numId w:val="27"/>
        </w:numPr>
        <w:jc w:val="both"/>
        <w:rPr>
          <w:rFonts w:asciiTheme="minorHAnsi" w:hAnsiTheme="minorHAnsi"/>
          <w:sz w:val="22"/>
          <w:szCs w:val="22"/>
        </w:rPr>
      </w:pPr>
      <w:r w:rsidRPr="00221A98">
        <w:rPr>
          <w:rFonts w:asciiTheme="minorHAnsi" w:hAnsiTheme="minorHAnsi"/>
          <w:sz w:val="22"/>
          <w:szCs w:val="22"/>
        </w:rPr>
        <w:t>Places on the NUIG Workplace Wellness Course</w:t>
      </w:r>
    </w:p>
    <w:p w:rsidR="00DA2001" w:rsidRPr="00221A98" w:rsidRDefault="00DA2001" w:rsidP="00DA2001">
      <w:pPr>
        <w:pStyle w:val="PlainText"/>
        <w:numPr>
          <w:ilvl w:val="0"/>
          <w:numId w:val="27"/>
        </w:numPr>
        <w:jc w:val="both"/>
        <w:rPr>
          <w:rFonts w:asciiTheme="minorHAnsi" w:hAnsiTheme="minorHAnsi"/>
          <w:sz w:val="22"/>
          <w:szCs w:val="22"/>
        </w:rPr>
      </w:pPr>
      <w:r w:rsidRPr="00221A98">
        <w:rPr>
          <w:rFonts w:asciiTheme="minorHAnsi" w:hAnsiTheme="minorHAnsi"/>
          <w:sz w:val="22"/>
          <w:szCs w:val="22"/>
        </w:rPr>
        <w:t xml:space="preserve">Healthy Ireland merchandise </w:t>
      </w:r>
    </w:p>
    <w:p w:rsidR="00DA2001" w:rsidRPr="00221A98" w:rsidRDefault="00DA2001" w:rsidP="00DA2001">
      <w:pPr>
        <w:pStyle w:val="PlainText"/>
        <w:numPr>
          <w:ilvl w:val="0"/>
          <w:numId w:val="27"/>
        </w:numPr>
        <w:jc w:val="both"/>
        <w:rPr>
          <w:rFonts w:asciiTheme="minorHAnsi" w:hAnsiTheme="minorHAnsi"/>
          <w:sz w:val="22"/>
          <w:szCs w:val="22"/>
        </w:rPr>
      </w:pPr>
      <w:r w:rsidRPr="00221A98">
        <w:rPr>
          <w:rFonts w:asciiTheme="minorHAnsi" w:hAnsiTheme="minorHAnsi"/>
          <w:sz w:val="22"/>
          <w:szCs w:val="22"/>
        </w:rPr>
        <w:t>Arts programmes</w:t>
      </w:r>
    </w:p>
    <w:p w:rsidR="00DA2001" w:rsidRPr="00221A98" w:rsidRDefault="00DA2001" w:rsidP="00DA2001">
      <w:pPr>
        <w:pStyle w:val="PlainText"/>
        <w:numPr>
          <w:ilvl w:val="0"/>
          <w:numId w:val="27"/>
        </w:numPr>
        <w:jc w:val="both"/>
        <w:rPr>
          <w:rFonts w:asciiTheme="minorHAnsi" w:hAnsiTheme="minorHAnsi"/>
          <w:sz w:val="22"/>
          <w:szCs w:val="22"/>
        </w:rPr>
      </w:pPr>
      <w:r w:rsidRPr="00221A98">
        <w:rPr>
          <w:rFonts w:asciiTheme="minorHAnsi" w:hAnsiTheme="minorHAnsi"/>
          <w:sz w:val="22"/>
          <w:szCs w:val="22"/>
        </w:rPr>
        <w:t>Smoking cessation signage and workshops</w:t>
      </w:r>
    </w:p>
    <w:p w:rsidR="00DA2001" w:rsidRPr="00221A98" w:rsidRDefault="00DA2001" w:rsidP="00DA2001">
      <w:pPr>
        <w:pStyle w:val="PlainText"/>
        <w:numPr>
          <w:ilvl w:val="0"/>
          <w:numId w:val="27"/>
        </w:numPr>
        <w:jc w:val="both"/>
        <w:rPr>
          <w:rFonts w:asciiTheme="minorHAnsi" w:hAnsiTheme="minorHAnsi"/>
          <w:sz w:val="22"/>
          <w:szCs w:val="22"/>
        </w:rPr>
      </w:pPr>
      <w:r w:rsidRPr="00221A98">
        <w:rPr>
          <w:rFonts w:asciiTheme="minorHAnsi" w:hAnsiTheme="minorHAnsi"/>
          <w:sz w:val="22"/>
          <w:szCs w:val="22"/>
        </w:rPr>
        <w:t>Bereavement booklets launch</w:t>
      </w:r>
    </w:p>
    <w:p w:rsidR="00DA2001" w:rsidRPr="00221A98" w:rsidRDefault="00DA2001" w:rsidP="00DA2001">
      <w:pPr>
        <w:pStyle w:val="PlainText"/>
        <w:numPr>
          <w:ilvl w:val="0"/>
          <w:numId w:val="27"/>
        </w:numPr>
        <w:jc w:val="both"/>
        <w:rPr>
          <w:rFonts w:asciiTheme="minorHAnsi" w:hAnsiTheme="minorHAnsi"/>
          <w:sz w:val="22"/>
          <w:szCs w:val="22"/>
        </w:rPr>
      </w:pPr>
      <w:r w:rsidRPr="00221A98">
        <w:rPr>
          <w:rFonts w:asciiTheme="minorHAnsi" w:hAnsiTheme="minorHAnsi"/>
          <w:sz w:val="22"/>
          <w:szCs w:val="22"/>
        </w:rPr>
        <w:t>Staff recreation areas</w:t>
      </w:r>
    </w:p>
    <w:p w:rsidR="00DA2001" w:rsidRPr="00221A98" w:rsidRDefault="00DA2001" w:rsidP="00DA2001">
      <w:pPr>
        <w:pStyle w:val="PlainText"/>
        <w:numPr>
          <w:ilvl w:val="0"/>
          <w:numId w:val="27"/>
        </w:numPr>
        <w:jc w:val="both"/>
        <w:rPr>
          <w:rFonts w:asciiTheme="minorHAnsi" w:hAnsiTheme="minorHAnsi"/>
          <w:sz w:val="22"/>
          <w:szCs w:val="22"/>
        </w:rPr>
      </w:pPr>
      <w:r w:rsidRPr="00221A98">
        <w:rPr>
          <w:rFonts w:asciiTheme="minorHAnsi" w:hAnsiTheme="minorHAnsi"/>
          <w:sz w:val="22"/>
          <w:szCs w:val="22"/>
        </w:rPr>
        <w:lastRenderedPageBreak/>
        <w:t>Hospital choirs</w:t>
      </w:r>
    </w:p>
    <w:p w:rsidR="00DA2001" w:rsidRPr="00221A98" w:rsidRDefault="00DA2001" w:rsidP="00DA2001">
      <w:pPr>
        <w:pStyle w:val="PlainText"/>
        <w:numPr>
          <w:ilvl w:val="0"/>
          <w:numId w:val="27"/>
        </w:numPr>
        <w:jc w:val="both"/>
        <w:rPr>
          <w:rFonts w:asciiTheme="minorHAnsi" w:hAnsiTheme="minorHAnsi"/>
          <w:sz w:val="22"/>
          <w:szCs w:val="22"/>
        </w:rPr>
      </w:pPr>
      <w:r w:rsidRPr="00221A98">
        <w:rPr>
          <w:rFonts w:asciiTheme="minorHAnsi" w:hAnsiTheme="minorHAnsi"/>
          <w:sz w:val="22"/>
          <w:szCs w:val="22"/>
        </w:rPr>
        <w:t>Pedometer challenge</w:t>
      </w:r>
    </w:p>
    <w:p w:rsidR="00DA2001" w:rsidRPr="00221A98" w:rsidRDefault="00DA2001" w:rsidP="00DA2001">
      <w:pPr>
        <w:pStyle w:val="PlainText"/>
        <w:numPr>
          <w:ilvl w:val="0"/>
          <w:numId w:val="27"/>
        </w:numPr>
        <w:jc w:val="both"/>
        <w:rPr>
          <w:rFonts w:asciiTheme="minorHAnsi" w:hAnsiTheme="minorHAnsi"/>
          <w:sz w:val="22"/>
          <w:szCs w:val="22"/>
        </w:rPr>
      </w:pPr>
      <w:r w:rsidRPr="00221A98">
        <w:rPr>
          <w:rFonts w:asciiTheme="minorHAnsi" w:hAnsiTheme="minorHAnsi"/>
          <w:sz w:val="22"/>
          <w:szCs w:val="22"/>
        </w:rPr>
        <w:t>Stress control</w:t>
      </w:r>
    </w:p>
    <w:p w:rsidR="00DA2001" w:rsidRPr="00221A98" w:rsidRDefault="00DA2001" w:rsidP="00DA2001">
      <w:pPr>
        <w:pStyle w:val="PlainText"/>
        <w:numPr>
          <w:ilvl w:val="0"/>
          <w:numId w:val="27"/>
        </w:numPr>
        <w:jc w:val="both"/>
        <w:rPr>
          <w:rFonts w:asciiTheme="minorHAnsi" w:hAnsiTheme="minorHAnsi"/>
          <w:sz w:val="22"/>
          <w:szCs w:val="22"/>
        </w:rPr>
      </w:pPr>
      <w:r w:rsidRPr="00221A98">
        <w:rPr>
          <w:rFonts w:asciiTheme="minorHAnsi" w:hAnsiTheme="minorHAnsi"/>
          <w:sz w:val="22"/>
          <w:szCs w:val="22"/>
        </w:rPr>
        <w:t>Bicycle shed and signage</w:t>
      </w:r>
    </w:p>
    <w:p w:rsidR="00DA2001" w:rsidRPr="00221A98" w:rsidRDefault="00DA2001" w:rsidP="00DA2001">
      <w:pPr>
        <w:pStyle w:val="PlainText"/>
        <w:numPr>
          <w:ilvl w:val="0"/>
          <w:numId w:val="27"/>
        </w:numPr>
        <w:jc w:val="both"/>
        <w:rPr>
          <w:rFonts w:asciiTheme="minorHAnsi" w:hAnsiTheme="minorHAnsi"/>
          <w:sz w:val="22"/>
          <w:szCs w:val="22"/>
        </w:rPr>
      </w:pPr>
      <w:r w:rsidRPr="00221A98">
        <w:rPr>
          <w:rFonts w:asciiTheme="minorHAnsi" w:hAnsiTheme="minorHAnsi"/>
          <w:sz w:val="22"/>
          <w:szCs w:val="22"/>
        </w:rPr>
        <w:t>Flu vaccine promotion</w:t>
      </w:r>
    </w:p>
    <w:p w:rsidR="00DA2001" w:rsidRPr="00221A98" w:rsidRDefault="00DA2001" w:rsidP="00DA2001">
      <w:pPr>
        <w:pStyle w:val="PlainText"/>
        <w:ind w:left="1440"/>
        <w:jc w:val="both"/>
        <w:rPr>
          <w:rFonts w:asciiTheme="minorHAnsi" w:hAnsiTheme="minorHAnsi"/>
          <w:sz w:val="22"/>
          <w:szCs w:val="22"/>
        </w:rPr>
      </w:pPr>
    </w:p>
    <w:p w:rsidR="00A94714" w:rsidRPr="00221A98" w:rsidRDefault="00A94714" w:rsidP="00C26A95">
      <w:pPr>
        <w:rPr>
          <w:rFonts w:asciiTheme="minorHAnsi" w:hAnsiTheme="minorHAnsi"/>
          <w:b/>
          <w:i/>
          <w:color w:val="00B050"/>
        </w:rPr>
      </w:pPr>
      <w:r w:rsidRPr="00221A98">
        <w:rPr>
          <w:rFonts w:asciiTheme="minorHAnsi" w:hAnsiTheme="minorHAnsi"/>
          <w:b/>
          <w:i/>
          <w:color w:val="00B050"/>
        </w:rPr>
        <w:t>Healthy Eating and Active Living</w:t>
      </w:r>
    </w:p>
    <w:p w:rsidR="00221A98" w:rsidRPr="00221A98" w:rsidRDefault="00221A98" w:rsidP="00221A98">
      <w:pPr>
        <w:pStyle w:val="ListParagraph"/>
        <w:rPr>
          <w:rFonts w:asciiTheme="minorHAnsi" w:hAnsiTheme="minorHAnsi"/>
          <w:b/>
        </w:rPr>
      </w:pPr>
      <w:r w:rsidRPr="00221A98">
        <w:rPr>
          <w:rFonts w:asciiTheme="minorHAnsi" w:hAnsiTheme="minorHAnsi"/>
          <w:b/>
        </w:rPr>
        <w:t>Calorie Posting</w:t>
      </w:r>
    </w:p>
    <w:p w:rsidR="000912E8" w:rsidRPr="00221A98" w:rsidRDefault="00A94714" w:rsidP="00221A98">
      <w:pPr>
        <w:pStyle w:val="ListParagraph"/>
        <w:numPr>
          <w:ilvl w:val="0"/>
          <w:numId w:val="12"/>
        </w:numPr>
        <w:rPr>
          <w:rFonts w:asciiTheme="minorHAnsi" w:hAnsiTheme="minorHAnsi"/>
          <w:b/>
          <w:i/>
        </w:rPr>
      </w:pPr>
      <w:r w:rsidRPr="00221A98">
        <w:rPr>
          <w:rFonts w:asciiTheme="minorHAnsi" w:hAnsiTheme="minorHAnsi"/>
        </w:rPr>
        <w:t>The HSE Calorie Posting Policy was implemented across the Saolta Group with a number of hospitals achieving awards for healthier food offerings</w:t>
      </w:r>
      <w:r w:rsidR="00012BE6" w:rsidRPr="00221A98">
        <w:rPr>
          <w:rFonts w:asciiTheme="minorHAnsi" w:hAnsiTheme="minorHAnsi"/>
        </w:rPr>
        <w:t>.</w:t>
      </w:r>
    </w:p>
    <w:p w:rsidR="00221A98" w:rsidRPr="00221A98" w:rsidRDefault="00221A98" w:rsidP="00221A98">
      <w:pPr>
        <w:pStyle w:val="ListParagraph"/>
        <w:rPr>
          <w:rFonts w:asciiTheme="minorHAnsi" w:hAnsiTheme="minorHAnsi"/>
          <w:b/>
          <w:i/>
        </w:rPr>
      </w:pPr>
    </w:p>
    <w:p w:rsidR="00221A98" w:rsidRPr="00221A98" w:rsidRDefault="00221A98" w:rsidP="00221A98">
      <w:pPr>
        <w:pStyle w:val="ListParagraph"/>
        <w:rPr>
          <w:rFonts w:asciiTheme="minorHAnsi" w:hAnsiTheme="minorHAnsi"/>
          <w:b/>
          <w:i/>
        </w:rPr>
      </w:pPr>
      <w:r w:rsidRPr="00221A98">
        <w:rPr>
          <w:rFonts w:asciiTheme="minorHAnsi" w:hAnsiTheme="minorHAnsi"/>
          <w:b/>
        </w:rPr>
        <w:t>Healthier Vending</w:t>
      </w:r>
    </w:p>
    <w:p w:rsidR="00DA2001" w:rsidRPr="00221A98" w:rsidRDefault="00012BE6" w:rsidP="000912E8">
      <w:pPr>
        <w:pStyle w:val="ListParagraph"/>
        <w:numPr>
          <w:ilvl w:val="0"/>
          <w:numId w:val="12"/>
        </w:numPr>
        <w:rPr>
          <w:rFonts w:asciiTheme="minorHAnsi" w:hAnsiTheme="minorHAnsi"/>
          <w:b/>
          <w:i/>
        </w:rPr>
      </w:pPr>
      <w:r w:rsidRPr="00221A98">
        <w:rPr>
          <w:rFonts w:asciiTheme="minorHAnsi" w:hAnsiTheme="minorHAnsi"/>
          <w:bCs/>
          <w:color w:val="000000"/>
        </w:rPr>
        <w:t xml:space="preserve">Saolta engaged with the National Nutrition Surveillance Centre and its catering partners to participate in a review of the HSE Healthier Vending Policy. </w:t>
      </w:r>
      <w:r w:rsidR="000912E8" w:rsidRPr="00221A98">
        <w:rPr>
          <w:rFonts w:asciiTheme="minorHAnsi" w:hAnsiTheme="minorHAnsi"/>
          <w:bCs/>
          <w:color w:val="000000"/>
        </w:rPr>
        <w:t>The HSE launched a revised Healthier Vending Policy and as such</w:t>
      </w:r>
      <w:r w:rsidR="00DA2001" w:rsidRPr="00221A98">
        <w:rPr>
          <w:rFonts w:asciiTheme="minorHAnsi" w:hAnsiTheme="minorHAnsi"/>
          <w:bCs/>
          <w:color w:val="000000"/>
        </w:rPr>
        <w:t>:</w:t>
      </w:r>
    </w:p>
    <w:p w:rsidR="00DA2001" w:rsidRPr="00221A98" w:rsidRDefault="00DA2001" w:rsidP="00DA2001">
      <w:pPr>
        <w:pStyle w:val="ListParagraph"/>
        <w:numPr>
          <w:ilvl w:val="0"/>
          <w:numId w:val="28"/>
        </w:numPr>
        <w:rPr>
          <w:rFonts w:asciiTheme="minorHAnsi" w:hAnsiTheme="minorHAnsi"/>
          <w:b/>
          <w:i/>
        </w:rPr>
      </w:pPr>
      <w:r w:rsidRPr="00221A98">
        <w:rPr>
          <w:rFonts w:asciiTheme="minorHAnsi" w:hAnsiTheme="minorHAnsi"/>
          <w:bCs/>
          <w:color w:val="000000"/>
        </w:rPr>
        <w:t>Vending</w:t>
      </w:r>
      <w:r w:rsidR="000912E8" w:rsidRPr="00221A98">
        <w:rPr>
          <w:rFonts w:asciiTheme="minorHAnsi" w:hAnsiTheme="minorHAnsi"/>
          <w:bCs/>
          <w:color w:val="000000"/>
        </w:rPr>
        <w:t xml:space="preserve"> machines will no longer stock sugar sweetened drinks</w:t>
      </w:r>
      <w:r w:rsidR="00221A98">
        <w:rPr>
          <w:rFonts w:asciiTheme="minorHAnsi" w:hAnsiTheme="minorHAnsi"/>
          <w:bCs/>
          <w:color w:val="000000"/>
        </w:rPr>
        <w:t>.</w:t>
      </w:r>
    </w:p>
    <w:p w:rsidR="00DA2001" w:rsidRPr="00221A98" w:rsidRDefault="00CD0050" w:rsidP="00DA2001">
      <w:pPr>
        <w:pStyle w:val="ListParagraph"/>
        <w:numPr>
          <w:ilvl w:val="0"/>
          <w:numId w:val="28"/>
        </w:numPr>
        <w:rPr>
          <w:rFonts w:asciiTheme="minorHAnsi" w:hAnsiTheme="minorHAnsi"/>
          <w:b/>
          <w:i/>
        </w:rPr>
      </w:pPr>
      <w:r w:rsidRPr="00221A98">
        <w:rPr>
          <w:rFonts w:asciiTheme="minorHAnsi" w:hAnsiTheme="minorHAnsi" w:cs="Calibri"/>
          <w:color w:val="000000"/>
          <w:lang w:eastAsia="en-US"/>
        </w:rPr>
        <w:t>Snacks containing more than 200kcals per packet will not be stocked in vending machines, with the exemption of three products</w:t>
      </w:r>
      <w:r w:rsidR="00DA2001" w:rsidRPr="00221A98">
        <w:rPr>
          <w:rFonts w:asciiTheme="minorHAnsi" w:hAnsiTheme="minorHAnsi" w:cs="Calibri"/>
          <w:color w:val="000000"/>
          <w:lang w:eastAsia="en-US"/>
        </w:rPr>
        <w:t xml:space="preserve"> (nuts, dried fruit and seeds)</w:t>
      </w:r>
      <w:r w:rsidRPr="00221A98">
        <w:rPr>
          <w:rFonts w:asciiTheme="minorHAnsi" w:hAnsiTheme="minorHAnsi" w:cs="Calibri"/>
          <w:color w:val="000000"/>
          <w:lang w:eastAsia="en-US"/>
        </w:rPr>
        <w:t xml:space="preserve">. </w:t>
      </w:r>
    </w:p>
    <w:p w:rsidR="00DA2001" w:rsidRPr="00221A98" w:rsidRDefault="00CD0050" w:rsidP="00DA2001">
      <w:pPr>
        <w:pStyle w:val="ListParagraph"/>
        <w:numPr>
          <w:ilvl w:val="0"/>
          <w:numId w:val="28"/>
        </w:numPr>
        <w:rPr>
          <w:rFonts w:asciiTheme="minorHAnsi" w:hAnsiTheme="minorHAnsi"/>
          <w:b/>
          <w:i/>
        </w:rPr>
      </w:pPr>
      <w:r w:rsidRPr="00221A98">
        <w:rPr>
          <w:rFonts w:asciiTheme="minorHAnsi" w:hAnsiTheme="minorHAnsi" w:cs="Calibri"/>
          <w:color w:val="000000"/>
          <w:lang w:eastAsia="en-US"/>
        </w:rPr>
        <w:t xml:space="preserve">This exemption does not apply to composite items that contain nuts/seeds or dried fruit as ingredients, for example, cereal bars. </w:t>
      </w:r>
    </w:p>
    <w:p w:rsidR="00221A98" w:rsidRPr="00221A98" w:rsidRDefault="00CD0050" w:rsidP="00221A98">
      <w:pPr>
        <w:pStyle w:val="ListParagraph"/>
        <w:numPr>
          <w:ilvl w:val="0"/>
          <w:numId w:val="28"/>
        </w:numPr>
        <w:rPr>
          <w:rFonts w:asciiTheme="minorHAnsi" w:hAnsiTheme="minorHAnsi"/>
          <w:b/>
          <w:i/>
        </w:rPr>
      </w:pPr>
      <w:r w:rsidRPr="00221A98">
        <w:rPr>
          <w:rFonts w:asciiTheme="minorHAnsi" w:hAnsiTheme="minorHAnsi" w:cs="Calibri"/>
          <w:color w:val="000000"/>
          <w:lang w:eastAsia="en-US"/>
        </w:rPr>
        <w:t xml:space="preserve">In line with the HSE National Contract for Vending 2015–2020 contracted companies and any other companies with pre-existing contracts still in place must comply with the branding specifications for vending machines. </w:t>
      </w:r>
    </w:p>
    <w:p w:rsidR="00221A98" w:rsidRPr="00221A98" w:rsidRDefault="00CD0050" w:rsidP="00221A98">
      <w:pPr>
        <w:pStyle w:val="ListParagraph"/>
        <w:numPr>
          <w:ilvl w:val="0"/>
          <w:numId w:val="28"/>
        </w:numPr>
        <w:rPr>
          <w:rFonts w:asciiTheme="minorHAnsi" w:hAnsiTheme="minorHAnsi"/>
          <w:b/>
          <w:i/>
        </w:rPr>
      </w:pPr>
      <w:r w:rsidRPr="00221A98">
        <w:rPr>
          <w:rFonts w:asciiTheme="minorHAnsi" w:hAnsiTheme="minorHAnsi" w:cs="Calibri"/>
          <w:color w:val="000000"/>
          <w:lang w:eastAsia="en-US"/>
        </w:rPr>
        <w:t xml:space="preserve">Vending machines should only utilise the Healthy Ireland brand as determined by the HSE. </w:t>
      </w:r>
    </w:p>
    <w:p w:rsidR="00221A98" w:rsidRPr="00221A98" w:rsidRDefault="00221A98" w:rsidP="00221A98">
      <w:pPr>
        <w:pStyle w:val="ListParagraph"/>
        <w:ind w:left="1884"/>
        <w:rPr>
          <w:rFonts w:asciiTheme="minorHAnsi" w:hAnsiTheme="minorHAnsi"/>
          <w:b/>
          <w:i/>
        </w:rPr>
      </w:pPr>
    </w:p>
    <w:p w:rsidR="00CD0050" w:rsidRPr="00221A98" w:rsidRDefault="00221A98" w:rsidP="00221A98">
      <w:pPr>
        <w:pStyle w:val="ListParagraph"/>
        <w:rPr>
          <w:rFonts w:asciiTheme="minorHAnsi" w:hAnsiTheme="minorHAnsi"/>
          <w:b/>
        </w:rPr>
      </w:pPr>
      <w:r>
        <w:rPr>
          <w:rFonts w:asciiTheme="minorHAnsi" w:hAnsiTheme="minorHAnsi"/>
          <w:b/>
        </w:rPr>
        <w:t>Bariatric Care</w:t>
      </w:r>
    </w:p>
    <w:p w:rsidR="00AE6B18" w:rsidRPr="00221A98" w:rsidRDefault="00AE6B18" w:rsidP="00012BE6">
      <w:pPr>
        <w:pStyle w:val="ListParagraph"/>
        <w:numPr>
          <w:ilvl w:val="0"/>
          <w:numId w:val="12"/>
        </w:numPr>
        <w:rPr>
          <w:rFonts w:asciiTheme="minorHAnsi" w:hAnsiTheme="minorHAnsi"/>
          <w:b/>
          <w:bCs/>
          <w:i/>
          <w:color w:val="000000"/>
        </w:rPr>
      </w:pPr>
      <w:r w:rsidRPr="00221A98">
        <w:rPr>
          <w:rFonts w:asciiTheme="minorHAnsi" w:hAnsiTheme="minorHAnsi"/>
          <w:bCs/>
          <w:color w:val="000000"/>
        </w:rPr>
        <w:t xml:space="preserve">Saolta invested in specialist software to enhance patient care at the GUH Bariatric Service in addition to funding the MILIS research to support weight loss for patients. </w:t>
      </w:r>
    </w:p>
    <w:p w:rsidR="00221A98" w:rsidRDefault="00221A98" w:rsidP="00221A98">
      <w:pPr>
        <w:pStyle w:val="ListParagraph"/>
        <w:rPr>
          <w:rFonts w:asciiTheme="minorHAnsi" w:hAnsiTheme="minorHAnsi"/>
          <w:b/>
          <w:bCs/>
          <w:i/>
          <w:color w:val="000000"/>
        </w:rPr>
      </w:pPr>
    </w:p>
    <w:p w:rsidR="00221A98" w:rsidRPr="00221A98" w:rsidRDefault="00221A98" w:rsidP="00221A98">
      <w:pPr>
        <w:pStyle w:val="ListParagraph"/>
        <w:rPr>
          <w:rFonts w:asciiTheme="minorHAnsi" w:hAnsiTheme="minorHAnsi"/>
          <w:b/>
          <w:bCs/>
          <w:color w:val="000000"/>
        </w:rPr>
      </w:pPr>
      <w:r w:rsidRPr="00221A98">
        <w:rPr>
          <w:rFonts w:asciiTheme="minorHAnsi" w:hAnsiTheme="minorHAnsi"/>
          <w:b/>
          <w:bCs/>
          <w:color w:val="000000"/>
        </w:rPr>
        <w:t>Walking</w:t>
      </w:r>
    </w:p>
    <w:p w:rsidR="00221A98" w:rsidRPr="00221A98" w:rsidRDefault="00221A98" w:rsidP="00221A98">
      <w:pPr>
        <w:pStyle w:val="ListParagraph"/>
        <w:numPr>
          <w:ilvl w:val="0"/>
          <w:numId w:val="22"/>
        </w:numPr>
        <w:spacing w:after="200" w:line="276" w:lineRule="auto"/>
        <w:contextualSpacing/>
        <w:rPr>
          <w:rFonts w:asciiTheme="minorHAnsi" w:hAnsiTheme="minorHAnsi"/>
        </w:rPr>
      </w:pPr>
      <w:r w:rsidRPr="00221A98">
        <w:rPr>
          <w:rFonts w:asciiTheme="minorHAnsi" w:hAnsiTheme="minorHAnsi"/>
        </w:rPr>
        <w:t>Saolta group had 51 teams and 806 participants taking part in the National Steps to Health Challenge this year</w:t>
      </w:r>
      <w:r>
        <w:rPr>
          <w:rFonts w:asciiTheme="minorHAnsi" w:hAnsiTheme="minorHAnsi"/>
        </w:rPr>
        <w:t xml:space="preserve"> which took place</w:t>
      </w:r>
      <w:r w:rsidRPr="00221A98">
        <w:rPr>
          <w:rFonts w:asciiTheme="minorHAnsi" w:hAnsiTheme="minorHAnsi"/>
        </w:rPr>
        <w:t xml:space="preserve"> from May 13</w:t>
      </w:r>
      <w:r w:rsidRPr="00221A98">
        <w:rPr>
          <w:rFonts w:asciiTheme="minorHAnsi" w:hAnsiTheme="minorHAnsi"/>
          <w:vertAlign w:val="superscript"/>
        </w:rPr>
        <w:t>th</w:t>
      </w:r>
      <w:r w:rsidRPr="00221A98">
        <w:rPr>
          <w:rFonts w:asciiTheme="minorHAnsi" w:hAnsiTheme="minorHAnsi"/>
        </w:rPr>
        <w:t>- June 16</w:t>
      </w:r>
      <w:r w:rsidRPr="00221A98">
        <w:rPr>
          <w:rFonts w:asciiTheme="minorHAnsi" w:hAnsiTheme="minorHAnsi"/>
          <w:vertAlign w:val="superscript"/>
        </w:rPr>
        <w:t>th</w:t>
      </w:r>
      <w:r w:rsidRPr="00221A98">
        <w:rPr>
          <w:rFonts w:asciiTheme="minorHAnsi" w:hAnsiTheme="minorHAnsi"/>
        </w:rPr>
        <w:t>.</w:t>
      </w:r>
    </w:p>
    <w:p w:rsidR="00221A98" w:rsidRPr="00221A98" w:rsidRDefault="00221A98" w:rsidP="00221A98">
      <w:pPr>
        <w:pStyle w:val="ListParagraph"/>
        <w:numPr>
          <w:ilvl w:val="0"/>
          <w:numId w:val="22"/>
        </w:numPr>
        <w:spacing w:after="200" w:line="276" w:lineRule="auto"/>
        <w:contextualSpacing/>
        <w:rPr>
          <w:rFonts w:asciiTheme="minorHAnsi" w:hAnsiTheme="minorHAnsi"/>
        </w:rPr>
      </w:pPr>
      <w:r w:rsidRPr="00221A98">
        <w:rPr>
          <w:rFonts w:asciiTheme="minorHAnsi" w:hAnsiTheme="minorHAnsi"/>
        </w:rPr>
        <w:t>Saolta represented 25% of the total participants from hospital groups in the challenge and 8% of overall participation in HSE.</w:t>
      </w:r>
    </w:p>
    <w:p w:rsidR="00221A98" w:rsidRPr="00221A98" w:rsidRDefault="00221A98" w:rsidP="00C26A95">
      <w:pPr>
        <w:pStyle w:val="ListParagraph"/>
        <w:numPr>
          <w:ilvl w:val="0"/>
          <w:numId w:val="12"/>
        </w:numPr>
        <w:rPr>
          <w:rFonts w:asciiTheme="minorHAnsi" w:hAnsiTheme="minorHAnsi"/>
          <w:b/>
          <w:i/>
        </w:rPr>
      </w:pPr>
      <w:r w:rsidRPr="00221A98">
        <w:rPr>
          <w:rFonts w:asciiTheme="minorHAnsi" w:hAnsiTheme="minorHAnsi"/>
        </w:rPr>
        <w:t xml:space="preserve">This was the highest of any hospital group for the </w:t>
      </w:r>
      <w:r>
        <w:rPr>
          <w:rFonts w:asciiTheme="minorHAnsi" w:hAnsiTheme="minorHAnsi"/>
        </w:rPr>
        <w:t>third</w:t>
      </w:r>
      <w:r w:rsidRPr="00221A98">
        <w:rPr>
          <w:rFonts w:asciiTheme="minorHAnsi" w:hAnsiTheme="minorHAnsi"/>
        </w:rPr>
        <w:t xml:space="preserve"> year running</w:t>
      </w:r>
      <w:r>
        <w:rPr>
          <w:rFonts w:asciiTheme="minorHAnsi" w:hAnsiTheme="minorHAnsi"/>
        </w:rPr>
        <w:t xml:space="preserve"> and the second highest overall of any HSE organisation. </w:t>
      </w:r>
    </w:p>
    <w:p w:rsidR="00221A98" w:rsidRPr="00221A98" w:rsidRDefault="00B46347" w:rsidP="00C26A95">
      <w:pPr>
        <w:pStyle w:val="ListParagraph"/>
        <w:numPr>
          <w:ilvl w:val="0"/>
          <w:numId w:val="12"/>
        </w:numPr>
        <w:rPr>
          <w:rFonts w:asciiTheme="minorHAnsi" w:hAnsiTheme="minorHAnsi"/>
          <w:b/>
          <w:i/>
        </w:rPr>
      </w:pPr>
      <w:hyperlink r:id="rId13" w:history="1">
        <w:r w:rsidR="00C26A95" w:rsidRPr="00221A98">
          <w:rPr>
            <w:rStyle w:val="Hyperlink"/>
            <w:rFonts w:asciiTheme="minorHAnsi" w:hAnsiTheme="minorHAnsi"/>
          </w:rPr>
          <w:t>www.hospitalwalks.com</w:t>
        </w:r>
      </w:hyperlink>
      <w:r w:rsidR="00C26A95" w:rsidRPr="00221A98">
        <w:rPr>
          <w:rFonts w:asciiTheme="minorHAnsi" w:hAnsiTheme="minorHAnsi"/>
        </w:rPr>
        <w:t xml:space="preserve"> </w:t>
      </w:r>
      <w:r w:rsidR="00221A98">
        <w:rPr>
          <w:rFonts w:asciiTheme="minorHAnsi" w:hAnsiTheme="minorHAnsi"/>
        </w:rPr>
        <w:t>outlines n</w:t>
      </w:r>
      <w:r w:rsidR="00C26A95" w:rsidRPr="00221A98">
        <w:rPr>
          <w:rFonts w:asciiTheme="minorHAnsi" w:hAnsiTheme="minorHAnsi"/>
        </w:rPr>
        <w:t xml:space="preserve">umerous walking routes are in place across our hospital sites and these walks continue to be popular for staff and service users alike. </w:t>
      </w:r>
    </w:p>
    <w:p w:rsidR="00221A98" w:rsidRDefault="00221A98" w:rsidP="00C26A95">
      <w:pPr>
        <w:rPr>
          <w:rFonts w:asciiTheme="minorHAnsi" w:hAnsiTheme="minorHAnsi"/>
          <w:b/>
          <w:bCs/>
          <w:i/>
          <w:color w:val="00B050"/>
        </w:rPr>
      </w:pPr>
    </w:p>
    <w:p w:rsidR="00C26A95" w:rsidRPr="00221A98" w:rsidRDefault="00012BE6" w:rsidP="00C26A95">
      <w:pPr>
        <w:rPr>
          <w:rFonts w:asciiTheme="minorHAnsi" w:hAnsiTheme="minorHAnsi"/>
          <w:i/>
          <w:color w:val="00B050"/>
        </w:rPr>
      </w:pPr>
      <w:r w:rsidRPr="00221A98">
        <w:rPr>
          <w:rFonts w:asciiTheme="minorHAnsi" w:hAnsiTheme="minorHAnsi"/>
          <w:b/>
          <w:bCs/>
          <w:i/>
          <w:color w:val="00B050"/>
        </w:rPr>
        <w:t xml:space="preserve">Flu vaccination </w:t>
      </w:r>
    </w:p>
    <w:p w:rsidR="00C26A95" w:rsidRPr="00221A98" w:rsidRDefault="00C26A95" w:rsidP="00C26A95">
      <w:pPr>
        <w:pStyle w:val="ListParagraph"/>
        <w:numPr>
          <w:ilvl w:val="0"/>
          <w:numId w:val="13"/>
        </w:numPr>
        <w:rPr>
          <w:rFonts w:asciiTheme="minorHAnsi" w:hAnsiTheme="minorHAnsi"/>
        </w:rPr>
      </w:pPr>
      <w:r w:rsidRPr="00221A98">
        <w:rPr>
          <w:rFonts w:asciiTheme="minorHAnsi" w:hAnsiTheme="minorHAnsi"/>
        </w:rPr>
        <w:t xml:space="preserve">The flu vaccine uptake has doubled since 2016 with </w:t>
      </w:r>
      <w:r w:rsidR="000912E8" w:rsidRPr="00221A98">
        <w:rPr>
          <w:rFonts w:asciiTheme="minorHAnsi" w:hAnsiTheme="minorHAnsi"/>
        </w:rPr>
        <w:t>41</w:t>
      </w:r>
      <w:r w:rsidRPr="00221A98">
        <w:rPr>
          <w:rFonts w:asciiTheme="minorHAnsi" w:hAnsiTheme="minorHAnsi"/>
        </w:rPr>
        <w:t>%</w:t>
      </w:r>
      <w:r w:rsidR="000912E8" w:rsidRPr="00221A98">
        <w:rPr>
          <w:rFonts w:asciiTheme="minorHAnsi" w:hAnsiTheme="minorHAnsi"/>
        </w:rPr>
        <w:t xml:space="preserve"> of staff vaccinated in the 2018/19</w:t>
      </w:r>
      <w:r w:rsidRPr="00221A98">
        <w:rPr>
          <w:rFonts w:asciiTheme="minorHAnsi" w:hAnsiTheme="minorHAnsi"/>
        </w:rPr>
        <w:t xml:space="preserve"> season. </w:t>
      </w:r>
      <w:r w:rsidR="000912E8" w:rsidRPr="00221A98">
        <w:rPr>
          <w:rFonts w:asciiTheme="minorHAnsi" w:hAnsiTheme="minorHAnsi"/>
        </w:rPr>
        <w:t xml:space="preserve">The role of the flu vaccine committee and the peer vaccinators continue to promote uptake of this vital vaccine. </w:t>
      </w:r>
    </w:p>
    <w:p w:rsidR="00155F9A" w:rsidRPr="00221A98" w:rsidRDefault="00155F9A" w:rsidP="008B5E60">
      <w:pPr>
        <w:rPr>
          <w:rFonts w:asciiTheme="minorHAnsi" w:hAnsiTheme="minorHAnsi"/>
        </w:rPr>
      </w:pPr>
    </w:p>
    <w:p w:rsidR="00717829" w:rsidRPr="00221A98" w:rsidRDefault="00012BE6">
      <w:pPr>
        <w:rPr>
          <w:rFonts w:asciiTheme="minorHAnsi" w:hAnsiTheme="minorHAnsi"/>
          <w:b/>
          <w:i/>
          <w:color w:val="00B050"/>
        </w:rPr>
      </w:pPr>
      <w:r w:rsidRPr="00221A98">
        <w:rPr>
          <w:rFonts w:asciiTheme="minorHAnsi" w:hAnsiTheme="minorHAnsi"/>
          <w:b/>
          <w:i/>
          <w:color w:val="00B050"/>
        </w:rPr>
        <w:t>Smoking Cessation</w:t>
      </w:r>
    </w:p>
    <w:p w:rsidR="00012BE6" w:rsidRPr="00221A98" w:rsidRDefault="00012BE6" w:rsidP="00012BE6">
      <w:pPr>
        <w:pStyle w:val="ListParagraph"/>
        <w:numPr>
          <w:ilvl w:val="0"/>
          <w:numId w:val="13"/>
        </w:numPr>
        <w:rPr>
          <w:rFonts w:asciiTheme="minorHAnsi" w:hAnsiTheme="minorHAnsi"/>
        </w:rPr>
      </w:pPr>
      <w:r w:rsidRPr="00221A98">
        <w:rPr>
          <w:rFonts w:asciiTheme="minorHAnsi" w:hAnsiTheme="minorHAnsi"/>
        </w:rPr>
        <w:t xml:space="preserve">Saolta provides three dedicated </w:t>
      </w:r>
      <w:r w:rsidR="00221A98">
        <w:rPr>
          <w:rFonts w:asciiTheme="minorHAnsi" w:hAnsiTheme="minorHAnsi"/>
        </w:rPr>
        <w:t xml:space="preserve">patient and staff </w:t>
      </w:r>
      <w:r w:rsidRPr="00221A98">
        <w:rPr>
          <w:rFonts w:asciiTheme="minorHAnsi" w:hAnsiTheme="minorHAnsi"/>
        </w:rPr>
        <w:t xml:space="preserve">services in Galway, Sligo and Letterkenny. </w:t>
      </w:r>
      <w:r w:rsidR="000912E8" w:rsidRPr="00221A98">
        <w:rPr>
          <w:rFonts w:asciiTheme="minorHAnsi" w:hAnsiTheme="minorHAnsi"/>
        </w:rPr>
        <w:t xml:space="preserve">Two sites were awarded bursaries of €5000 for their work in promoting smoking cessation. </w:t>
      </w:r>
    </w:p>
    <w:p w:rsidR="000912E8" w:rsidRPr="00221A98" w:rsidRDefault="00012BE6" w:rsidP="000912E8">
      <w:pPr>
        <w:pStyle w:val="ListParagraph"/>
        <w:numPr>
          <w:ilvl w:val="0"/>
          <w:numId w:val="13"/>
        </w:numPr>
        <w:rPr>
          <w:rFonts w:asciiTheme="minorHAnsi" w:hAnsiTheme="minorHAnsi"/>
        </w:rPr>
      </w:pPr>
      <w:r w:rsidRPr="00221A98">
        <w:rPr>
          <w:rFonts w:asciiTheme="minorHAnsi" w:hAnsiTheme="minorHAnsi"/>
        </w:rPr>
        <w:t xml:space="preserve">The group operates a smoke free campus policy across all sites. </w:t>
      </w:r>
    </w:p>
    <w:p w:rsidR="00C22B0E" w:rsidRPr="00221A98" w:rsidRDefault="00C22B0E" w:rsidP="00C22B0E">
      <w:pPr>
        <w:rPr>
          <w:rFonts w:asciiTheme="minorHAnsi" w:hAnsiTheme="minorHAnsi"/>
        </w:rPr>
      </w:pPr>
    </w:p>
    <w:p w:rsidR="00F66736" w:rsidRPr="00221A98" w:rsidRDefault="00C22B0E" w:rsidP="00C22B0E">
      <w:pPr>
        <w:rPr>
          <w:rFonts w:asciiTheme="minorHAnsi" w:hAnsiTheme="minorHAnsi"/>
        </w:rPr>
      </w:pPr>
      <w:r w:rsidRPr="00221A98">
        <w:rPr>
          <w:rFonts w:asciiTheme="minorHAnsi" w:hAnsiTheme="minorHAnsi"/>
        </w:rPr>
        <w:t xml:space="preserve">For further information see </w:t>
      </w:r>
      <w:hyperlink r:id="rId14" w:history="1">
        <w:r w:rsidRPr="00221A98">
          <w:rPr>
            <w:rStyle w:val="Hyperlink"/>
            <w:rFonts w:asciiTheme="minorHAnsi" w:hAnsiTheme="minorHAnsi"/>
          </w:rPr>
          <w:t>www.saolta.ie/hi</w:t>
        </w:r>
      </w:hyperlink>
      <w:r w:rsidRPr="00221A98">
        <w:rPr>
          <w:rFonts w:asciiTheme="minorHAnsi" w:hAnsiTheme="minorHAnsi"/>
        </w:rPr>
        <w:t xml:space="preserve"> </w:t>
      </w:r>
    </w:p>
    <w:p w:rsidR="00DB6EA5" w:rsidRPr="00221A98" w:rsidRDefault="00DB6EA5" w:rsidP="00C22B0E">
      <w:pPr>
        <w:rPr>
          <w:rFonts w:asciiTheme="minorHAnsi" w:hAnsiTheme="minorHAnsi"/>
        </w:rPr>
      </w:pPr>
    </w:p>
    <w:p w:rsidR="00221A98" w:rsidRPr="00221A98" w:rsidRDefault="00221A98" w:rsidP="00221A98">
      <w:pPr>
        <w:pStyle w:val="PlainText"/>
        <w:jc w:val="both"/>
        <w:rPr>
          <w:rFonts w:asciiTheme="minorHAnsi" w:hAnsiTheme="minorHAnsi"/>
        </w:rPr>
      </w:pPr>
    </w:p>
    <w:sectPr w:rsidR="00221A98" w:rsidRPr="00221A98" w:rsidSect="00EB1D72">
      <w:pgSz w:w="11906" w:h="16838"/>
      <w:pgMar w:top="567"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948CF"/>
    <w:multiLevelType w:val="hybridMultilevel"/>
    <w:tmpl w:val="CB089B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4CD60DF"/>
    <w:multiLevelType w:val="hybridMultilevel"/>
    <w:tmpl w:val="0980B060"/>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
    <w:nsid w:val="106A6F7F"/>
    <w:multiLevelType w:val="hybridMultilevel"/>
    <w:tmpl w:val="73D4E7F8"/>
    <w:lvl w:ilvl="0" w:tplc="6D360C2E">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nsid w:val="1969787D"/>
    <w:multiLevelType w:val="hybridMultilevel"/>
    <w:tmpl w:val="67DE0E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DE63430"/>
    <w:multiLevelType w:val="hybridMultilevel"/>
    <w:tmpl w:val="0178D90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nsid w:val="1F3028B0"/>
    <w:multiLevelType w:val="hybridMultilevel"/>
    <w:tmpl w:val="5C2EB8E4"/>
    <w:lvl w:ilvl="0" w:tplc="C8889860">
      <w:numFmt w:val="bullet"/>
      <w:lvlText w:val="-"/>
      <w:lvlJc w:val="left"/>
      <w:pPr>
        <w:ind w:left="720" w:hanging="360"/>
      </w:pPr>
      <w:rPr>
        <w:rFonts w:ascii="Calibri" w:eastAsia="Calibri"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227E6A2A"/>
    <w:multiLevelType w:val="hybridMultilevel"/>
    <w:tmpl w:val="1F4E67F8"/>
    <w:lvl w:ilvl="0" w:tplc="FAD09DF6">
      <w:start w:val="59"/>
      <w:numFmt w:val="bullet"/>
      <w:lvlText w:val="-"/>
      <w:lvlJc w:val="left"/>
      <w:pPr>
        <w:ind w:left="1069" w:hanging="360"/>
      </w:pPr>
      <w:rPr>
        <w:rFonts w:ascii="Calibri" w:eastAsia="Calibri" w:hAnsi="Calibri" w:cs="Times New Roman" w:hint="default"/>
        <w:color w:val="000000" w:themeColor="text1"/>
      </w:rPr>
    </w:lvl>
    <w:lvl w:ilvl="1" w:tplc="18090003">
      <w:start w:val="1"/>
      <w:numFmt w:val="bullet"/>
      <w:lvlText w:val="o"/>
      <w:lvlJc w:val="left"/>
      <w:pPr>
        <w:ind w:left="1789" w:hanging="360"/>
      </w:pPr>
      <w:rPr>
        <w:rFonts w:ascii="Courier New" w:hAnsi="Courier New" w:cs="Courier New" w:hint="default"/>
      </w:rPr>
    </w:lvl>
    <w:lvl w:ilvl="2" w:tplc="18090005" w:tentative="1">
      <w:start w:val="1"/>
      <w:numFmt w:val="bullet"/>
      <w:lvlText w:val=""/>
      <w:lvlJc w:val="left"/>
      <w:pPr>
        <w:ind w:left="2509" w:hanging="360"/>
      </w:pPr>
      <w:rPr>
        <w:rFonts w:ascii="Wingdings" w:hAnsi="Wingdings" w:hint="default"/>
      </w:rPr>
    </w:lvl>
    <w:lvl w:ilvl="3" w:tplc="18090001" w:tentative="1">
      <w:start w:val="1"/>
      <w:numFmt w:val="bullet"/>
      <w:lvlText w:val=""/>
      <w:lvlJc w:val="left"/>
      <w:pPr>
        <w:ind w:left="3229" w:hanging="360"/>
      </w:pPr>
      <w:rPr>
        <w:rFonts w:ascii="Symbol" w:hAnsi="Symbol" w:hint="default"/>
      </w:rPr>
    </w:lvl>
    <w:lvl w:ilvl="4" w:tplc="18090003" w:tentative="1">
      <w:start w:val="1"/>
      <w:numFmt w:val="bullet"/>
      <w:lvlText w:val="o"/>
      <w:lvlJc w:val="left"/>
      <w:pPr>
        <w:ind w:left="3949" w:hanging="360"/>
      </w:pPr>
      <w:rPr>
        <w:rFonts w:ascii="Courier New" w:hAnsi="Courier New" w:cs="Courier New" w:hint="default"/>
      </w:rPr>
    </w:lvl>
    <w:lvl w:ilvl="5" w:tplc="18090005" w:tentative="1">
      <w:start w:val="1"/>
      <w:numFmt w:val="bullet"/>
      <w:lvlText w:val=""/>
      <w:lvlJc w:val="left"/>
      <w:pPr>
        <w:ind w:left="4669" w:hanging="360"/>
      </w:pPr>
      <w:rPr>
        <w:rFonts w:ascii="Wingdings" w:hAnsi="Wingdings" w:hint="default"/>
      </w:rPr>
    </w:lvl>
    <w:lvl w:ilvl="6" w:tplc="18090001" w:tentative="1">
      <w:start w:val="1"/>
      <w:numFmt w:val="bullet"/>
      <w:lvlText w:val=""/>
      <w:lvlJc w:val="left"/>
      <w:pPr>
        <w:ind w:left="5389" w:hanging="360"/>
      </w:pPr>
      <w:rPr>
        <w:rFonts w:ascii="Symbol" w:hAnsi="Symbol" w:hint="default"/>
      </w:rPr>
    </w:lvl>
    <w:lvl w:ilvl="7" w:tplc="18090003" w:tentative="1">
      <w:start w:val="1"/>
      <w:numFmt w:val="bullet"/>
      <w:lvlText w:val="o"/>
      <w:lvlJc w:val="left"/>
      <w:pPr>
        <w:ind w:left="6109" w:hanging="360"/>
      </w:pPr>
      <w:rPr>
        <w:rFonts w:ascii="Courier New" w:hAnsi="Courier New" w:cs="Courier New" w:hint="default"/>
      </w:rPr>
    </w:lvl>
    <w:lvl w:ilvl="8" w:tplc="18090005" w:tentative="1">
      <w:start w:val="1"/>
      <w:numFmt w:val="bullet"/>
      <w:lvlText w:val=""/>
      <w:lvlJc w:val="left"/>
      <w:pPr>
        <w:ind w:left="6829" w:hanging="360"/>
      </w:pPr>
      <w:rPr>
        <w:rFonts w:ascii="Wingdings" w:hAnsi="Wingdings" w:hint="default"/>
      </w:rPr>
    </w:lvl>
  </w:abstractNum>
  <w:abstractNum w:abstractNumId="7">
    <w:nsid w:val="3D0412EF"/>
    <w:multiLevelType w:val="hybridMultilevel"/>
    <w:tmpl w:val="284065AE"/>
    <w:lvl w:ilvl="0" w:tplc="C8889860">
      <w:numFmt w:val="bullet"/>
      <w:lvlText w:val="-"/>
      <w:lvlJc w:val="left"/>
      <w:pPr>
        <w:ind w:left="720" w:hanging="360"/>
      </w:pPr>
      <w:rPr>
        <w:rFonts w:ascii="Calibri" w:eastAsia="Calibri"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3DCA3632"/>
    <w:multiLevelType w:val="hybridMultilevel"/>
    <w:tmpl w:val="C61A49A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
    <w:nsid w:val="3E9A560C"/>
    <w:multiLevelType w:val="hybridMultilevel"/>
    <w:tmpl w:val="9DF8E3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40A67422"/>
    <w:multiLevelType w:val="hybridMultilevel"/>
    <w:tmpl w:val="1CD46DC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nsid w:val="411E69D7"/>
    <w:multiLevelType w:val="hybridMultilevel"/>
    <w:tmpl w:val="3AA6527E"/>
    <w:lvl w:ilvl="0" w:tplc="6D360C2E">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47507CB8"/>
    <w:multiLevelType w:val="hybridMultilevel"/>
    <w:tmpl w:val="CD6E96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48983BAA"/>
    <w:multiLevelType w:val="hybridMultilevel"/>
    <w:tmpl w:val="C27CC4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4CE5279C"/>
    <w:multiLevelType w:val="hybridMultilevel"/>
    <w:tmpl w:val="B18CD3C4"/>
    <w:lvl w:ilvl="0" w:tplc="6D360C2E">
      <w:start w:val="1"/>
      <w:numFmt w:val="bullet"/>
      <w:lvlText w:val=""/>
      <w:lvlJc w:val="left"/>
      <w:pPr>
        <w:ind w:left="1884" w:hanging="360"/>
      </w:pPr>
      <w:rPr>
        <w:rFonts w:ascii="Symbol" w:hAnsi="Symbol" w:hint="default"/>
      </w:rPr>
    </w:lvl>
    <w:lvl w:ilvl="1" w:tplc="18090003" w:tentative="1">
      <w:start w:val="1"/>
      <w:numFmt w:val="bullet"/>
      <w:lvlText w:val="o"/>
      <w:lvlJc w:val="left"/>
      <w:pPr>
        <w:ind w:left="2604" w:hanging="360"/>
      </w:pPr>
      <w:rPr>
        <w:rFonts w:ascii="Courier New" w:hAnsi="Courier New" w:cs="Courier New" w:hint="default"/>
      </w:rPr>
    </w:lvl>
    <w:lvl w:ilvl="2" w:tplc="18090005" w:tentative="1">
      <w:start w:val="1"/>
      <w:numFmt w:val="bullet"/>
      <w:lvlText w:val=""/>
      <w:lvlJc w:val="left"/>
      <w:pPr>
        <w:ind w:left="3324" w:hanging="360"/>
      </w:pPr>
      <w:rPr>
        <w:rFonts w:ascii="Wingdings" w:hAnsi="Wingdings" w:hint="default"/>
      </w:rPr>
    </w:lvl>
    <w:lvl w:ilvl="3" w:tplc="18090001" w:tentative="1">
      <w:start w:val="1"/>
      <w:numFmt w:val="bullet"/>
      <w:lvlText w:val=""/>
      <w:lvlJc w:val="left"/>
      <w:pPr>
        <w:ind w:left="4044" w:hanging="360"/>
      </w:pPr>
      <w:rPr>
        <w:rFonts w:ascii="Symbol" w:hAnsi="Symbol" w:hint="default"/>
      </w:rPr>
    </w:lvl>
    <w:lvl w:ilvl="4" w:tplc="18090003" w:tentative="1">
      <w:start w:val="1"/>
      <w:numFmt w:val="bullet"/>
      <w:lvlText w:val="o"/>
      <w:lvlJc w:val="left"/>
      <w:pPr>
        <w:ind w:left="4764" w:hanging="360"/>
      </w:pPr>
      <w:rPr>
        <w:rFonts w:ascii="Courier New" w:hAnsi="Courier New" w:cs="Courier New" w:hint="default"/>
      </w:rPr>
    </w:lvl>
    <w:lvl w:ilvl="5" w:tplc="18090005" w:tentative="1">
      <w:start w:val="1"/>
      <w:numFmt w:val="bullet"/>
      <w:lvlText w:val=""/>
      <w:lvlJc w:val="left"/>
      <w:pPr>
        <w:ind w:left="5484" w:hanging="360"/>
      </w:pPr>
      <w:rPr>
        <w:rFonts w:ascii="Wingdings" w:hAnsi="Wingdings" w:hint="default"/>
      </w:rPr>
    </w:lvl>
    <w:lvl w:ilvl="6" w:tplc="18090001" w:tentative="1">
      <w:start w:val="1"/>
      <w:numFmt w:val="bullet"/>
      <w:lvlText w:val=""/>
      <w:lvlJc w:val="left"/>
      <w:pPr>
        <w:ind w:left="6204" w:hanging="360"/>
      </w:pPr>
      <w:rPr>
        <w:rFonts w:ascii="Symbol" w:hAnsi="Symbol" w:hint="default"/>
      </w:rPr>
    </w:lvl>
    <w:lvl w:ilvl="7" w:tplc="18090003" w:tentative="1">
      <w:start w:val="1"/>
      <w:numFmt w:val="bullet"/>
      <w:lvlText w:val="o"/>
      <w:lvlJc w:val="left"/>
      <w:pPr>
        <w:ind w:left="6924" w:hanging="360"/>
      </w:pPr>
      <w:rPr>
        <w:rFonts w:ascii="Courier New" w:hAnsi="Courier New" w:cs="Courier New" w:hint="default"/>
      </w:rPr>
    </w:lvl>
    <w:lvl w:ilvl="8" w:tplc="18090005" w:tentative="1">
      <w:start w:val="1"/>
      <w:numFmt w:val="bullet"/>
      <w:lvlText w:val=""/>
      <w:lvlJc w:val="left"/>
      <w:pPr>
        <w:ind w:left="7644" w:hanging="360"/>
      </w:pPr>
      <w:rPr>
        <w:rFonts w:ascii="Wingdings" w:hAnsi="Wingdings" w:hint="default"/>
      </w:rPr>
    </w:lvl>
  </w:abstractNum>
  <w:abstractNum w:abstractNumId="15">
    <w:nsid w:val="502A3185"/>
    <w:multiLevelType w:val="hybridMultilevel"/>
    <w:tmpl w:val="1200FF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6">
    <w:nsid w:val="512D76C7"/>
    <w:multiLevelType w:val="hybridMultilevel"/>
    <w:tmpl w:val="45BEF7D4"/>
    <w:lvl w:ilvl="0" w:tplc="C8889860">
      <w:numFmt w:val="bullet"/>
      <w:lvlText w:val="-"/>
      <w:lvlJc w:val="left"/>
      <w:pPr>
        <w:ind w:left="720" w:hanging="360"/>
      </w:pPr>
      <w:rPr>
        <w:rFonts w:ascii="Calibri" w:eastAsia="Calibri"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5D7347BD"/>
    <w:multiLevelType w:val="hybridMultilevel"/>
    <w:tmpl w:val="2E084274"/>
    <w:lvl w:ilvl="0" w:tplc="FAD09DF6">
      <w:start w:val="59"/>
      <w:numFmt w:val="bullet"/>
      <w:lvlText w:val="-"/>
      <w:lvlJc w:val="left"/>
      <w:pPr>
        <w:ind w:left="2138" w:hanging="360"/>
      </w:pPr>
      <w:rPr>
        <w:rFonts w:ascii="Calibri" w:eastAsia="Calibri" w:hAnsi="Calibri" w:cs="Times New Roman" w:hint="default"/>
        <w:color w:val="000000" w:themeColor="text1"/>
      </w:rPr>
    </w:lvl>
    <w:lvl w:ilvl="1" w:tplc="18090003" w:tentative="1">
      <w:start w:val="1"/>
      <w:numFmt w:val="bullet"/>
      <w:lvlText w:val="o"/>
      <w:lvlJc w:val="left"/>
      <w:pPr>
        <w:ind w:left="2509" w:hanging="360"/>
      </w:pPr>
      <w:rPr>
        <w:rFonts w:ascii="Courier New" w:hAnsi="Courier New" w:cs="Courier New" w:hint="default"/>
      </w:rPr>
    </w:lvl>
    <w:lvl w:ilvl="2" w:tplc="18090005" w:tentative="1">
      <w:start w:val="1"/>
      <w:numFmt w:val="bullet"/>
      <w:lvlText w:val=""/>
      <w:lvlJc w:val="left"/>
      <w:pPr>
        <w:ind w:left="3229" w:hanging="360"/>
      </w:pPr>
      <w:rPr>
        <w:rFonts w:ascii="Wingdings" w:hAnsi="Wingdings" w:hint="default"/>
      </w:rPr>
    </w:lvl>
    <w:lvl w:ilvl="3" w:tplc="18090001" w:tentative="1">
      <w:start w:val="1"/>
      <w:numFmt w:val="bullet"/>
      <w:lvlText w:val=""/>
      <w:lvlJc w:val="left"/>
      <w:pPr>
        <w:ind w:left="3949" w:hanging="360"/>
      </w:pPr>
      <w:rPr>
        <w:rFonts w:ascii="Symbol" w:hAnsi="Symbol" w:hint="default"/>
      </w:rPr>
    </w:lvl>
    <w:lvl w:ilvl="4" w:tplc="18090003" w:tentative="1">
      <w:start w:val="1"/>
      <w:numFmt w:val="bullet"/>
      <w:lvlText w:val="o"/>
      <w:lvlJc w:val="left"/>
      <w:pPr>
        <w:ind w:left="4669" w:hanging="360"/>
      </w:pPr>
      <w:rPr>
        <w:rFonts w:ascii="Courier New" w:hAnsi="Courier New" w:cs="Courier New" w:hint="default"/>
      </w:rPr>
    </w:lvl>
    <w:lvl w:ilvl="5" w:tplc="18090005" w:tentative="1">
      <w:start w:val="1"/>
      <w:numFmt w:val="bullet"/>
      <w:lvlText w:val=""/>
      <w:lvlJc w:val="left"/>
      <w:pPr>
        <w:ind w:left="5389" w:hanging="360"/>
      </w:pPr>
      <w:rPr>
        <w:rFonts w:ascii="Wingdings" w:hAnsi="Wingdings" w:hint="default"/>
      </w:rPr>
    </w:lvl>
    <w:lvl w:ilvl="6" w:tplc="18090001" w:tentative="1">
      <w:start w:val="1"/>
      <w:numFmt w:val="bullet"/>
      <w:lvlText w:val=""/>
      <w:lvlJc w:val="left"/>
      <w:pPr>
        <w:ind w:left="6109" w:hanging="360"/>
      </w:pPr>
      <w:rPr>
        <w:rFonts w:ascii="Symbol" w:hAnsi="Symbol" w:hint="default"/>
      </w:rPr>
    </w:lvl>
    <w:lvl w:ilvl="7" w:tplc="18090003" w:tentative="1">
      <w:start w:val="1"/>
      <w:numFmt w:val="bullet"/>
      <w:lvlText w:val="o"/>
      <w:lvlJc w:val="left"/>
      <w:pPr>
        <w:ind w:left="6829" w:hanging="360"/>
      </w:pPr>
      <w:rPr>
        <w:rFonts w:ascii="Courier New" w:hAnsi="Courier New" w:cs="Courier New" w:hint="default"/>
      </w:rPr>
    </w:lvl>
    <w:lvl w:ilvl="8" w:tplc="18090005" w:tentative="1">
      <w:start w:val="1"/>
      <w:numFmt w:val="bullet"/>
      <w:lvlText w:val=""/>
      <w:lvlJc w:val="left"/>
      <w:pPr>
        <w:ind w:left="7549" w:hanging="360"/>
      </w:pPr>
      <w:rPr>
        <w:rFonts w:ascii="Wingdings" w:hAnsi="Wingdings" w:hint="default"/>
      </w:rPr>
    </w:lvl>
  </w:abstractNum>
  <w:abstractNum w:abstractNumId="18">
    <w:nsid w:val="5F516FFC"/>
    <w:multiLevelType w:val="hybridMultilevel"/>
    <w:tmpl w:val="A7DC253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9">
    <w:nsid w:val="6A3F4379"/>
    <w:multiLevelType w:val="hybridMultilevel"/>
    <w:tmpl w:val="306AD122"/>
    <w:lvl w:ilvl="0" w:tplc="9E84C1A2">
      <w:start w:val="59"/>
      <w:numFmt w:val="bullet"/>
      <w:lvlText w:val="-"/>
      <w:lvlJc w:val="left"/>
      <w:pPr>
        <w:ind w:left="720" w:hanging="360"/>
      </w:pPr>
      <w:rPr>
        <w:rFonts w:ascii="Calibri" w:eastAsia="Calibri" w:hAnsi="Calibri" w:cs="Times New Roman"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6FB42020"/>
    <w:multiLevelType w:val="hybridMultilevel"/>
    <w:tmpl w:val="EA2058A8"/>
    <w:lvl w:ilvl="0" w:tplc="C8889860">
      <w:numFmt w:val="bullet"/>
      <w:lvlText w:val="-"/>
      <w:lvlJc w:val="left"/>
      <w:pPr>
        <w:ind w:left="720" w:hanging="360"/>
      </w:pPr>
      <w:rPr>
        <w:rFonts w:ascii="Calibri" w:eastAsia="Calibri"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720F7D7A"/>
    <w:multiLevelType w:val="hybridMultilevel"/>
    <w:tmpl w:val="2814021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nsid w:val="728D5E92"/>
    <w:multiLevelType w:val="hybridMultilevel"/>
    <w:tmpl w:val="B1F80152"/>
    <w:lvl w:ilvl="0" w:tplc="C8889860">
      <w:numFmt w:val="bullet"/>
      <w:lvlText w:val="-"/>
      <w:lvlJc w:val="left"/>
      <w:pPr>
        <w:ind w:left="1440" w:hanging="360"/>
      </w:pPr>
      <w:rPr>
        <w:rFonts w:ascii="Calibri" w:eastAsia="Calibri" w:hAnsi="Calibri" w:cs="Times New Roman"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3">
    <w:nsid w:val="74A1278F"/>
    <w:multiLevelType w:val="multilevel"/>
    <w:tmpl w:val="843ED8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78A775B2"/>
    <w:multiLevelType w:val="hybridMultilevel"/>
    <w:tmpl w:val="ABE03E66"/>
    <w:lvl w:ilvl="0" w:tplc="6D360C2E">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5">
    <w:nsid w:val="7E7D4F75"/>
    <w:multiLevelType w:val="hybridMultilevel"/>
    <w:tmpl w:val="E92CF1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8"/>
  </w:num>
  <w:num w:numId="5">
    <w:abstractNumId w:val="18"/>
  </w:num>
  <w:num w:numId="6">
    <w:abstractNumId w:val="6"/>
  </w:num>
  <w:num w:numId="7">
    <w:abstractNumId w:val="19"/>
  </w:num>
  <w:num w:numId="8">
    <w:abstractNumId w:val="17"/>
  </w:num>
  <w:num w:numId="9">
    <w:abstractNumId w:val="20"/>
  </w:num>
  <w:num w:numId="10">
    <w:abstractNumId w:val="1"/>
  </w:num>
  <w:num w:numId="11">
    <w:abstractNumId w:val="9"/>
  </w:num>
  <w:num w:numId="12">
    <w:abstractNumId w:val="3"/>
  </w:num>
  <w:num w:numId="13">
    <w:abstractNumId w:val="12"/>
  </w:num>
  <w:num w:numId="14">
    <w:abstractNumId w:val="15"/>
  </w:num>
  <w:num w:numId="15">
    <w:abstractNumId w:val="13"/>
  </w:num>
  <w:num w:numId="16">
    <w:abstractNumId w:val="10"/>
  </w:num>
  <w:num w:numId="17">
    <w:abstractNumId w:val="25"/>
  </w:num>
  <w:num w:numId="18">
    <w:abstractNumId w:val="16"/>
  </w:num>
  <w:num w:numId="19">
    <w:abstractNumId w:val="7"/>
  </w:num>
  <w:num w:numId="20">
    <w:abstractNumId w:val="5"/>
  </w:num>
  <w:num w:numId="21">
    <w:abstractNumId w:val="22"/>
  </w:num>
  <w:num w:numId="22">
    <w:abstractNumId w:val="4"/>
  </w:num>
  <w:num w:numId="23">
    <w:abstractNumId w:val="0"/>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11"/>
  </w:num>
  <w:num w:numId="27">
    <w:abstractNumId w:val="2"/>
  </w:num>
  <w:num w:numId="2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applyBreakingRules/>
  </w:compat>
  <w:rsids>
    <w:rsidRoot w:val="00C26A95"/>
    <w:rsid w:val="00012BE6"/>
    <w:rsid w:val="000912E8"/>
    <w:rsid w:val="00155F9A"/>
    <w:rsid w:val="00195BED"/>
    <w:rsid w:val="00221A98"/>
    <w:rsid w:val="00300BEE"/>
    <w:rsid w:val="004140F8"/>
    <w:rsid w:val="004844FD"/>
    <w:rsid w:val="005F0C0F"/>
    <w:rsid w:val="0063212B"/>
    <w:rsid w:val="00717829"/>
    <w:rsid w:val="007362D7"/>
    <w:rsid w:val="00832A26"/>
    <w:rsid w:val="008A2CB2"/>
    <w:rsid w:val="008B12D4"/>
    <w:rsid w:val="008B5E60"/>
    <w:rsid w:val="009659A0"/>
    <w:rsid w:val="00A94714"/>
    <w:rsid w:val="00AE6B18"/>
    <w:rsid w:val="00B13C4C"/>
    <w:rsid w:val="00B46347"/>
    <w:rsid w:val="00C22B0E"/>
    <w:rsid w:val="00C26A95"/>
    <w:rsid w:val="00C35BA7"/>
    <w:rsid w:val="00CC7B22"/>
    <w:rsid w:val="00CD0050"/>
    <w:rsid w:val="00DA2001"/>
    <w:rsid w:val="00DB6EA5"/>
    <w:rsid w:val="00E219B7"/>
    <w:rsid w:val="00EB1D72"/>
    <w:rsid w:val="00EF57F5"/>
    <w:rsid w:val="00F66736"/>
    <w:rsid w:val="00FB6B8F"/>
    <w:rsid w:val="00FD7C3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A95"/>
    <w:pPr>
      <w:spacing w:after="0" w:line="240" w:lineRule="auto"/>
    </w:pPr>
    <w:rPr>
      <w:rFonts w:ascii="Calibri" w:hAnsi="Calibri" w:cs="Times New Roman"/>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6A95"/>
    <w:rPr>
      <w:color w:val="0000FF"/>
      <w:u w:val="single"/>
    </w:rPr>
  </w:style>
  <w:style w:type="paragraph" w:styleId="ListParagraph">
    <w:name w:val="List Paragraph"/>
    <w:basedOn w:val="Normal"/>
    <w:uiPriority w:val="99"/>
    <w:qFormat/>
    <w:rsid w:val="00C26A95"/>
    <w:pPr>
      <w:ind w:left="720"/>
    </w:pPr>
  </w:style>
  <w:style w:type="paragraph" w:customStyle="1" w:styleId="Default">
    <w:name w:val="Default"/>
    <w:basedOn w:val="Normal"/>
    <w:rsid w:val="00C26A95"/>
    <w:pPr>
      <w:autoSpaceDE w:val="0"/>
      <w:autoSpaceDN w:val="0"/>
    </w:pPr>
    <w:rPr>
      <w:color w:val="000000"/>
      <w:sz w:val="24"/>
      <w:szCs w:val="24"/>
    </w:rPr>
  </w:style>
  <w:style w:type="paragraph" w:styleId="BalloonText">
    <w:name w:val="Balloon Text"/>
    <w:basedOn w:val="Normal"/>
    <w:link w:val="BalloonTextChar"/>
    <w:uiPriority w:val="99"/>
    <w:semiHidden/>
    <w:unhideWhenUsed/>
    <w:rsid w:val="00C26A95"/>
    <w:rPr>
      <w:rFonts w:ascii="Tahoma" w:hAnsi="Tahoma" w:cs="Tahoma"/>
      <w:sz w:val="16"/>
      <w:szCs w:val="16"/>
    </w:rPr>
  </w:style>
  <w:style w:type="character" w:customStyle="1" w:styleId="BalloonTextChar">
    <w:name w:val="Balloon Text Char"/>
    <w:basedOn w:val="DefaultParagraphFont"/>
    <w:link w:val="BalloonText"/>
    <w:uiPriority w:val="99"/>
    <w:semiHidden/>
    <w:rsid w:val="00C26A95"/>
    <w:rPr>
      <w:rFonts w:ascii="Tahoma" w:hAnsi="Tahoma" w:cs="Tahoma"/>
      <w:sz w:val="16"/>
      <w:szCs w:val="16"/>
      <w:lang w:eastAsia="en-IE"/>
    </w:rPr>
  </w:style>
  <w:style w:type="character" w:customStyle="1" w:styleId="s1">
    <w:name w:val="s1"/>
    <w:basedOn w:val="DefaultParagraphFont"/>
    <w:rsid w:val="00155F9A"/>
  </w:style>
  <w:style w:type="paragraph" w:styleId="PlainText">
    <w:name w:val="Plain Text"/>
    <w:basedOn w:val="Normal"/>
    <w:link w:val="PlainTextChar"/>
    <w:uiPriority w:val="99"/>
    <w:unhideWhenUsed/>
    <w:rsid w:val="004844FD"/>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4844FD"/>
    <w:rPr>
      <w:rFonts w:ascii="Consolas" w:eastAsia="Calibri" w:hAnsi="Consolas" w:cs="Times New Roman"/>
      <w:sz w:val="21"/>
      <w:szCs w:val="21"/>
    </w:rPr>
  </w:style>
  <w:style w:type="character" w:styleId="FollowedHyperlink">
    <w:name w:val="FollowedHyperlink"/>
    <w:basedOn w:val="DefaultParagraphFont"/>
    <w:uiPriority w:val="99"/>
    <w:semiHidden/>
    <w:unhideWhenUsed/>
    <w:rsid w:val="008A2CB2"/>
    <w:rPr>
      <w:color w:val="800080" w:themeColor="followedHyperlink"/>
      <w:u w:val="single"/>
    </w:rPr>
  </w:style>
  <w:style w:type="table" w:styleId="TableGrid">
    <w:name w:val="Table Grid"/>
    <w:basedOn w:val="TableNormal"/>
    <w:uiPriority w:val="59"/>
    <w:rsid w:val="00DB6E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27537124">
      <w:bodyDiv w:val="1"/>
      <w:marLeft w:val="0"/>
      <w:marRight w:val="0"/>
      <w:marTop w:val="0"/>
      <w:marBottom w:val="0"/>
      <w:divBdr>
        <w:top w:val="none" w:sz="0" w:space="0" w:color="auto"/>
        <w:left w:val="none" w:sz="0" w:space="0" w:color="auto"/>
        <w:bottom w:val="none" w:sz="0" w:space="0" w:color="auto"/>
        <w:right w:val="none" w:sz="0" w:space="0" w:color="auto"/>
      </w:divBdr>
    </w:div>
    <w:div w:id="1597904843">
      <w:bodyDiv w:val="1"/>
      <w:marLeft w:val="0"/>
      <w:marRight w:val="0"/>
      <w:marTop w:val="0"/>
      <w:marBottom w:val="0"/>
      <w:divBdr>
        <w:top w:val="none" w:sz="0" w:space="0" w:color="auto"/>
        <w:left w:val="none" w:sz="0" w:space="0" w:color="auto"/>
        <w:bottom w:val="none" w:sz="0" w:space="0" w:color="auto"/>
        <w:right w:val="none" w:sz="0" w:space="0" w:color="auto"/>
      </w:divBdr>
    </w:div>
    <w:div w:id="213313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hospitalwalks.com"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saolta.ie/documents/saolta-health-and-wellbeing-training-pla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cid:image005.png@01D54630.4D07F7C0" TargetMode="External"/><Relationship Id="rId11" Type="http://schemas.openxmlformats.org/officeDocument/2006/relationships/hyperlink" Target="https://www.hse.ie/eng/about/who/healthwellbeing/making-every-contact-count/training-programme/"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saolta.ie/h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847</Words>
  <Characters>4831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5667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2019-11-28T15:16:00Z</dcterms:created>
  <dcterms:modified xsi:type="dcterms:W3CDTF">2019-11-28T15:42:00Z</dcterms:modified>
</cp:coreProperties>
</file>